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357"/>
        <w:jc w:val="center"/>
        <w:rPr>
          <w:rFonts w:hint="eastAsia" w:asciiTheme="minorEastAsia" w:hAnsiTheme="minorEastAsia" w:eastAsiaTheme="minorEastAsia" w:cstheme="minorEastAsia"/>
          <w:b/>
          <w:color w:val="auto"/>
          <w:kern w:val="0"/>
          <w:sz w:val="32"/>
        </w:rPr>
      </w:pPr>
      <w:bookmarkStart w:id="0" w:name="_GoBack"/>
      <w:r>
        <w:rPr>
          <w:rFonts w:hint="eastAsia" w:asciiTheme="minorEastAsia" w:hAnsiTheme="minorEastAsia" w:eastAsiaTheme="minorEastAsia" w:cstheme="minorEastAsia"/>
          <w:b/>
          <w:color w:val="auto"/>
          <w:kern w:val="0"/>
          <w:sz w:val="32"/>
        </w:rPr>
        <w:t>关于福州职业技术学院车辆租赁采购项目的采购公告</w:t>
      </w:r>
    </w:p>
    <w:p>
      <w:pPr>
        <w:widowControl/>
        <w:ind w:firstLine="315"/>
        <w:jc w:val="left"/>
        <w:rPr>
          <w:rFonts w:hint="eastAsia" w:asciiTheme="minorEastAsia" w:hAnsiTheme="minorEastAsia" w:eastAsiaTheme="minorEastAsia" w:cstheme="minorEastAsia"/>
          <w:color w:val="auto"/>
          <w:kern w:val="0"/>
        </w:rPr>
      </w:pPr>
    </w:p>
    <w:p>
      <w:pPr>
        <w:pStyle w:val="5"/>
        <w:keepNext w:val="0"/>
        <w:keepLines w:val="0"/>
        <w:widowControl/>
        <w:suppressLineNumbers w:val="0"/>
        <w:spacing w:line="360" w:lineRule="auto"/>
        <w:ind w:left="0" w:firstLine="315"/>
        <w:rPr>
          <w:rFonts w:hint="eastAsia" w:asciiTheme="minorEastAsia" w:hAnsiTheme="minorEastAsia" w:eastAsiaTheme="minorEastAsia" w:cstheme="minorEastAsia"/>
        </w:rPr>
      </w:pPr>
      <w:r>
        <w:rPr>
          <w:rFonts w:hint="eastAsia" w:asciiTheme="minorEastAsia" w:hAnsiTheme="minorEastAsia" w:eastAsiaTheme="minorEastAsia" w:cstheme="minorEastAsia"/>
        </w:rPr>
        <w:t>受福州职业技术学院委托，</w:t>
      </w:r>
      <w:r>
        <w:rPr>
          <w:rFonts w:hint="eastAsia" w:asciiTheme="minorEastAsia" w:hAnsiTheme="minorEastAsia" w:eastAsiaTheme="minorEastAsia" w:cstheme="minorEastAsia"/>
          <w:sz w:val="27"/>
          <w:szCs w:val="27"/>
        </w:rPr>
        <w:t>福建优胜招标代理有限公司</w:t>
      </w:r>
      <w:r>
        <w:rPr>
          <w:rFonts w:hint="eastAsia" w:asciiTheme="minorEastAsia" w:hAnsiTheme="minorEastAsia" w:eastAsiaTheme="minorEastAsia" w:cstheme="minorEastAsia"/>
        </w:rPr>
        <w:t>对</w:t>
      </w:r>
      <w:r>
        <w:rPr>
          <w:rFonts w:hint="eastAsia" w:asciiTheme="minorEastAsia" w:hAnsiTheme="minorEastAsia" w:eastAsiaTheme="minorEastAsia" w:cstheme="minorEastAsia"/>
          <w:sz w:val="27"/>
          <w:szCs w:val="27"/>
        </w:rPr>
        <w:t>[350100]FJYS[TP]2018002-3</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sz w:val="27"/>
          <w:szCs w:val="27"/>
        </w:rPr>
        <w:t>车辆租赁采购项目</w:t>
      </w:r>
      <w:r>
        <w:rPr>
          <w:rFonts w:hint="eastAsia" w:asciiTheme="minorEastAsia" w:hAnsiTheme="minorEastAsia" w:eastAsiaTheme="minorEastAsia" w:cstheme="minorEastAsia"/>
        </w:rPr>
        <w:t xml:space="preserve">组织竞争性谈判，现欢迎合格国内的供应商前来参加。 </w:t>
      </w:r>
    </w:p>
    <w:p>
      <w:pPr>
        <w:pStyle w:val="5"/>
        <w:keepNext w:val="0"/>
        <w:keepLines w:val="0"/>
        <w:widowControl/>
        <w:suppressLineNumbers w:val="0"/>
        <w:spacing w:line="360" w:lineRule="auto"/>
        <w:ind w:left="465"/>
        <w:rPr>
          <w:rFonts w:hint="eastAsia" w:asciiTheme="minorEastAsia" w:hAnsiTheme="minorEastAsia" w:eastAsiaTheme="minorEastAsia" w:cstheme="minorEastAsia"/>
        </w:rPr>
      </w:pPr>
      <w:r>
        <w:rPr>
          <w:rFonts w:hint="eastAsia" w:asciiTheme="minorEastAsia" w:hAnsiTheme="minorEastAsia" w:eastAsiaTheme="minorEastAsia" w:cstheme="minorEastAsia"/>
        </w:rPr>
        <w:t>1、 项目编号：[350100]FJYS[TP]2018002-3</w:t>
      </w:r>
    </w:p>
    <w:p>
      <w:pPr>
        <w:pStyle w:val="5"/>
        <w:keepNext w:val="0"/>
        <w:keepLines w:val="0"/>
        <w:widowControl/>
        <w:suppressLineNumbers w:val="0"/>
        <w:spacing w:line="360" w:lineRule="auto"/>
        <w:ind w:left="465"/>
        <w:rPr>
          <w:rFonts w:hint="eastAsia" w:asciiTheme="minorEastAsia" w:hAnsiTheme="minorEastAsia" w:eastAsiaTheme="minorEastAsia" w:cstheme="minorEastAsia"/>
        </w:rPr>
      </w:pPr>
      <w:r>
        <w:rPr>
          <w:rFonts w:hint="eastAsia" w:asciiTheme="minorEastAsia" w:hAnsiTheme="minorEastAsia" w:eastAsiaTheme="minorEastAsia" w:cstheme="minorEastAsia"/>
        </w:rPr>
        <w:t>2、 项目名称：车辆租赁采购项目</w:t>
      </w:r>
    </w:p>
    <w:p>
      <w:pPr>
        <w:pStyle w:val="5"/>
        <w:keepNext w:val="0"/>
        <w:keepLines w:val="0"/>
        <w:widowControl/>
        <w:suppressLineNumbers w:val="0"/>
        <w:spacing w:line="360" w:lineRule="auto"/>
        <w:ind w:left="465"/>
        <w:rPr>
          <w:rFonts w:hint="eastAsia" w:asciiTheme="minorEastAsia" w:hAnsiTheme="minorEastAsia" w:eastAsiaTheme="minorEastAsia" w:cstheme="minorEastAsia"/>
        </w:rPr>
      </w:pPr>
      <w:r>
        <w:rPr>
          <w:rFonts w:hint="eastAsia" w:asciiTheme="minorEastAsia" w:hAnsiTheme="minorEastAsia" w:eastAsiaTheme="minorEastAsia" w:cstheme="minorEastAsia"/>
        </w:rPr>
        <w:t>3、 采购内容及要求：</w:t>
      </w:r>
    </w:p>
    <w:p>
      <w:pPr>
        <w:pStyle w:val="5"/>
        <w:keepNext w:val="0"/>
        <w:keepLines w:val="0"/>
        <w:widowControl/>
        <w:suppressLineNumbers w:val="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金额单位：人民币元</w:t>
      </w:r>
      <w:r>
        <w:rPr>
          <w:rFonts w:hint="eastAsia" w:asciiTheme="minorEastAsia" w:hAnsiTheme="minorEastAsia" w:eastAsiaTheme="minorEastAsia" w:cstheme="minorEastAsia"/>
        </w:rPr>
        <w:t xml:space="preserve"> </w:t>
      </w:r>
    </w:p>
    <w:tbl>
      <w:tblPr>
        <w:tblW w:w="9144"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16"/>
        <w:gridCol w:w="1016"/>
        <w:gridCol w:w="2032"/>
        <w:gridCol w:w="1016"/>
        <w:gridCol w:w="1016"/>
        <w:gridCol w:w="1016"/>
        <w:gridCol w:w="1016"/>
        <w:gridCol w:w="10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合同包</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品目号</w:t>
            </w:r>
          </w:p>
        </w:tc>
        <w:tc>
          <w:tcPr>
            <w:tcW w:w="203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采购标的</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数量</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品目号预算</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允许进口</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合同包预算</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谈判保证金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1</w:t>
            </w:r>
          </w:p>
        </w:tc>
        <w:tc>
          <w:tcPr>
            <w:tcW w:w="6096" w:type="dxa"/>
            <w:gridSpan w:val="5"/>
            <w:tcBorders>
              <w:top w:val="outset" w:color="auto" w:sz="6" w:space="0"/>
              <w:left w:val="outset" w:color="auto" w:sz="6" w:space="0"/>
              <w:bottom w:val="outset" w:color="auto" w:sz="6" w:space="0"/>
              <w:right w:val="outset" w:color="auto" w:sz="6" w:space="0"/>
            </w:tcBorders>
            <w:shd w:val="clear"/>
            <w:vAlign w:val="center"/>
          </w:tcPr>
          <w:tbl>
            <w:tblPr>
              <w:tblW w:w="6066" w:type="dxa"/>
              <w:jc w:val="center"/>
              <w:tblInd w:w="1"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1011"/>
              <w:gridCol w:w="2022"/>
              <w:gridCol w:w="1011"/>
              <w:gridCol w:w="1011"/>
              <w:gridCol w:w="1011"/>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jc w:val="center"/>
              </w:trPr>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1-1</w:t>
                  </w:r>
                </w:p>
              </w:tc>
              <w:tc>
                <w:tcPr>
                  <w:tcW w:w="2022"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出租车客运服务</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1（项）</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335000</w:t>
                  </w:r>
                </w:p>
              </w:tc>
              <w:tc>
                <w:tcPr>
                  <w:tcW w:w="101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否</w:t>
                  </w:r>
                </w:p>
              </w:tc>
            </w:tr>
          </w:tbl>
          <w:p>
            <w:pPr>
              <w:jc w:val="center"/>
              <w:rPr>
                <w:rFonts w:hint="eastAsia" w:asciiTheme="minorEastAsia" w:hAnsiTheme="minorEastAsia" w:eastAsiaTheme="minorEastAsia" w:cstheme="minorEastAsia"/>
              </w:rPr>
            </w:pP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335000</w:t>
            </w:r>
          </w:p>
        </w:tc>
        <w:tc>
          <w:tcPr>
            <w:tcW w:w="101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6700</w:t>
            </w:r>
          </w:p>
        </w:tc>
      </w:tr>
    </w:tbl>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shd w:val="clear" w:fill="FFFFFF"/>
        </w:rPr>
        <w:t>4、采购项目需要落实的政府采购政策：信用记录，适用于合同包一，按照下列规定执行：（1）投标人应在（填写招标文件要求的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xml:space="preserve">5、供应商的资格要求：   </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（1）符合《中华人民共和国政府采购法》第二十二条规定条件。</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（2）特殊要求：</w:t>
      </w:r>
      <w:r>
        <w:rPr>
          <w:rFonts w:hint="eastAsia" w:asciiTheme="minorEastAsia" w:hAnsiTheme="minorEastAsia" w:eastAsiaTheme="minorEastAsia" w:cstheme="minorEastAsia"/>
        </w:rPr>
        <w:br w:type="textWrapping"/>
      </w:r>
      <w:r>
        <w:rPr>
          <w:rStyle w:val="7"/>
          <w:rFonts w:hint="eastAsia" w:asciiTheme="minorEastAsia" w:hAnsiTheme="minorEastAsia" w:eastAsiaTheme="minorEastAsia" w:cstheme="minorEastAsia"/>
        </w:rPr>
        <w:t>包：1</w:t>
      </w:r>
      <w:r>
        <w:rPr>
          <w:rFonts w:hint="eastAsia" w:asciiTheme="minorEastAsia" w:hAnsiTheme="minorEastAsia" w:eastAsiaTheme="minorEastAsia" w:cstheme="minorEastAsia"/>
        </w:rPr>
        <w:t xml:space="preserve"> </w:t>
      </w:r>
    </w:p>
    <w:tbl>
      <w:tblPr>
        <w:tblW w:w="9144"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4115"/>
        <w:gridCol w:w="50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Heade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color w:val="000000"/>
                <w:kern w:val="0"/>
                <w:sz w:val="24"/>
                <w:szCs w:val="24"/>
                <w:lang w:val="en-US" w:eastAsia="zh-CN" w:bidi="ar"/>
              </w:rPr>
              <w:t>明细</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color w:val="000000"/>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a12道路运输经营许可证</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投标人需提供国家颁发的有效的道路运输经营许可证复印件。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a13安全生产标准</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投标人需提供有效的交通运输企业安全生产标准达标等级证书三级及以上，须提供资质证明复印件。（若以联合体形式投标，牵头方须满足本条款）</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a14特别声明</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（1）投标人须提供参加政府采购活动前在环境保护领域没有存在严重失信行为的书面声明。 （2）投标人须提供拟派出的车辆在近三年内没有发生严重交通事故，拟派驾驶员在三年内未发生严重交通事故，也未被公安交管部门处以刑事拘留及以上处罚的声明函。 【注：若为联合体投标，联合体双方均须提供上述两点声明】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a15执行本合同包所需的设备及专业技术能力特别要求</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投标人须拥有18座及以上各类车型自有车辆总数应达到10辆及以上【其中，大巴（35座以上）≥5辆】。须提供上述要求的至少10辆机动车登记证复印件、行驶证复印件、道路运输复印件及整车保险凭证复印件(提供保单)。投标人在投标文件中须详细列明拟配备服务本项目的车辆品牌及型号，中标后，应标车辆应用于招标人实际用车需要。【若以联合体形式投标，配备的大型客车均须为牵头方自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a16承诺函</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投标人须承诺中标后按采购人要求提供符合采购文件要求的各类车型；投标人以非联合体单独投标时应承诺当采购人有小轿车或商务车需求时，将按照采购人需求提供响应车辆，提供的车辆须满足采购文件要求车况配置，未承诺者将视为无效投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CellSpacing w:w="0" w:type="dxa"/>
        </w:trPr>
        <w:tc>
          <w:tcPr>
            <w:tcW w:w="4115"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a17本项目允许联合体投标</w:t>
            </w:r>
          </w:p>
        </w:tc>
        <w:tc>
          <w:tcPr>
            <w:tcW w:w="502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4"/>
                <w:szCs w:val="24"/>
                <w:lang w:val="en-US" w:eastAsia="zh-CN" w:bidi="ar"/>
              </w:rPr>
              <w:t>（1）本项目允许联合体投标，联合体指定能够提供大型客车运输服务的公司为牵头方。本项目允许小型汽车租赁服务工作进行专业分包，如果投标人自身不具备小型汽车租赁服务所需的专业能力和条件，则投标人可以与能够提供小型汽车租赁服务的单位组成联合体（牵头方须提供国家颁发的有效的道路运输经营许可证复印件）投标，并在投标文件中提供双方共同签署的联合体投标协议书原件（联合体投标协议书中必须明确联合体双方承担的工作和相应的责任等，联合体双方必须指定其中负责提供大型客车运输服务的一方作为牵头人，授权该牵头人代表联合体任何成员和全体成员接受指示和承担责任，负责投标和合同实施阶段的主办、协调工作），该协议对联合体各成员均有合法约束力。联合体各方均需符合本项目所有资格标准要求，并在投标文件中提供相应证明资料复印件。 （2）以联合体参与投标的单位不得再以自己名义单独在同一项目中投标，也不得组成新的联合体参加同一项目投标。</w:t>
            </w:r>
          </w:p>
        </w:tc>
      </w:tr>
    </w:tbl>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6、获取采购文件时间、地点、方式：谈判</w:t>
      </w:r>
      <w:r>
        <w:rPr>
          <w:rFonts w:hint="eastAsia" w:asciiTheme="minorEastAsia" w:hAnsiTheme="minorEastAsia" w:eastAsiaTheme="minorEastAsia" w:cstheme="minorEastAsia"/>
        </w:rPr>
        <w:t>文件随同本项目谈判公告一并发布；投标人应先在福建省政府采购网(</w:t>
      </w:r>
      <w:r>
        <w:rPr>
          <w:rFonts w:hint="eastAsia" w:asciiTheme="minorEastAsia" w:hAnsiTheme="minorEastAsia" w:eastAsiaTheme="minorEastAsia" w:cstheme="minorEastAsia"/>
        </w:rPr>
        <w:drawing>
          <wp:inline distT="0" distB="0" distL="114300" distR="114300">
            <wp:extent cx="9525" cy="95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9525" cy="9525"/>
                    </a:xfrm>
                    <a:prstGeom prst="rect">
                      <a:avLst/>
                    </a:prstGeom>
                    <a:noFill/>
                    <a:ln w="9525">
                      <a:noFill/>
                    </a:ln>
                  </pic:spPr>
                </pic:pic>
              </a:graphicData>
            </a:graphic>
          </wp:inline>
        </w:drawing>
      </w:r>
      <w:r>
        <w:rPr>
          <w:rFonts w:hint="eastAsia" w:asciiTheme="minorEastAsia" w:hAnsiTheme="minorEastAsia" w:eastAsiaTheme="minorEastAsia" w:cstheme="minorEastAsia"/>
        </w:rPr>
        <w:t>http://cz.fjzfcg.gov.cn)注册会员，再通过会员账号在福建省政府采购网上公开信息系统按项目进行报名及下载谈判文件(请根据项目所在地，登录对应的福建省政府采购网上公开信息系统报名(即省本级网址/地市分网))，否则投标将被拒绝。</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7、采购文件售价：0元。</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8、供应商报名开始时间：2018-08-06 10:00 报名截止时间2018-08-10 23:00</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9、响应文件递交截止时间及地点：2018-08-11 23:00(北京时间)，供应商应在此之前将密封的响应文件送达（福州市鼓楼区鼓楼区湖东路208号晓康苑北楼01-02单元10层指定地点），逾期送达的或不符合规定的响应文件将被拒绝接收。</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10、谈判时间及地点：2018-08-11 23:00，福州市鼓楼区鼓楼区湖东路208号晓康苑北楼01-02单元10层</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11、采购人和评审专家推荐意见：无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shd w:val="clear" w:fill="F9F9F9"/>
        </w:rPr>
        <w:t>12、公告期限：</w:t>
      </w:r>
      <w:r>
        <w:rPr>
          <w:rFonts w:hint="eastAsia" w:asciiTheme="minorEastAsia" w:hAnsiTheme="minorEastAsia" w:eastAsiaTheme="minorEastAsia" w:cstheme="minorEastAsia"/>
          <w:sz w:val="27"/>
          <w:szCs w:val="27"/>
          <w:shd w:val="clear" w:fill="F9F9F9"/>
        </w:rPr>
        <w:t>3个工作日。</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13、本项目采购人：福州职业技术学院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地址：福州市闽侯上街联榕路8号</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联系人姓名：郑彩霞</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联系电话：83760312</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rPr>
        <w:t>    采购代理机构：福建优胜招标代理有限公司</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地址：福州市鼓楼区鼓楼区湖东路208号晓康苑北楼01-02单元10层</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项目联系人：庄小姐</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联系电话：0591-87679372</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网址：cz.fjzfcg.gov.cn</w:t>
      </w:r>
    </w:p>
    <w:p>
      <w:pPr>
        <w:pStyle w:val="5"/>
        <w:keepNext w:val="0"/>
        <w:keepLines w:val="0"/>
        <w:widowControl/>
        <w:suppressLineNumbers w:val="0"/>
        <w:spacing w:line="360" w:lineRule="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开户名：福建优胜招标代理有限公司</w:t>
      </w:r>
    </w:p>
    <w:p>
      <w:pPr>
        <w:pStyle w:val="5"/>
        <w:keepNext w:val="0"/>
        <w:keepLines w:val="0"/>
        <w:widowControl/>
        <w:suppressLineNumbers w:val="0"/>
        <w:rPr>
          <w:rFonts w:hint="eastAsia" w:asciiTheme="minorEastAsia" w:hAnsiTheme="minorEastAsia" w:eastAsiaTheme="minorEastAsia" w:cstheme="minorEastAsia"/>
        </w:rPr>
      </w:pPr>
    </w:p>
    <w:p>
      <w:pPr>
        <w:pStyle w:val="5"/>
        <w:keepNext w:val="0"/>
        <w:keepLines w:val="0"/>
        <w:widowControl/>
        <w:suppressLineNumbers w:val="0"/>
        <w:rPr>
          <w:rFonts w:hint="eastAsia" w:asciiTheme="minorEastAsia" w:hAnsiTheme="minorEastAsia" w:eastAsiaTheme="minorEastAsia" w:cstheme="minorEastAsia"/>
        </w:rPr>
      </w:pPr>
    </w:p>
    <w:p>
      <w:pPr>
        <w:pStyle w:val="5"/>
        <w:keepNext w:val="0"/>
        <w:keepLines w:val="0"/>
        <w:widowControl/>
        <w:suppressLineNumbers w:val="0"/>
        <w:spacing w:line="360" w:lineRule="auto"/>
        <w:ind w:left="0" w:firstLine="42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rPr>
        <w:t>                            福建优胜招标代理有限公司</w:t>
      </w:r>
    </w:p>
    <w:p>
      <w:pPr>
        <w:pStyle w:val="5"/>
        <w:keepNext w:val="0"/>
        <w:keepLines w:val="0"/>
        <w:widowControl/>
        <w:suppressLineNumbers w:val="0"/>
        <w:spacing w:line="360" w:lineRule="auto"/>
        <w:ind w:left="0" w:firstLine="420"/>
        <w:jc w:val="right"/>
        <w:rPr>
          <w:rFonts w:hint="eastAsia" w:asciiTheme="minorEastAsia" w:hAnsiTheme="minorEastAsia" w:eastAsiaTheme="minorEastAsia" w:cstheme="minorEastAsia"/>
        </w:rPr>
      </w:pPr>
      <w:r>
        <w:rPr>
          <w:rFonts w:hint="eastAsia" w:asciiTheme="minorEastAsia" w:hAnsiTheme="minorEastAsia" w:eastAsiaTheme="minorEastAsia" w:cstheme="minorEastAsia"/>
        </w:rPr>
        <w:t>        </w:t>
      </w:r>
      <w:r>
        <w:rPr>
          <w:rFonts w:hint="eastAsia" w:asciiTheme="minorEastAsia" w:hAnsiTheme="minorEastAsia" w:eastAsiaTheme="minorEastAsia" w:cstheme="minorEastAsia"/>
        </w:rPr>
        <w:t>                            2018-08-06</w:t>
      </w:r>
    </w:p>
    <w:p>
      <w:pPr>
        <w:rPr>
          <w:rFonts w:hint="eastAsia" w:asciiTheme="minorEastAsia" w:hAnsiTheme="minorEastAsia" w:eastAsiaTheme="minorEastAsia" w:cstheme="minorEastAsia"/>
          <w:color w:val="auto"/>
          <w:kern w:val="0"/>
        </w:rPr>
      </w:pPr>
    </w:p>
    <w:bookmarkEnd w:id="0"/>
    <w:sectPr>
      <w:pgSz w:w="11906" w:h="16838"/>
      <w:pgMar w:top="1418" w:right="1287" w:bottom="777" w:left="1474" w:header="851" w:footer="75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6433"/>
    <w:rsid w:val="0002290E"/>
    <w:rsid w:val="002A69F4"/>
    <w:rsid w:val="00323EF5"/>
    <w:rsid w:val="006423F9"/>
    <w:rsid w:val="009259A3"/>
    <w:rsid w:val="00A42551"/>
    <w:rsid w:val="00AD6433"/>
    <w:rsid w:val="00F65B15"/>
    <w:rsid w:val="3FDE3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jc w:val="both"/>
    </w:pPr>
    <w:rPr>
      <w:rFonts w:ascii="宋体" w:hAnsi="宋体" w:eastAsia="宋体" w:cs="Times New Roman"/>
      <w:color w:val="000000"/>
      <w:kern w:val="2"/>
      <w:sz w:val="24"/>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pPr>
      <w:spacing w:line="240" w:lineRule="auto"/>
    </w:pPr>
    <w:rPr>
      <w:sz w:val="18"/>
      <w:szCs w:val="18"/>
    </w:r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qFormat/>
    <w:uiPriority w:val="99"/>
    <w:pPr>
      <w:widowControl/>
      <w:spacing w:before="100" w:beforeAutospacing="1" w:after="100" w:afterAutospacing="1" w:line="240" w:lineRule="auto"/>
      <w:jc w:val="left"/>
    </w:pPr>
    <w:rPr>
      <w:rFonts w:cs="宋体"/>
      <w:color w:val="auto"/>
      <w:kern w:val="0"/>
    </w:rPr>
  </w:style>
  <w:style w:type="character" w:styleId="7">
    <w:name w:val="Strong"/>
    <w:basedOn w:val="6"/>
    <w:qFormat/>
    <w:uiPriority w:val="22"/>
    <w:rPr>
      <w:b/>
      <w:bCs/>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377</Words>
  <Characters>2154</Characters>
  <Lines>17</Lines>
  <Paragraphs>5</Paragraphs>
  <TotalTime>2</TotalTime>
  <ScaleCrop>false</ScaleCrop>
  <LinksUpToDate>false</LinksUpToDate>
  <CharactersWithSpaces>2526</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2018-07-16T01:25:00Z</dcterms:created>
  <dc:creator>PC</dc:creator>
  <cp:lastModifiedBy>Administrator</cp:lastModifiedBy>
  <dcterms:modified xsi:type="dcterms:W3CDTF">2018-08-06T03:26:17Z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