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val="0"/>
        <w:spacing w:before="0" w:beforeAutospacing="0" w:after="0" w:afterAutospacing="0"/>
        <w:jc w:val="center"/>
        <w:rPr>
          <w:rFonts w:ascii="华文中宋" w:hAnsi="华文中宋" w:eastAsia="华文中宋"/>
          <w:b/>
          <w:color w:val="FF0000"/>
          <w:sz w:val="72"/>
          <w:szCs w:val="72"/>
        </w:rPr>
      </w:pPr>
      <w:r>
        <w:rPr>
          <w:rFonts w:ascii="华文中宋" w:hAnsi="华文中宋" w:eastAsia="华文中宋"/>
          <w:b/>
          <w:color w:val="FF0000"/>
          <w:spacing w:val="40"/>
          <w:sz w:val="72"/>
          <w:szCs w:val="72"/>
        </w:rPr>
        <w:pict>
          <v:group id="_x0000_s2050" o:spid="_x0000_s2050" o:spt="203" style="position:absolute;left:0pt;margin-left:297.75pt;margin-top:-64.05pt;height:130.75pt;width:109.4pt;z-index:251661312;mso-width-relative:page;mso-height-relative:page;" coordorigin="7605,1434" coordsize="1980,1254">
            <o:lock v:ext="edit" aspectratio="f"/>
            <v:shape id="_x0000_s2051" o:spid="_x0000_s2051" o:spt="202" type="#_x0000_t202" style="position:absolute;left:7920;top:1434;height:624;width:1260;" filled="f" stroked="f" coordsize="21600,21600">
              <v:path/>
              <v:fill on="f" focussize="0,0"/>
              <v:stroke on="f"/>
              <v:imagedata o:title=""/>
              <o:lock v:ext="edit" aspectratio="f"/>
              <v:textbox>
                <w:txbxContent>
                  <w:p>
                    <w:pPr>
                      <w:spacing w:after="0" w:line="240" w:lineRule="auto"/>
                      <w:rPr>
                        <w:rFonts w:hint="eastAsia"/>
                        <w:lang w:eastAsia="zh-CN"/>
                      </w:rPr>
                    </w:pPr>
                  </w:p>
                </w:txbxContent>
              </v:textbox>
            </v:shape>
            <v:shape id="_x0000_s2052" o:spid="_x0000_s2052" o:spt="202" type="#_x0000_t202" style="position:absolute;left:7605;top:1908;height:780;width:1980;" filled="f" stroked="f" coordsize="21600,21600">
              <v:path/>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200" w:line="400" w:lineRule="exact"/>
                      <w:ind w:left="0" w:leftChars="0" w:right="0" w:rightChars="0" w:firstLine="0" w:firstLineChars="0"/>
                      <w:jc w:val="left"/>
                      <w:textAlignment w:val="auto"/>
                      <w:outlineLvl w:val="9"/>
                      <w:rPr>
                        <w:rFonts w:hint="eastAsia"/>
                        <w:b/>
                        <w:sz w:val="32"/>
                        <w:szCs w:val="32"/>
                        <w:lang w:val="en-US" w:eastAsia="zh-CN"/>
                      </w:rPr>
                    </w:pPr>
                    <w:r>
                      <w:rPr>
                        <w:rFonts w:hint="eastAsia"/>
                        <w:b/>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200" w:line="400" w:lineRule="exact"/>
                      <w:ind w:left="0" w:leftChars="0" w:right="0" w:rightChars="0" w:firstLine="0" w:firstLineChars="0"/>
                      <w:jc w:val="left"/>
                      <w:textAlignment w:val="auto"/>
                      <w:outlineLvl w:val="9"/>
                      <w:rPr>
                        <w:rFonts w:hint="eastAsia"/>
                        <w:b/>
                        <w:sz w:val="32"/>
                        <w:szCs w:val="32"/>
                        <w:lang w:eastAsia="zh-CN"/>
                      </w:rPr>
                    </w:pPr>
                    <w:r>
                      <w:rPr>
                        <w:rFonts w:hint="eastAsia"/>
                        <w:b/>
                        <w:sz w:val="32"/>
                        <w:szCs w:val="32"/>
                        <w:lang w:val="en-US" w:eastAsia="zh-CN"/>
                      </w:rPr>
                      <w:t xml:space="preserve"> </w:t>
                    </w:r>
                    <w:r>
                      <w:rPr>
                        <w:rFonts w:hint="eastAsia"/>
                        <w:b/>
                        <w:sz w:val="32"/>
                        <w:szCs w:val="32"/>
                      </w:rPr>
                      <w:t>党委工作部</w:t>
                    </w:r>
                  </w:p>
                  <w:p>
                    <w:pPr>
                      <w:rPr>
                        <w:rFonts w:hint="eastAsia"/>
                        <w:b/>
                        <w:sz w:val="32"/>
                        <w:szCs w:val="32"/>
                      </w:rPr>
                    </w:pPr>
                  </w:p>
                  <w:p>
                    <w:pPr>
                      <w:rPr>
                        <w:rFonts w:hint="eastAsia"/>
                        <w:b/>
                        <w:sz w:val="32"/>
                        <w:szCs w:val="32"/>
                      </w:rPr>
                    </w:pPr>
                  </w:p>
                </w:txbxContent>
              </v:textbox>
            </v:shape>
          </v:group>
        </w:pict>
      </w:r>
      <w:r>
        <w:rPr>
          <w:rFonts w:ascii="华文中宋" w:hAnsi="华文中宋" w:eastAsia="华文中宋"/>
          <w:b/>
          <w:color w:val="FF0000"/>
          <w:spacing w:val="40"/>
          <w:w w:val="80"/>
          <w:sz w:val="72"/>
          <w:szCs w:val="72"/>
        </w:rPr>
        <w:t>福州职业技术学</w:t>
      </w:r>
      <w:r>
        <w:rPr>
          <w:rFonts w:ascii="华文中宋" w:hAnsi="华文中宋" w:eastAsia="华文中宋"/>
          <w:b/>
          <w:color w:val="FF0000"/>
          <w:spacing w:val="-100"/>
          <w:w w:val="80"/>
          <w:sz w:val="72"/>
          <w:szCs w:val="72"/>
        </w:rPr>
        <w:t>院</w:t>
      </w:r>
      <w:r>
        <w:rPr>
          <w:rFonts w:ascii="华文中宋" w:hAnsi="华文中宋" w:eastAsia="华文中宋"/>
          <w:b/>
          <w:color w:val="FF0000"/>
          <w:sz w:val="72"/>
          <w:szCs w:val="72"/>
        </w:rPr>
        <w:t>（</w:t>
      </w:r>
      <w:r>
        <w:rPr>
          <w:rFonts w:hint="eastAsia" w:ascii="华文中宋" w:hAnsi="华文中宋" w:eastAsia="华文中宋"/>
          <w:b/>
          <w:color w:val="FF0000"/>
          <w:sz w:val="72"/>
          <w:szCs w:val="72"/>
        </w:rPr>
        <w:t xml:space="preserve"> </w:t>
      </w:r>
      <w:r>
        <w:rPr>
          <w:rFonts w:hint="eastAsia"/>
          <w:b/>
          <w:sz w:val="36"/>
          <w:szCs w:val="36"/>
        </w:rPr>
        <w:t xml:space="preserve">      </w:t>
      </w:r>
      <w:r>
        <w:rPr>
          <w:rFonts w:hint="eastAsia"/>
          <w:b/>
          <w:sz w:val="32"/>
          <w:szCs w:val="32"/>
        </w:rPr>
        <w:t xml:space="preserve">   </w:t>
      </w:r>
      <w:r>
        <w:rPr>
          <w:rFonts w:ascii="华文中宋" w:hAnsi="华文中宋" w:eastAsia="华文中宋"/>
          <w:b/>
          <w:color w:val="FF0000"/>
          <w:sz w:val="72"/>
          <w:szCs w:val="72"/>
        </w:rPr>
        <w:t>）</w:t>
      </w:r>
    </w:p>
    <w:p>
      <w:pPr>
        <w:pStyle w:val="15"/>
        <w:widowControl w:val="0"/>
        <w:spacing w:line="500" w:lineRule="exact"/>
        <w:ind w:right="-136"/>
        <w:jc w:val="center"/>
        <w:rPr>
          <w:rFonts w:ascii="仿宋_GB2312" w:eastAsia="仿宋_GB2312"/>
          <w:sz w:val="28"/>
          <w:szCs w:val="28"/>
        </w:rPr>
      </w:pPr>
      <w:r>
        <w:rPr>
          <w:rFonts w:ascii="仿宋_GB2312" w:eastAsia="仿宋_GB2312"/>
          <w:sz w:val="28"/>
          <w:szCs w:val="28"/>
        </w:rPr>
        <w:pict>
          <v:line id="_x0000_s2053" o:spid="_x0000_s2053" o:spt="20" style="position:absolute;left:0pt;margin-left:-15pt;margin-top:41.65pt;height:0.15pt;width:441pt;z-index:251658240;mso-width-relative:page;mso-height-relative:page;" filled="f" stroked="t" coordsize="21600,21600">
            <v:path arrowok="t"/>
            <v:fill on="f" focussize="0,0"/>
            <v:stroke weight="2.25pt" color="#FF0000"/>
            <v:imagedata o:title=""/>
            <o:lock v:ext="edit"/>
          </v:line>
        </w:pict>
      </w:r>
      <w:r>
        <w:rPr>
          <w:rFonts w:ascii="仿宋_GB2312" w:eastAsia="仿宋_GB2312"/>
          <w:sz w:val="28"/>
          <w:szCs w:val="28"/>
        </w:rPr>
        <w:t>榕职院</w:t>
      </w:r>
      <w:r>
        <w:rPr>
          <w:rFonts w:hint="eastAsia" w:ascii="仿宋_GB2312" w:eastAsia="仿宋_GB2312"/>
          <w:sz w:val="28"/>
          <w:szCs w:val="28"/>
          <w:lang w:eastAsia="zh-CN"/>
        </w:rPr>
        <w:t>党工</w:t>
      </w:r>
      <w:r>
        <w:rPr>
          <w:rFonts w:ascii="仿宋_GB2312" w:eastAsia="仿宋_GB2312"/>
          <w:sz w:val="28"/>
          <w:szCs w:val="28"/>
        </w:rPr>
        <w:t>〔201</w:t>
      </w:r>
      <w:r>
        <w:rPr>
          <w:rFonts w:hint="eastAsia" w:ascii="仿宋_GB2312" w:eastAsia="仿宋_GB2312"/>
          <w:sz w:val="28"/>
          <w:szCs w:val="28"/>
          <w:lang w:val="en-US" w:eastAsia="zh-CN"/>
        </w:rPr>
        <w:t>6</w:t>
      </w:r>
      <w:r>
        <w:rPr>
          <w:rFonts w:ascii="仿宋_GB2312" w:eastAsia="仿宋_GB2312"/>
          <w:sz w:val="28"/>
          <w:szCs w:val="28"/>
        </w:rPr>
        <w:t>〕</w:t>
      </w:r>
      <w:r>
        <w:rPr>
          <w:rFonts w:hint="eastAsia" w:ascii="仿宋_GB2312" w:eastAsia="仿宋_GB2312"/>
          <w:sz w:val="28"/>
          <w:szCs w:val="28"/>
          <w:lang w:val="en-US" w:eastAsia="zh-CN"/>
        </w:rPr>
        <w:t>63</w:t>
      </w:r>
      <w:r>
        <w:rPr>
          <w:rFonts w:ascii="仿宋_GB2312" w:eastAsia="仿宋_GB2312"/>
          <w:sz w:val="28"/>
          <w:szCs w:val="28"/>
        </w:rPr>
        <w:t>号</w:t>
      </w:r>
    </w:p>
    <w:p>
      <w:pPr>
        <w:pStyle w:val="34"/>
        <w:spacing w:line="560" w:lineRule="exact"/>
        <w:jc w:val="center"/>
        <w:rPr>
          <w:rFonts w:hint="eastAsia" w:asciiTheme="minorEastAsia" w:hAnsiTheme="minorEastAsia" w:eastAsiaTheme="minorEastAsia"/>
          <w:b/>
          <w:sz w:val="36"/>
          <w:szCs w:val="36"/>
          <w:lang w:eastAsia="zh-CN"/>
        </w:rPr>
      </w:pPr>
    </w:p>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center"/>
        <w:textAlignment w:val="baseline"/>
        <w:outlineLvl w:val="9"/>
        <w:rPr>
          <w:rFonts w:hint="eastAsia" w:ascii="方正小标宋简体" w:hAnsi="方正小标宋简体" w:eastAsia="方正小标宋简体" w:cs="方正小标宋简体"/>
          <w:b/>
          <w:bCs/>
          <w:spacing w:val="-10"/>
          <w:sz w:val="36"/>
          <w:szCs w:val="36"/>
          <w:lang w:val="en-US" w:eastAsia="zh-CN"/>
        </w:rPr>
      </w:pPr>
      <w:r>
        <w:rPr>
          <w:rFonts w:hint="eastAsia" w:ascii="方正小标宋简体" w:hAnsi="方正小标宋简体" w:eastAsia="方正小标宋简体" w:cs="方正小标宋简体"/>
          <w:b/>
          <w:bCs/>
          <w:spacing w:val="-10"/>
          <w:sz w:val="36"/>
          <w:szCs w:val="36"/>
          <w:lang w:val="en-US" w:eastAsia="zh-CN"/>
        </w:rPr>
        <w:t>关于转发《</w:t>
      </w:r>
      <w:r>
        <w:rPr>
          <w:rFonts w:hint="eastAsia" w:ascii="方正小标宋简体" w:hAnsi="方正小标宋简体" w:eastAsia="方正小标宋简体" w:cs="方正小标宋简体"/>
          <w:b/>
          <w:bCs/>
          <w:spacing w:val="-10"/>
          <w:sz w:val="36"/>
          <w:szCs w:val="36"/>
        </w:rPr>
        <w:t>中共福州市委教育工委关于进一步严格落实、认真规范基层党组织“三会一课”制度</w:t>
      </w:r>
      <w:r>
        <w:rPr>
          <w:rFonts w:hint="eastAsia" w:ascii="方正小标宋简体" w:hAnsi="方正小标宋简体" w:eastAsia="方正小标宋简体" w:cs="方正小标宋简体"/>
          <w:b/>
          <w:bCs/>
          <w:spacing w:val="-10"/>
          <w:sz w:val="36"/>
          <w:szCs w:val="36"/>
          <w:lang w:eastAsia="zh-CN"/>
        </w:rPr>
        <w:t>的通知</w:t>
      </w:r>
      <w:r>
        <w:rPr>
          <w:rFonts w:hint="eastAsia" w:ascii="方正小标宋简体" w:hAnsi="方正小标宋简体" w:eastAsia="方正小标宋简体" w:cs="方正小标宋简体"/>
          <w:b/>
          <w:bCs/>
          <w:spacing w:val="-10"/>
          <w:sz w:val="36"/>
          <w:szCs w:val="36"/>
          <w:lang w:val="en-US" w:eastAsia="zh-CN"/>
        </w:rPr>
        <w:t>》</w:t>
      </w:r>
      <w:r>
        <w:rPr>
          <w:rFonts w:hint="eastAsia" w:ascii="方正小标宋简体" w:hAnsi="方正小标宋简体" w:eastAsia="方正小标宋简体" w:cs="方正小标宋简体"/>
          <w:b/>
          <w:bCs/>
          <w:spacing w:val="-10"/>
          <w:sz w:val="36"/>
          <w:szCs w:val="36"/>
        </w:rPr>
        <w:t>的通知</w:t>
      </w:r>
    </w:p>
    <w:p>
      <w:pPr>
        <w:pStyle w:val="34"/>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600" w:firstLineChars="200"/>
        <w:jc w:val="left"/>
        <w:textAlignment w:val="auto"/>
        <w:outlineLvl w:val="9"/>
        <w:rPr>
          <w:rFonts w:hint="eastAsia" w:asciiTheme="minorEastAsia" w:hAnsiTheme="minorEastAsia" w:eastAsiaTheme="minorEastAsia"/>
          <w:sz w:val="30"/>
          <w:szCs w:val="30"/>
          <w:lang w:eastAsia="zh-CN"/>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left"/>
        <w:textAlignment w:val="baseline"/>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各党总支，直属党支部：</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40" w:firstLineChars="200"/>
        <w:jc w:val="left"/>
        <w:textAlignment w:val="baseline"/>
        <w:outlineLvl w:val="9"/>
        <w:rPr>
          <w:rFonts w:hint="eastAsia" w:ascii="仿宋_GB2312" w:hAnsi="仿宋_GB2312" w:eastAsia="仿宋_GB2312"/>
          <w:sz w:val="32"/>
        </w:rPr>
      </w:pPr>
      <w:r>
        <w:rPr>
          <w:rFonts w:hint="eastAsia" w:ascii="仿宋_GB2312" w:hAnsi="仿宋_GB2312" w:eastAsia="仿宋_GB2312"/>
          <w:sz w:val="32"/>
          <w:lang w:val="en-US" w:eastAsia="zh-CN"/>
        </w:rPr>
        <w:t>为了进一步严格落实、认真规范我院基层党组织“三会一课”制度，提升“三会一课”质量，现将《中共福州市委教育工委关于进一步严格落实、认真规范基层党组织“三会一课”制度的通知》转发给你们，请结合我院基层党建工作实际组织学习、严格执行。</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left"/>
        <w:textAlignment w:val="baseline"/>
        <w:outlineLvl w:val="9"/>
        <w:rPr>
          <w:rFonts w:hint="eastAsia" w:ascii="仿宋_GB2312" w:eastAsia="仿宋_GB2312"/>
          <w:sz w:val="32"/>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left"/>
        <w:textAlignment w:val="baseline"/>
        <w:outlineLvl w:val="9"/>
        <w:rPr>
          <w:rFonts w:hint="eastAsia" w:ascii="仿宋_GB2312" w:eastAsia="仿宋_GB2312"/>
          <w:sz w:val="32"/>
        </w:rPr>
      </w:pP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720" w:firstLineChars="2100"/>
        <w:jc w:val="left"/>
        <w:textAlignment w:val="baseline"/>
        <w:outlineLvl w:val="9"/>
        <w:rPr>
          <w:rFonts w:hint="eastAsia" w:ascii="仿宋_GB2312" w:eastAsia="仿宋_GB2312"/>
          <w:sz w:val="32"/>
          <w:lang w:eastAsia="zh-CN"/>
        </w:rPr>
      </w:pPr>
      <w:r>
        <w:rPr>
          <w:rFonts w:hint="eastAsia" w:ascii="仿宋_GB2312" w:eastAsia="仿宋_GB2312"/>
          <w:sz w:val="32"/>
          <w:lang w:eastAsia="zh-CN"/>
        </w:rPr>
        <w:t>党委工作部</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6080" w:firstLineChars="1900"/>
        <w:jc w:val="left"/>
        <w:textAlignment w:val="baseline"/>
        <w:outlineLvl w:val="9"/>
        <w:rPr>
          <w:rFonts w:hint="eastAsia" w:ascii="仿宋_GB2312" w:eastAsia="仿宋_GB2312"/>
          <w:sz w:val="32"/>
          <w:lang w:val="en-US" w:eastAsia="zh-CN"/>
        </w:rPr>
      </w:pPr>
      <w:r>
        <w:rPr>
          <w:rFonts w:hint="eastAsia" w:ascii="仿宋_GB2312" w:eastAsia="仿宋_GB2312"/>
          <w:sz w:val="32"/>
          <w:lang w:val="en-US" w:eastAsia="zh-CN"/>
        </w:rPr>
        <w:t>2016年12月27日</w:t>
      </w:r>
    </w:p>
    <w:p>
      <w:pPr>
        <w:keepNext w:val="0"/>
        <w:keepLines w:val="0"/>
        <w:pageBreakBefore w:val="0"/>
        <w:widowControl/>
        <w:kinsoku/>
        <w:wordWrap/>
        <w:overflowPunct/>
        <w:topLinePunct w:val="0"/>
        <w:autoSpaceDE/>
        <w:autoSpaceDN/>
        <w:bidi w:val="0"/>
        <w:adjustRightInd/>
        <w:snapToGrid/>
        <w:spacing w:after="0" w:line="560" w:lineRule="exact"/>
        <w:ind w:left="0" w:leftChars="0" w:right="0" w:rightChars="0"/>
        <w:jc w:val="left"/>
        <w:outlineLvl w:val="9"/>
        <w:rPr>
          <w:rFonts w:hint="eastAsia" w:ascii="仿宋_GB2312"/>
          <w:szCs w:val="32"/>
        </w:rPr>
      </w:pPr>
    </w:p>
    <w:p>
      <w:pPr>
        <w:spacing w:line="560" w:lineRule="exact"/>
        <w:rPr>
          <w:rFonts w:hint="eastAsia" w:ascii="仿宋_GB2312"/>
          <w:szCs w:val="32"/>
        </w:rPr>
      </w:pPr>
    </w:p>
    <w:p>
      <w:pPr>
        <w:spacing w:line="560" w:lineRule="exact"/>
        <w:rPr>
          <w:rFonts w:hint="eastAsia" w:ascii="仿宋_GB2312"/>
          <w:szCs w:val="32"/>
        </w:rPr>
      </w:pPr>
    </w:p>
    <w:p>
      <w:pPr>
        <w:spacing w:line="560" w:lineRule="exact"/>
        <w:rPr>
          <w:rFonts w:hint="eastAsia" w:ascii="仿宋_GB2312"/>
          <w:szCs w:val="32"/>
        </w:rPr>
      </w:pPr>
    </w:p>
    <w:p>
      <w:pPr>
        <w:rPr>
          <w:rFonts w:hint="eastAsia" w:ascii="仿宋_GB2312" w:eastAsia="仿宋_GB2312"/>
          <w:snapToGrid w:val="0"/>
          <w:kern w:val="0"/>
          <w:sz w:val="28"/>
          <w:szCs w:val="28"/>
        </w:rPr>
      </w:pPr>
      <w:r>
        <w:rPr>
          <w:rFonts w:hint="eastAsia" w:ascii="仿宋_GB2312" w:eastAsia="仿宋_GB2312"/>
          <w:sz w:val="28"/>
          <w:szCs w:val="28"/>
        </w:rPr>
        <w:pict>
          <v:line id="_x0000_s2056" o:spid="_x0000_s2056" o:spt="20" style="position:absolute;left:0pt;margin-left:-8.3pt;margin-top:39.3pt;height:0pt;width:442.4pt;z-index:251668480;mso-width-relative:page;mso-height-relative:page;" filled="f" stroked="t" coordsize="21600,21600">
            <v:path arrowok="t"/>
            <v:fill on="f" focussize="0,0"/>
            <v:stroke weight="2pt"/>
            <v:imagedata o:title=""/>
            <o:lock v:ext="edit" grouping="f" rotation="f" text="f" aspectratio="f"/>
          </v:line>
        </w:pict>
      </w:r>
      <w:r>
        <w:rPr>
          <w:rFonts w:hint="eastAsia" w:ascii="仿宋_GB2312" w:eastAsia="仿宋_GB2312"/>
          <w:snapToGrid w:val="0"/>
          <w:kern w:val="0"/>
          <w:szCs w:val="32"/>
        </w:rPr>
        <w:t xml:space="preserve"> </w:t>
      </w:r>
      <w:r>
        <w:rPr>
          <w:rFonts w:hint="eastAsia" w:ascii="仿宋_GB2312" w:eastAsia="仿宋_GB2312"/>
          <w:snapToGrid w:val="0"/>
          <w:kern w:val="0"/>
          <w:sz w:val="28"/>
          <w:szCs w:val="28"/>
        </w:rPr>
        <w:pict>
          <v:line id="_x0000_s2054" o:spid="_x0000_s2054" o:spt="20" style="position:absolute;left:0pt;margin-left:-7.9pt;margin-top:0pt;height:0pt;width:442.4pt;z-index:251663360;mso-width-relative:page;mso-height-relative:page;" filled="f" stroked="t" coordsize="21600,21600">
            <v:path arrowok="t"/>
            <v:fill on="f" focussize="0,0"/>
            <v:stroke weight="2pt"/>
            <v:imagedata o:title=""/>
            <o:lock v:ext="edit" grouping="f" rotation="f" text="f" aspectratio="f"/>
          </v:line>
        </w:pict>
      </w:r>
      <w:r>
        <w:rPr>
          <w:rFonts w:hint="eastAsia" w:ascii="仿宋_GB2312" w:eastAsia="仿宋_GB2312"/>
          <w:snapToGrid w:val="0"/>
          <w:kern w:val="0"/>
          <w:sz w:val="28"/>
          <w:szCs w:val="28"/>
        </w:rPr>
        <w:pict>
          <v:line id="_x0000_s2055" o:spid="_x0000_s2055" o:spt="20" style="position:absolute;left:0pt;margin-left:-7.9pt;margin-top:0pt;height:0pt;width:442.4pt;z-index:251665408;mso-width-relative:page;mso-height-relative:page;" filled="f" stroked="t" coordsize="21600,21600">
            <v:path arrowok="t"/>
            <v:fill on="f" focussize="0,0"/>
            <v:stroke weight="1pt"/>
            <v:imagedata o:title=""/>
            <o:lock v:ext="edit" grouping="f" rotation="f" text="f" aspectratio="f"/>
          </v:line>
        </w:pict>
      </w:r>
      <w:r>
        <w:rPr>
          <w:rFonts w:hint="eastAsia" w:ascii="仿宋_GB2312" w:eastAsia="仿宋_GB2312"/>
          <w:snapToGrid w:val="0"/>
          <w:kern w:val="0"/>
          <w:sz w:val="28"/>
          <w:szCs w:val="28"/>
        </w:rPr>
        <w:t xml:space="preserve"> 福州职业技术学院党委工作部            201</w:t>
      </w:r>
      <w:r>
        <w:rPr>
          <w:rFonts w:hint="eastAsia" w:ascii="仿宋_GB2312" w:eastAsia="仿宋_GB2312"/>
          <w:snapToGrid w:val="0"/>
          <w:kern w:val="0"/>
          <w:sz w:val="28"/>
          <w:szCs w:val="28"/>
          <w:lang w:val="en-US" w:eastAsia="zh-CN"/>
        </w:rPr>
        <w:t>6</w:t>
      </w:r>
      <w:r>
        <w:rPr>
          <w:rFonts w:hint="eastAsia" w:ascii="仿宋_GB2312" w:eastAsia="仿宋_GB2312"/>
          <w:snapToGrid w:val="0"/>
          <w:kern w:val="0"/>
          <w:sz w:val="28"/>
          <w:szCs w:val="28"/>
        </w:rPr>
        <w:t>年</w:t>
      </w:r>
      <w:r>
        <w:rPr>
          <w:rFonts w:hint="eastAsia" w:ascii="仿宋_GB2312" w:eastAsia="仿宋_GB2312"/>
          <w:snapToGrid w:val="0"/>
          <w:kern w:val="0"/>
          <w:sz w:val="28"/>
          <w:szCs w:val="28"/>
          <w:lang w:val="en-US" w:eastAsia="zh-CN"/>
        </w:rPr>
        <w:t>12</w:t>
      </w:r>
      <w:r>
        <w:rPr>
          <w:rFonts w:hint="eastAsia" w:ascii="仿宋_GB2312" w:eastAsia="仿宋_GB2312"/>
          <w:snapToGrid w:val="0"/>
          <w:kern w:val="0"/>
          <w:sz w:val="28"/>
          <w:szCs w:val="28"/>
        </w:rPr>
        <w:t>月</w:t>
      </w:r>
      <w:r>
        <w:rPr>
          <w:rFonts w:hint="eastAsia" w:ascii="仿宋_GB2312" w:eastAsia="仿宋_GB2312"/>
          <w:snapToGrid w:val="0"/>
          <w:kern w:val="0"/>
          <w:sz w:val="28"/>
          <w:szCs w:val="28"/>
          <w:lang w:val="en-US" w:eastAsia="zh-CN"/>
        </w:rPr>
        <w:t>27</w:t>
      </w:r>
      <w:r>
        <w:rPr>
          <w:rFonts w:hint="eastAsia" w:ascii="仿宋_GB2312" w:eastAsia="仿宋_GB2312"/>
          <w:snapToGrid w:val="0"/>
          <w:kern w:val="0"/>
          <w:sz w:val="28"/>
          <w:szCs w:val="28"/>
        </w:rPr>
        <w:t>日印发</w:t>
      </w:r>
    </w:p>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center"/>
        <w:textAlignment w:val="baseline"/>
        <w:outlineLvl w:val="9"/>
        <w:rPr>
          <w:rFonts w:hint="eastAsia" w:ascii="方正小标宋简体" w:hAnsi="方正小标宋简体" w:eastAsia="方正小标宋简体"/>
          <w:b/>
          <w:bCs/>
          <w:spacing w:val="-10"/>
          <w:sz w:val="36"/>
          <w:szCs w:val="36"/>
        </w:rPr>
      </w:pPr>
      <w:r>
        <w:rPr>
          <w:rFonts w:hint="eastAsia" w:ascii="方正小标宋简体" w:hAnsi="方正小标宋简体" w:eastAsia="方正小标宋简体"/>
          <w:b/>
          <w:bCs/>
          <w:spacing w:val="-10"/>
          <w:sz w:val="36"/>
          <w:szCs w:val="36"/>
        </w:rPr>
        <w:t>中共福州市委教育工委关于进一步严格落实、</w:t>
      </w:r>
    </w:p>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center"/>
        <w:textAlignment w:val="baseline"/>
        <w:outlineLvl w:val="9"/>
        <w:rPr>
          <w:rFonts w:hint="eastAsia" w:ascii="方正小标宋简体" w:eastAsia="方正小标宋简体"/>
          <w:b/>
          <w:bCs/>
          <w:spacing w:val="-6"/>
          <w:sz w:val="36"/>
          <w:szCs w:val="36"/>
        </w:rPr>
      </w:pPr>
      <w:r>
        <w:rPr>
          <w:rFonts w:hint="eastAsia" w:ascii="方正小标宋简体" w:hAnsi="方正小标宋简体" w:eastAsia="方正小标宋简体"/>
          <w:b/>
          <w:bCs/>
          <w:spacing w:val="-10"/>
          <w:sz w:val="36"/>
          <w:szCs w:val="36"/>
        </w:rPr>
        <w:t>认真规范基层党组织“三会一课”制度的通知</w:t>
      </w:r>
    </w:p>
    <w:p>
      <w:pPr>
        <w:spacing w:line="540" w:lineRule="exact"/>
        <w:textAlignment w:val="baseline"/>
        <w:rPr>
          <w:rFonts w:hint="eastAsia" w:ascii="仿宋_GB2312" w:eastAsia="仿宋_GB2312"/>
          <w:sz w:val="32"/>
        </w:rPr>
      </w:pPr>
    </w:p>
    <w:p>
      <w:pPr>
        <w:keepNext w:val="0"/>
        <w:keepLines w:val="0"/>
        <w:pageBreakBefore w:val="0"/>
        <w:widowControl/>
        <w:kinsoku/>
        <w:wordWrap/>
        <w:overflowPunct/>
        <w:topLinePunct w:val="0"/>
        <w:autoSpaceDE/>
        <w:autoSpaceDN/>
        <w:bidi w:val="0"/>
        <w:spacing w:after="0" w:line="540" w:lineRule="exact"/>
        <w:ind w:left="0" w:leftChars="0" w:right="0" w:rightChars="0"/>
        <w:jc w:val="left"/>
        <w:textAlignment w:val="baseline"/>
        <w:outlineLvl w:val="9"/>
        <w:rPr>
          <w:rFonts w:hint="eastAsia" w:ascii="仿宋_GB2312" w:hAnsi="仿宋_GB2312" w:eastAsia="仿宋_GB2312"/>
          <w:sz w:val="32"/>
        </w:rPr>
      </w:pPr>
      <w:r>
        <w:rPr>
          <w:rFonts w:hint="eastAsia" w:ascii="仿宋_GB2312" w:hAnsi="仿宋_GB2312" w:eastAsia="仿宋_GB2312"/>
          <w:sz w:val="32"/>
        </w:rPr>
        <w:t>市属各院校党委（总支、支部），市教育局机关党委：</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sz w:val="32"/>
        </w:rPr>
      </w:pPr>
      <w:r>
        <w:rPr>
          <w:rFonts w:hint="eastAsia" w:ascii="仿宋_GB2312" w:hAnsi="仿宋_GB2312" w:eastAsia="仿宋_GB2312"/>
          <w:sz w:val="32"/>
        </w:rPr>
        <w:t>党的组织生活是党的生活的重要内容，是党内政治生活的重要载体，是党组织对党员进行教育管理监督的重要形式。为尊崇《党章》，贯彻</w:t>
      </w:r>
      <w:bookmarkStart w:id="0" w:name="_GoBack"/>
      <w:bookmarkEnd w:id="0"/>
      <w:r>
        <w:rPr>
          <w:rFonts w:hint="eastAsia" w:ascii="仿宋_GB2312" w:hAnsi="仿宋_GB2312" w:eastAsia="仿宋_GB2312"/>
          <w:sz w:val="32"/>
        </w:rPr>
        <w:t>落实“三会一课”的有关要求,根据《中共福州市委组织部关于进一步严格落实、认真规范基层党组织“三会一课”制度的通知》文件精神，现就进一步规范基层党组织“三会一课”制度通知如下：</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黑体" w:hAnsi="黑体" w:eastAsia="黑体"/>
          <w:sz w:val="32"/>
        </w:rPr>
      </w:pPr>
      <w:r>
        <w:rPr>
          <w:rFonts w:hint="eastAsia" w:ascii="黑体" w:hAnsi="黑体" w:eastAsia="黑体"/>
          <w:sz w:val="32"/>
        </w:rPr>
        <w:t>一、总体要求</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sz w:val="32"/>
        </w:rPr>
        <w:t>“三会一课”制度指定期召开支部党员大会、支部委员会、党小组会，按时上好党课，是党的组织生活制度的重要内容，是基层党组织必须长期坚持的重要制度。</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sz w:val="32"/>
        </w:rPr>
        <w:t xml:space="preserve">“三会一课”要突出政治学习和教育，突出党性锻炼，坚决防止表面化、形式化、娱乐化、庸俗化，要创新方式方法，落细落实，增强党的组织生活活力。    </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仿宋_GB2312" w:hAnsi="仿宋_GB2312" w:eastAsia="仿宋_GB2312"/>
          <w:sz w:val="32"/>
        </w:rPr>
      </w:pPr>
      <w:r>
        <w:rPr>
          <w:rFonts w:hint="eastAsia" w:ascii="黑体" w:hAnsi="黑体" w:eastAsia="黑体"/>
          <w:sz w:val="32"/>
        </w:rPr>
        <w:t>二、主要内容</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楷体_GB2312" w:hAnsi="楷体_GB2312" w:eastAsia="楷体_GB2312"/>
          <w:b/>
          <w:sz w:val="32"/>
        </w:rPr>
      </w:pPr>
      <w:r>
        <w:rPr>
          <w:rFonts w:hint="eastAsia" w:ascii="楷体_GB2312" w:hAnsi="楷体_GB2312" w:eastAsia="楷体_GB2312"/>
          <w:b/>
          <w:sz w:val="32"/>
        </w:rPr>
        <w:t xml:space="preserve">    （一）支部党员大会</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sz w:val="32"/>
        </w:rPr>
      </w:pPr>
      <w:r>
        <w:rPr>
          <w:rFonts w:hint="eastAsia" w:ascii="仿宋_GB2312" w:hAnsi="仿宋_GB2312" w:eastAsia="仿宋_GB2312"/>
          <w:sz w:val="32"/>
        </w:rPr>
        <w:t>由党支部全体党员参加，在党支部中享有最高决策权、选举权和监督权。凡属重要问题都应提交支部党员大会讨论决定。</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sz w:val="32"/>
        </w:rPr>
      </w:pPr>
      <w:r>
        <w:rPr>
          <w:rFonts w:hint="eastAsia" w:eastAsia="仿宋_GB2312"/>
          <w:b/>
          <w:sz w:val="32"/>
        </w:rPr>
        <w:t xml:space="preserve">   </w:t>
      </w:r>
      <w:r>
        <w:rPr>
          <w:rFonts w:hint="eastAsia" w:ascii="仿宋_GB2312" w:hAnsi="仿宋_GB2312" w:eastAsia="仿宋_GB2312"/>
          <w:b/>
          <w:sz w:val="32"/>
        </w:rPr>
        <w:t xml:space="preserve"> 1.时间要求：</w:t>
      </w:r>
      <w:r>
        <w:rPr>
          <w:rFonts w:hint="eastAsia" w:ascii="仿宋_GB2312" w:hAnsi="仿宋_GB2312" w:eastAsia="仿宋_GB2312"/>
          <w:sz w:val="32"/>
        </w:rPr>
        <w:t>一般每3个月召开1次，如遇有紧迫或重要问题需要讨论，可随时召开。</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sz w:val="32"/>
        </w:rPr>
      </w:pPr>
      <w:r>
        <w:rPr>
          <w:rFonts w:hint="eastAsia" w:ascii="仿宋_GB2312" w:hAnsi="仿宋_GB2312" w:eastAsia="仿宋_GB2312"/>
          <w:b/>
          <w:sz w:val="32"/>
        </w:rPr>
        <w:t xml:space="preserve">    2.人员要求：</w:t>
      </w:r>
      <w:r>
        <w:rPr>
          <w:rFonts w:hint="eastAsia" w:ascii="仿宋_GB2312" w:hAnsi="仿宋_GB2312" w:eastAsia="仿宋_GB2312"/>
          <w:sz w:val="32"/>
        </w:rPr>
        <w:t>会议由支部委员会召集，书记主持；一般要有本支部半数以上党员参加，大会决议必须经应到会正式党员半数以上通过方能有效；根据会议内容的需要，支部党员大会有时可以吸收入党积极分子或非党干部参加，必要时请上级党组织派人参加。</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1"/>
        <w:outlineLvl w:val="9"/>
        <w:rPr>
          <w:rFonts w:hint="eastAsia" w:ascii="仿宋_GB2312" w:hAnsi="仿宋_GB2312" w:eastAsia="仿宋_GB2312"/>
          <w:b/>
          <w:sz w:val="32"/>
        </w:rPr>
      </w:pPr>
      <w:r>
        <w:rPr>
          <w:rFonts w:hint="eastAsia" w:ascii="仿宋_GB2312" w:hAnsi="仿宋_GB2312" w:eastAsia="仿宋_GB2312"/>
          <w:b/>
          <w:sz w:val="32"/>
        </w:rPr>
        <w:t>3.内容要求：</w:t>
      </w:r>
      <w:r>
        <w:rPr>
          <w:rFonts w:hint="eastAsia" w:ascii="仿宋_GB2312" w:hAnsi="仿宋_GB2312" w:eastAsia="仿宋_GB2312"/>
          <w:sz w:val="32"/>
        </w:rPr>
        <w:t>（1）传达学习党的路线、方针、政策和上级党组织的决议、指示，制定本单位贯彻落实的计划、措施；（2）定期听取、讨论支部委员会的工作报告，对支部委员会的工作进行审查和监督；（3）讨论接收新党员和预备党员转正，讨论决定对党员的表彰和处分；（4）选举支部委员会和出席上级党代会的代表，讨论增补和撤销支部委员；（5）讨论决定其它需要由支部党员大会讨论决定的重要问题。</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4.工作要求：</w:t>
      </w:r>
      <w:r>
        <w:rPr>
          <w:rFonts w:hint="eastAsia" w:ascii="仿宋_GB2312" w:hAnsi="仿宋_GB2312" w:eastAsia="仿宋_GB2312"/>
          <w:sz w:val="32"/>
        </w:rPr>
        <w:t>（1）要根据上级党组织的指示和工作需要确定议题，会前把内容和要求通知党员；（2）会上要充分发扬民主，使党员有发表意见的机会，并按照少数服从多数的原则做出决议；同时尊重少数人的意见，对经过充分讨论仍然存在较大分歧的问题，如无紧急情况，可暂缓做出决议，留待下次会议继续讨论，必要时也可报请上级党组织决定。一经做出决议支部全体党员要坚决执行；（3）会后党支部书记要通过口头或书面的形式及时向上级党组织汇报支部党员大会情况。</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eastAsia="仿宋_GB2312"/>
          <w:sz w:val="32"/>
        </w:rPr>
      </w:pPr>
      <w:r>
        <w:rPr>
          <w:rFonts w:hint="eastAsia" w:ascii="仿宋_GB2312" w:hAnsi="仿宋_GB2312" w:eastAsia="仿宋_GB2312"/>
          <w:b/>
          <w:sz w:val="32"/>
        </w:rPr>
        <w:t>5.记录要求：</w:t>
      </w:r>
      <w:r>
        <w:rPr>
          <w:rFonts w:hint="eastAsia" w:eastAsia="仿宋_GB2312"/>
          <w:sz w:val="32"/>
        </w:rPr>
        <w:t>支部党员大会必须指定专人做好记录，并由支部书记、组织委员审核后签名以示慎重。</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楷体_GB2312" w:hAnsi="楷体_GB2312" w:eastAsia="楷体_GB2312"/>
          <w:b/>
          <w:sz w:val="32"/>
        </w:rPr>
        <w:t xml:space="preserve">   （二）支部委员会</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1.时间要求：</w:t>
      </w:r>
      <w:r>
        <w:rPr>
          <w:rFonts w:hint="eastAsia" w:ascii="仿宋_GB2312" w:hAnsi="仿宋_GB2312" w:eastAsia="仿宋_GB2312"/>
          <w:sz w:val="32"/>
        </w:rPr>
        <w:t>一般每月召开1次，遇特殊情况及有必要时也可随时召开。</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2.人员要求：</w:t>
      </w:r>
      <w:r>
        <w:rPr>
          <w:rFonts w:hint="eastAsia" w:ascii="仿宋_GB2312" w:hAnsi="仿宋_GB2312" w:eastAsia="仿宋_GB2312"/>
          <w:sz w:val="32"/>
        </w:rPr>
        <w:t>书记主持、支部委员参加，必要时也可召开支部委员会扩大会议，吸收党小组长和有关党员干部参加旁听支部委员会会议。</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color w:val="000000"/>
          <w:sz w:val="32"/>
        </w:rPr>
      </w:pPr>
      <w:r>
        <w:rPr>
          <w:rFonts w:hint="eastAsia" w:ascii="仿宋_GB2312" w:hAnsi="仿宋_GB2312" w:eastAsia="仿宋_GB2312"/>
          <w:b/>
          <w:sz w:val="32"/>
        </w:rPr>
        <w:t>3.内容要求：</w:t>
      </w:r>
      <w:r>
        <w:rPr>
          <w:rFonts w:hint="eastAsia" w:ascii="仿宋_GB2312" w:hAnsi="仿宋_GB2312" w:eastAsia="仿宋_GB2312"/>
          <w:sz w:val="32"/>
        </w:rPr>
        <w:t>（1）研究、贯彻上级党委的决议和指示；（2）讨论制定完成工作任务的方针办法；（3）研究党的建设和党员教育管理方面的工作；（4）研究有关干部提拔、调整方面的工作；（5）研究培养、发展新党员及对党员的奖惩工作；（6）讨论研究协调工、青、妇等群众组织工作方面的工作；（7）</w:t>
      </w:r>
      <w:r>
        <w:rPr>
          <w:rFonts w:hint="eastAsia" w:ascii="仿宋_GB2312" w:hAnsi="仿宋_GB2312" w:eastAsia="仿宋_GB2312"/>
          <w:color w:val="000000"/>
          <w:sz w:val="32"/>
        </w:rPr>
        <w:t>研究支部委员会认为应当研究的相关事项。</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4.工作要求：</w:t>
      </w:r>
      <w:r>
        <w:rPr>
          <w:rFonts w:hint="eastAsia" w:ascii="仿宋_GB2312" w:hAnsi="仿宋_GB2312" w:eastAsia="仿宋_GB2312"/>
          <w:sz w:val="32"/>
        </w:rPr>
        <w:t>（1）支部书记、副书记应深入了解情况，根据上级党组织的指示精神和实际工作要求，确定支委会议题并及时告知各位委员；（2）要充分发扬民主，书记要主动启发引导其他委员围绕会议内容发表意见，委员要自觉维护集体领导；讨论问题时要按照少数服从多数的原则，遇有重大分歧意见时，除紧急问题必须迅速决定外，不要匆忙做出决议，可留待下次会议继续讨论；（3）对会议决议的执行情况要注意检查督促；（4）会后要向上级党组织或支部党员大会报告支部委员会情况。</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5.记录要求：</w:t>
      </w:r>
      <w:r>
        <w:rPr>
          <w:rFonts w:hint="eastAsia" w:eastAsia="仿宋_GB2312"/>
          <w:sz w:val="32"/>
        </w:rPr>
        <w:t>必须指定专人做好记录，并由支部书记、组织委员审核后签名以示慎重。</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3" w:firstLineChars="200"/>
        <w:outlineLvl w:val="9"/>
        <w:rPr>
          <w:rFonts w:hint="eastAsia" w:ascii="楷体_GB2312" w:hAnsi="楷体_GB2312" w:eastAsia="楷体_GB2312"/>
          <w:b/>
          <w:sz w:val="32"/>
        </w:rPr>
      </w:pPr>
      <w:r>
        <w:rPr>
          <w:rFonts w:hint="eastAsia" w:ascii="楷体_GB2312" w:hAnsi="楷体_GB2312" w:eastAsia="楷体_GB2312"/>
          <w:b/>
          <w:sz w:val="32"/>
        </w:rPr>
        <w:t>（三）党小组会</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sz w:val="32"/>
        </w:rPr>
      </w:pPr>
      <w:r>
        <w:rPr>
          <w:rFonts w:hint="eastAsia" w:ascii="仿宋_GB2312" w:hAnsi="仿宋_GB2312" w:eastAsia="仿宋_GB2312"/>
          <w:b/>
          <w:sz w:val="32"/>
        </w:rPr>
        <w:t xml:space="preserve">    1.时间要求：</w:t>
      </w:r>
      <w:r>
        <w:rPr>
          <w:rFonts w:hint="eastAsia" w:ascii="仿宋_GB2312" w:hAnsi="仿宋_GB2312" w:eastAsia="仿宋_GB2312"/>
          <w:sz w:val="32"/>
        </w:rPr>
        <w:t>党小组会是党员参加党内组织生活的一种最经常、最普遍的方式，一般每月召开1-2次，如遇特殊情况也可以增加次数或推迟召开。</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2.人员要求：</w:t>
      </w:r>
      <w:r>
        <w:rPr>
          <w:rFonts w:hint="eastAsia" w:ascii="仿宋_GB2312" w:hAnsi="仿宋_GB2312" w:eastAsia="仿宋_GB2312"/>
          <w:sz w:val="32"/>
        </w:rPr>
        <w:t>党小组全体党员参加，党小组长负责组织并主持会议。</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3.内容要求：</w:t>
      </w:r>
      <w:r>
        <w:rPr>
          <w:rFonts w:hint="eastAsia" w:ascii="仿宋_GB2312" w:hAnsi="仿宋_GB2312" w:eastAsia="仿宋_GB2312"/>
          <w:sz w:val="32"/>
        </w:rPr>
        <w:t>（1）组织学习马列主义、毛泽东思想、邓小平理论、“三个代表”重要思想、科学发展观和习近平总书记系列重要讲话精神；（2）组织学习党的路线、方针、政策和党的基本知识，学习文化、业务和科学技术知识；（3）传达上级党组织和党支部决议，研究贯彻各项决议的具体措施，落实各项工作任务；（4）组织党员汇报工作和思想情况；（5）召开民主</w:t>
      </w:r>
      <w:r>
        <w:rPr>
          <w:rFonts w:hint="eastAsia" w:ascii="仿宋_GB2312" w:hAnsi="仿宋_GB2312" w:eastAsia="仿宋_GB2312"/>
          <w:spacing w:val="-6"/>
          <w:sz w:val="32"/>
        </w:rPr>
        <w:t>生活会，开展批评与自我批评；（6）组织开展民主评议党员活动。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hint="eastAsia" w:ascii="仿宋_GB2312" w:hAnsi="仿宋_GB2312" w:eastAsia="仿宋_GB2312"/>
          <w:sz w:val="32"/>
        </w:rPr>
      </w:pPr>
      <w:r>
        <w:rPr>
          <w:rFonts w:hint="eastAsia" w:ascii="仿宋_GB2312" w:hAnsi="仿宋_GB2312" w:eastAsia="仿宋_GB2312"/>
          <w:b/>
          <w:sz w:val="32"/>
        </w:rPr>
        <w:t>4.工作要求：</w:t>
      </w:r>
      <w:r>
        <w:rPr>
          <w:rFonts w:hint="eastAsia" w:ascii="仿宋_GB2312" w:hAnsi="仿宋_GB2312" w:eastAsia="仿宋_GB2312"/>
          <w:sz w:val="32"/>
        </w:rPr>
        <w:t xml:space="preserve">（1）按照“有主题、有讨论、有共识”的要求认真开展；（2）会前党小组长应与支部书记和有关委员沟通情况，共同商定会议内容和开法以及应注意的问题，把会议相关事宜事先通知到每个党员，包括党员领导干部，请他们做好准备；（3）会上，党小组长要认真掌握中心议题，善于启发引导，紧密联系党员的思想实际，议定相关事项，并认真开展批评与自我批评；针对提出来的问题，认真研究制定整改措施；（4）党员领导干部要以普通党员身份参加所在党支部或党小组的组织生活，党小组长对本组的党员领导干部要大胆管理，切实负起责任；（5）党小组会的活动情况要及时向党支部汇报。  </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outlineLvl w:val="9"/>
        <w:rPr>
          <w:rFonts w:ascii="仿宋_GB2312" w:hAnsi="仿宋_GB2312" w:eastAsia="仿宋_GB2312"/>
          <w:sz w:val="32"/>
        </w:rPr>
      </w:pPr>
      <w:r>
        <w:rPr>
          <w:rFonts w:hint="eastAsia" w:ascii="仿宋_GB2312" w:hAnsi="仿宋_GB2312" w:eastAsia="仿宋_GB2312"/>
          <w:b/>
          <w:sz w:val="32"/>
        </w:rPr>
        <w:t>5.记录要求：</w:t>
      </w:r>
      <w:r>
        <w:rPr>
          <w:rFonts w:hint="eastAsia" w:eastAsia="仿宋_GB2312"/>
          <w:sz w:val="32"/>
        </w:rPr>
        <w:t>必须指定专人做好记录，并由党小组长、本支部组织委员审核后签名以示慎重。</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1"/>
        <w:outlineLvl w:val="9"/>
        <w:rPr>
          <w:rFonts w:hint="eastAsia" w:ascii="楷体_GB2312" w:hAnsi="楷体_GB2312" w:eastAsia="楷体_GB2312"/>
          <w:b/>
          <w:sz w:val="32"/>
        </w:rPr>
      </w:pPr>
      <w:r>
        <w:rPr>
          <w:rFonts w:hint="eastAsia" w:ascii="楷体_GB2312" w:hAnsi="楷体_GB2312" w:eastAsia="楷体_GB2312"/>
          <w:b/>
          <w:sz w:val="32"/>
        </w:rPr>
        <w:t>（四）党课</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1"/>
        <w:outlineLvl w:val="9"/>
        <w:rPr>
          <w:rFonts w:hint="eastAsia" w:ascii="仿宋_GB2312" w:hAnsi="仿宋_GB2312" w:eastAsia="仿宋_GB2312"/>
          <w:sz w:val="32"/>
        </w:rPr>
      </w:pPr>
      <w:r>
        <w:rPr>
          <w:rFonts w:hint="eastAsia" w:ascii="仿宋_GB2312" w:hAnsi="仿宋_GB2312" w:eastAsia="仿宋_GB2312"/>
          <w:sz w:val="32"/>
        </w:rPr>
        <w:t>党课是党组织以授课形式定期对党员进行教育的一种方法，应当根据不同时期的形势和任务，结合本单位（本支部）的实际和党员的思想状况有针对性地适时进行。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sz w:val="32"/>
        </w:rPr>
      </w:pPr>
      <w:r>
        <w:rPr>
          <w:rFonts w:hint="eastAsia" w:ascii="仿宋_GB2312" w:hAnsi="仿宋_GB2312" w:eastAsia="仿宋_GB2312"/>
          <w:b/>
          <w:sz w:val="32"/>
        </w:rPr>
        <w:t>1.时间要求：</w:t>
      </w:r>
      <w:r>
        <w:rPr>
          <w:rFonts w:hint="eastAsia" w:ascii="仿宋_GB2312" w:hAnsi="仿宋_GB2312" w:eastAsia="仿宋_GB2312"/>
          <w:sz w:val="32"/>
        </w:rPr>
        <w:t>一般每季度开展1次，也可根据实际情况安排上好党课。</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sz w:val="32"/>
        </w:rPr>
      </w:pPr>
      <w:r>
        <w:rPr>
          <w:rFonts w:hint="eastAsia" w:ascii="仿宋_GB2312" w:hAnsi="仿宋_GB2312" w:eastAsia="仿宋_GB2312"/>
          <w:b/>
          <w:sz w:val="32"/>
        </w:rPr>
        <w:t>2.人员要求：</w:t>
      </w:r>
      <w:r>
        <w:rPr>
          <w:rFonts w:hint="eastAsia" w:ascii="仿宋_GB2312" w:hAnsi="仿宋_GB2312" w:eastAsia="仿宋_GB2312"/>
          <w:sz w:val="32"/>
        </w:rPr>
        <w:t>会议由全体党员参加，根据需要可吸收入党积极分子或非党干部参加。党课可由本单位（本支部）的党组织负责人讲授，也可请上级党组织负责人或有关专家、学者授课，支部委员要带头上好党课。</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b/>
          <w:sz w:val="32"/>
        </w:rPr>
      </w:pPr>
      <w:r>
        <w:rPr>
          <w:rFonts w:hint="eastAsia" w:ascii="仿宋_GB2312" w:hAnsi="仿宋_GB2312" w:eastAsia="仿宋_GB2312"/>
          <w:b/>
          <w:sz w:val="32"/>
        </w:rPr>
        <w:t xml:space="preserve">    3.内容要求：</w:t>
      </w:r>
      <w:r>
        <w:rPr>
          <w:rFonts w:hint="eastAsia" w:ascii="仿宋_GB2312" w:hAnsi="仿宋_GB2312" w:eastAsia="仿宋_GB2312"/>
          <w:sz w:val="32"/>
        </w:rPr>
        <w:t>（1）突出重点，主要加强党性和道德教育，引导党员学习中国特色社会主义理论体系；（2）开展党的基本知识和党在现阶段的主要任务教育；（3）组织形势政策教育、文化知识教育、党史教育、党风党纪教育和优良传统教育以及学习上级党组织印发的党员干部学习材料；（4）结合党员队伍实际，围绕党员关心的重大理论与实践问题，把理论学习同分析解决改革发展中的现实问题，同广大党员关心的热点、难点问题，同完成本单位的任务、做好本职工作有机结合起来。</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1"/>
        <w:outlineLvl w:val="9"/>
        <w:rPr>
          <w:rFonts w:hint="eastAsia" w:ascii="仿宋_GB2312" w:hAnsi="仿宋_GB2312" w:eastAsia="仿宋_GB2312"/>
          <w:sz w:val="32"/>
        </w:rPr>
      </w:pPr>
      <w:r>
        <w:rPr>
          <w:rFonts w:hint="eastAsia" w:ascii="仿宋_GB2312" w:hAnsi="仿宋_GB2312" w:eastAsia="仿宋_GB2312"/>
          <w:b/>
          <w:sz w:val="32"/>
        </w:rPr>
        <w:t>4.工作要求：</w:t>
      </w:r>
      <w:r>
        <w:rPr>
          <w:rFonts w:hint="eastAsia" w:ascii="仿宋_GB2312" w:hAnsi="仿宋_GB2312" w:eastAsia="仿宋_GB2312"/>
          <w:sz w:val="32"/>
        </w:rPr>
        <w:t>（1）党组织应在上党课前做好授课的有关准备工作，授课过程中组织好听课和讨论，课后注意收集党员的反映和要求，不断改进和提高党课质量；（2）要改进党课教育形式，可部门、单位联合举办，也可把党员的自我教育与党课教育结合起来、把先进人物的现身说法与党员座谈讨论结合起来，还可借助互联网和现代远程教育等多种方式开展党课教育；（3）要联系实际上好党课，根据教育对象的不同特点和需求，做到联系实际，有的放矢，通俗易懂，生动活泼；（4）每个党员都要自觉地接受党课教育，做好笔记，通过学习不断增强党性修养和党性锻炼；（5）党员领导干部、党组织班子成员要带头讲党课，从自身做起，为党员做出表率。</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仿宋_GB2312" w:hAnsi="仿宋_GB2312" w:eastAsia="仿宋_GB2312"/>
          <w:sz w:val="32"/>
        </w:rPr>
      </w:pPr>
      <w:r>
        <w:rPr>
          <w:rFonts w:hint="eastAsia" w:ascii="仿宋_GB2312" w:hAnsi="仿宋_GB2312" w:eastAsia="仿宋_GB2312"/>
          <w:b/>
          <w:sz w:val="32"/>
        </w:rPr>
        <w:t xml:space="preserve">    5.记录要求：</w:t>
      </w:r>
      <w:r>
        <w:rPr>
          <w:rFonts w:hint="eastAsia" w:ascii="仿宋_GB2312" w:hAnsi="仿宋_GB2312" w:eastAsia="仿宋_GB2312"/>
          <w:sz w:val="32"/>
        </w:rPr>
        <w:t>上党课应按要求做好记录，被授课的党组织要保存好授课课件及原始材料、照片等；每个参加党课学习的党员应做好党课的学习记录。党课记录由主办单位主持人及授课人签注以示慎重。</w:t>
      </w:r>
    </w:p>
    <w:p>
      <w:pPr>
        <w:keepNext w:val="0"/>
        <w:keepLines w:val="0"/>
        <w:pageBreakBefore w:val="0"/>
        <w:widowControl/>
        <w:numPr>
          <w:numId w:val="0"/>
        </w:numPr>
        <w:kinsoku/>
        <w:wordWrap/>
        <w:overflowPunct/>
        <w:topLinePunct w:val="0"/>
        <w:autoSpaceDE/>
        <w:autoSpaceDN/>
        <w:bidi w:val="0"/>
        <w:adjustRightInd w:val="0"/>
        <w:snapToGrid w:val="0"/>
        <w:spacing w:after="0" w:line="600" w:lineRule="exact"/>
        <w:ind w:right="0" w:rightChars="0" w:firstLine="640" w:firstLineChars="200"/>
        <w:outlineLvl w:val="9"/>
        <w:rPr>
          <w:rFonts w:hint="eastAsia" w:ascii="黑体" w:hAnsi="黑体" w:eastAsia="黑体"/>
          <w:sz w:val="32"/>
        </w:rPr>
      </w:pPr>
      <w:r>
        <w:rPr>
          <w:rFonts w:hint="eastAsia" w:ascii="黑体" w:hAnsi="黑体" w:eastAsia="黑体"/>
          <w:sz w:val="32"/>
          <w:lang w:eastAsia="zh-CN"/>
        </w:rPr>
        <w:t>三、</w:t>
      </w:r>
      <w:r>
        <w:rPr>
          <w:rFonts w:hint="eastAsia" w:ascii="黑体" w:hAnsi="黑体" w:eastAsia="黑体"/>
          <w:sz w:val="32"/>
        </w:rPr>
        <w:t>其他要求</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黑体" w:hAnsi="黑体" w:eastAsia="黑体"/>
          <w:sz w:val="32"/>
        </w:rPr>
      </w:pPr>
      <w:r>
        <w:rPr>
          <w:rFonts w:hint="eastAsia" w:ascii="黑体" w:hAnsi="黑体" w:eastAsia="黑体"/>
          <w:sz w:val="32"/>
        </w:rPr>
        <w:t xml:space="preserve">    </w:t>
      </w:r>
      <w:r>
        <w:rPr>
          <w:rFonts w:hint="eastAsia" w:ascii="仿宋_GB2312" w:hAnsi="仿宋_GB2312" w:eastAsia="仿宋_GB2312"/>
          <w:sz w:val="32"/>
        </w:rPr>
        <w:t>本制度由各基层党组织负责印发至各基层党支部（党小组）。</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color w:val="000000"/>
          <w:sz w:val="32"/>
        </w:rPr>
      </w:pPr>
      <w:r>
        <w:rPr>
          <w:rFonts w:hint="eastAsia" w:ascii="仿宋_GB2312" w:hAnsi="仿宋_GB2312" w:eastAsia="仿宋_GB2312"/>
          <w:color w:val="000000"/>
          <w:sz w:val="32"/>
        </w:rPr>
        <w:t>“三会一课”记录内容（见记录本）应包括：会议名称；开会时间、地点；会议议题；出席、缺席、请假及列席人姓名；主持会议者；每个人的发言；讨论情况及不同意见和争论；会议决议；记录人姓名和审核人签注。记录本用完后要编好目录，注明起用和截止时间，并妥为保管、备查。</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2"/>
        <w:outlineLvl w:val="9"/>
        <w:rPr>
          <w:rFonts w:hint="eastAsia" w:ascii="仿宋_GB2312" w:hAnsi="仿宋_GB2312" w:eastAsia="仿宋_GB2312"/>
          <w:color w:val="000000"/>
          <w:sz w:val="32"/>
        </w:rPr>
      </w:pPr>
      <w:r>
        <w:rPr>
          <w:rFonts w:hint="eastAsia" w:ascii="仿宋_GB2312" w:hAnsi="仿宋_GB2312" w:eastAsia="仿宋_GB2312"/>
          <w:color w:val="000000"/>
          <w:sz w:val="32"/>
        </w:rPr>
        <w:t>条件成熟的党组织，可逐步推广“三会一课”内容、文档按“党员e家”电子文档的要求，录入上传至“党员e家”中“三会一课”平台（另行通知），以备学习交流及查验。</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1"/>
        <w:outlineLvl w:val="9"/>
        <w:rPr>
          <w:rFonts w:hint="eastAsia" w:ascii="仿宋_GB2312" w:hAnsi="仿宋_GB2312" w:eastAsia="仿宋_GB2312"/>
          <w:color w:val="000000"/>
          <w:sz w:val="32"/>
        </w:rPr>
      </w:pPr>
      <w:r>
        <w:rPr>
          <w:rFonts w:hint="eastAsia" w:ascii="仿宋_GB2312" w:hAnsi="仿宋_GB2312" w:eastAsia="仿宋_GB2312"/>
          <w:color w:val="000000"/>
          <w:sz w:val="32"/>
        </w:rPr>
        <w:t>各基层党组织必须加强领导，党组织书记负总责、委员会委员要各负其责，切实落实好“三会一课”制度，确保不断提升“三会一课”的质量。</w:t>
      </w:r>
    </w:p>
    <w:p>
      <w:pPr>
        <w:keepNext w:val="0"/>
        <w:keepLines w:val="0"/>
        <w:pageBreakBefore w:val="0"/>
        <w:widowControl/>
        <w:kinsoku/>
        <w:wordWrap/>
        <w:overflowPunct/>
        <w:topLinePunct w:val="0"/>
        <w:autoSpaceDE/>
        <w:autoSpaceDN/>
        <w:bidi w:val="0"/>
        <w:spacing w:after="0" w:line="540" w:lineRule="exact"/>
        <w:ind w:left="0" w:leftChars="0" w:right="0" w:rightChars="0"/>
        <w:jc w:val="right"/>
        <w:textAlignment w:val="baseline"/>
        <w:outlineLvl w:val="9"/>
        <w:rPr>
          <w:rFonts w:hint="eastAsia" w:ascii="仿宋_GB2312" w:eastAsia="仿宋_GB2312"/>
          <w:sz w:val="32"/>
        </w:rPr>
      </w:pPr>
    </w:p>
    <w:p>
      <w:pPr>
        <w:keepNext w:val="0"/>
        <w:keepLines w:val="0"/>
        <w:pageBreakBefore w:val="0"/>
        <w:widowControl/>
        <w:kinsoku/>
        <w:wordWrap/>
        <w:overflowPunct/>
        <w:topLinePunct w:val="0"/>
        <w:autoSpaceDE/>
        <w:autoSpaceDN/>
        <w:bidi w:val="0"/>
        <w:spacing w:after="0" w:line="540" w:lineRule="exact"/>
        <w:ind w:left="0" w:leftChars="0" w:right="0" w:rightChars="0"/>
        <w:jc w:val="right"/>
        <w:textAlignment w:val="baseline"/>
        <w:outlineLvl w:val="9"/>
        <w:rPr>
          <w:rFonts w:hint="eastAsia" w:ascii="仿宋_GB2312" w:eastAsia="仿宋_GB2312"/>
          <w:sz w:val="32"/>
        </w:rPr>
      </w:pPr>
    </w:p>
    <w:p>
      <w:pPr>
        <w:keepNext w:val="0"/>
        <w:keepLines w:val="0"/>
        <w:pageBreakBefore w:val="0"/>
        <w:widowControl/>
        <w:kinsoku/>
        <w:wordWrap/>
        <w:overflowPunct/>
        <w:topLinePunct w:val="0"/>
        <w:autoSpaceDE/>
        <w:autoSpaceDN/>
        <w:bidi w:val="0"/>
        <w:spacing w:after="0" w:line="540" w:lineRule="exact"/>
        <w:ind w:left="0" w:leftChars="0" w:right="0" w:rightChars="0"/>
        <w:jc w:val="right"/>
        <w:textAlignment w:val="baseline"/>
        <w:outlineLvl w:val="9"/>
        <w:rPr>
          <w:rFonts w:hint="eastAsia" w:ascii="仿宋_GB2312" w:eastAsia="仿宋_GB2312"/>
          <w:sz w:val="32"/>
        </w:rPr>
      </w:pPr>
      <w:r>
        <w:rPr>
          <w:rFonts w:hint="eastAsia" w:ascii="仿宋_GB2312" w:eastAsia="仿宋_GB2312"/>
          <w:sz w:val="32"/>
        </w:rPr>
        <w:t xml:space="preserve">中共福州市委教育工作委员会 </w:t>
      </w:r>
    </w:p>
    <w:p>
      <w:pPr>
        <w:keepNext w:val="0"/>
        <w:keepLines w:val="0"/>
        <w:pageBreakBefore w:val="0"/>
        <w:widowControl/>
        <w:kinsoku/>
        <w:wordWrap/>
        <w:overflowPunct/>
        <w:topLinePunct w:val="0"/>
        <w:autoSpaceDE/>
        <w:autoSpaceDN/>
        <w:bidi w:val="0"/>
        <w:spacing w:after="0" w:line="540" w:lineRule="exact"/>
        <w:ind w:left="0" w:leftChars="0" w:right="0" w:rightChars="0"/>
        <w:jc w:val="center"/>
        <w:textAlignment w:val="baseline"/>
        <w:outlineLvl w:val="9"/>
        <w:rPr>
          <w:rFonts w:hint="eastAsia" w:ascii="仿宋_GB2312" w:eastAsia="仿宋_GB2312"/>
          <w:sz w:val="32"/>
        </w:rPr>
      </w:pPr>
      <w:r>
        <w:rPr>
          <w:rFonts w:hint="eastAsia" w:ascii="仿宋_GB2312" w:eastAsia="仿宋_GB2312"/>
          <w:sz w:val="32"/>
          <w:lang w:eastAsia="zh-CN"/>
        </w:rPr>
        <w:t xml:space="preserve">                            </w:t>
      </w:r>
      <w:r>
        <w:rPr>
          <w:rFonts w:hint="eastAsia" w:ascii="仿宋_GB2312" w:eastAsia="仿宋_GB2312"/>
          <w:sz w:val="32"/>
        </w:rPr>
        <w:t xml:space="preserve"> 2016年1</w:t>
      </w:r>
      <w:r>
        <w:rPr>
          <w:rFonts w:hint="eastAsia" w:ascii="仿宋_GB2312" w:eastAsia="仿宋_GB2312"/>
          <w:sz w:val="32"/>
          <w:lang w:eastAsia="zh-CN"/>
        </w:rPr>
        <w:t>2</w:t>
      </w:r>
      <w:r>
        <w:rPr>
          <w:rFonts w:hint="eastAsia" w:ascii="仿宋_GB2312" w:eastAsia="仿宋_GB2312"/>
          <w:sz w:val="32"/>
        </w:rPr>
        <w:t>月</w:t>
      </w:r>
      <w:r>
        <w:rPr>
          <w:rFonts w:hint="eastAsia" w:ascii="仿宋_GB2312" w:eastAsia="仿宋_GB2312"/>
          <w:sz w:val="32"/>
          <w:lang w:eastAsia="zh-CN"/>
        </w:rPr>
        <w:t>1</w:t>
      </w:r>
      <w:r>
        <w:rPr>
          <w:rFonts w:hint="eastAsia" w:ascii="仿宋_GB2312" w:eastAsia="仿宋_GB2312"/>
          <w:sz w:val="32"/>
        </w:rPr>
        <w:t>日</w:t>
      </w:r>
    </w:p>
    <w:p>
      <w:pPr>
        <w:keepNext w:val="0"/>
        <w:keepLines w:val="0"/>
        <w:pageBreakBefore w:val="0"/>
        <w:widowControl/>
        <w:kinsoku/>
        <w:wordWrap/>
        <w:overflowPunct/>
        <w:topLinePunct w:val="0"/>
        <w:autoSpaceDE/>
        <w:autoSpaceDN/>
        <w:bidi w:val="0"/>
        <w:spacing w:after="0" w:line="540" w:lineRule="exact"/>
        <w:ind w:left="0" w:leftChars="0" w:right="0" w:rightChars="0"/>
        <w:jc w:val="right"/>
        <w:textAlignment w:val="baseline"/>
        <w:outlineLvl w:val="9"/>
        <w:rPr>
          <w:rFonts w:hint="eastAsia" w:ascii="仿宋_GB2312" w:eastAsia="仿宋_GB2312"/>
          <w:sz w:val="32"/>
        </w:rPr>
      </w:pPr>
    </w:p>
    <w:p>
      <w:pPr>
        <w:keepNext w:val="0"/>
        <w:keepLines w:val="0"/>
        <w:pageBreakBefore w:val="0"/>
        <w:widowControl/>
        <w:kinsoku/>
        <w:wordWrap/>
        <w:overflowPunct/>
        <w:topLinePunct w:val="0"/>
        <w:autoSpaceDE/>
        <w:autoSpaceDN/>
        <w:bidi w:val="0"/>
        <w:spacing w:after="0" w:line="540" w:lineRule="exact"/>
        <w:ind w:left="0" w:leftChars="0" w:right="0" w:rightChars="0"/>
        <w:jc w:val="right"/>
        <w:textAlignment w:val="baseline"/>
        <w:outlineLvl w:val="9"/>
        <w:rPr>
          <w:rFonts w:hint="eastAsia" w:ascii="仿宋_GB2312" w:eastAsia="仿宋_GB2312"/>
          <w:sz w:val="32"/>
        </w:rPr>
      </w:pPr>
    </w:p>
    <w:p>
      <w:pPr>
        <w:keepNext w:val="0"/>
        <w:keepLines w:val="0"/>
        <w:pageBreakBefore w:val="0"/>
        <w:widowControl/>
        <w:tabs>
          <w:tab w:val="left" w:pos="1595"/>
        </w:tabs>
        <w:kinsoku/>
        <w:wordWrap/>
        <w:overflowPunct/>
        <w:topLinePunct w:val="0"/>
        <w:autoSpaceDE/>
        <w:autoSpaceDN/>
        <w:bidi w:val="0"/>
        <w:spacing w:after="0"/>
        <w:ind w:left="0" w:leftChars="0" w:right="0" w:rightChars="0"/>
        <w:jc w:val="left"/>
        <w:outlineLvl w:val="9"/>
        <w:rPr>
          <w:rFonts w:hint="eastAsia" w:ascii="仿宋_GB2312" w:eastAsia="仿宋_GB2312" w:cstheme="majorBidi"/>
          <w:snapToGrid w:val="0"/>
          <w:kern w:val="0"/>
          <w:sz w:val="28"/>
          <w:szCs w:val="28"/>
          <w:lang w:val="en-US" w:eastAsia="zh-CN" w:bidi="en-US"/>
        </w:rPr>
      </w:pPr>
      <w:r>
        <w:rPr>
          <w:rFonts w:hint="eastAsia" w:ascii="仿宋_GB2312" w:eastAsia="仿宋_GB2312" w:cstheme="majorBidi"/>
          <w:snapToGrid w:val="0"/>
          <w:kern w:val="0"/>
          <w:sz w:val="28"/>
          <w:szCs w:val="28"/>
          <w:lang w:val="en-US" w:eastAsia="zh-CN" w:bidi="en-US"/>
        </w:rPr>
        <w:tab/>
      </w:r>
    </w:p>
    <w:p>
      <w:pPr>
        <w:tabs>
          <w:tab w:val="left" w:pos="1595"/>
        </w:tabs>
        <w:jc w:val="left"/>
        <w:rPr>
          <w:rFonts w:hint="eastAsia" w:ascii="仿宋_GB2312" w:eastAsia="仿宋_GB2312" w:cstheme="majorBidi"/>
          <w:snapToGrid w:val="0"/>
          <w:kern w:val="0"/>
          <w:sz w:val="28"/>
          <w:szCs w:val="28"/>
          <w:lang w:val="en-US" w:eastAsia="zh-CN" w:bidi="en-US"/>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56884"/>
    <w:rsid w:val="000233C8"/>
    <w:rsid w:val="00064B79"/>
    <w:rsid w:val="00113F21"/>
    <w:rsid w:val="00122CA2"/>
    <w:rsid w:val="001765FA"/>
    <w:rsid w:val="001D1202"/>
    <w:rsid w:val="001F2A41"/>
    <w:rsid w:val="002B4B71"/>
    <w:rsid w:val="00304336"/>
    <w:rsid w:val="00311187"/>
    <w:rsid w:val="003418D6"/>
    <w:rsid w:val="00345BC8"/>
    <w:rsid w:val="003D5813"/>
    <w:rsid w:val="003D7847"/>
    <w:rsid w:val="003F3BE3"/>
    <w:rsid w:val="0042234B"/>
    <w:rsid w:val="00494544"/>
    <w:rsid w:val="00497418"/>
    <w:rsid w:val="004B729F"/>
    <w:rsid w:val="004D743E"/>
    <w:rsid w:val="00517F06"/>
    <w:rsid w:val="005462AB"/>
    <w:rsid w:val="00556884"/>
    <w:rsid w:val="00577919"/>
    <w:rsid w:val="005843AA"/>
    <w:rsid w:val="005A1AD9"/>
    <w:rsid w:val="005E0CFD"/>
    <w:rsid w:val="005E3C88"/>
    <w:rsid w:val="005F4ADB"/>
    <w:rsid w:val="006065FB"/>
    <w:rsid w:val="00632AD1"/>
    <w:rsid w:val="006429A7"/>
    <w:rsid w:val="00654C7B"/>
    <w:rsid w:val="00657695"/>
    <w:rsid w:val="00676B2F"/>
    <w:rsid w:val="00692813"/>
    <w:rsid w:val="006B4AC0"/>
    <w:rsid w:val="006C0E6B"/>
    <w:rsid w:val="006C26D2"/>
    <w:rsid w:val="007041CC"/>
    <w:rsid w:val="007470EE"/>
    <w:rsid w:val="00792B18"/>
    <w:rsid w:val="00794F95"/>
    <w:rsid w:val="007A6F0C"/>
    <w:rsid w:val="007E6BC3"/>
    <w:rsid w:val="007F3BD0"/>
    <w:rsid w:val="0080221D"/>
    <w:rsid w:val="008070F1"/>
    <w:rsid w:val="008205FD"/>
    <w:rsid w:val="00820894"/>
    <w:rsid w:val="008214A4"/>
    <w:rsid w:val="008240B3"/>
    <w:rsid w:val="00830F9B"/>
    <w:rsid w:val="00836911"/>
    <w:rsid w:val="00846C4D"/>
    <w:rsid w:val="008477A5"/>
    <w:rsid w:val="0085378C"/>
    <w:rsid w:val="0085582B"/>
    <w:rsid w:val="008839FB"/>
    <w:rsid w:val="00894558"/>
    <w:rsid w:val="008B09EA"/>
    <w:rsid w:val="008B798C"/>
    <w:rsid w:val="008C0362"/>
    <w:rsid w:val="008F0D95"/>
    <w:rsid w:val="008F2257"/>
    <w:rsid w:val="009003B0"/>
    <w:rsid w:val="00915B22"/>
    <w:rsid w:val="00917202"/>
    <w:rsid w:val="00917D21"/>
    <w:rsid w:val="0096316A"/>
    <w:rsid w:val="00983E28"/>
    <w:rsid w:val="009C25B1"/>
    <w:rsid w:val="009D363A"/>
    <w:rsid w:val="009E0FA4"/>
    <w:rsid w:val="00A44274"/>
    <w:rsid w:val="00A464A0"/>
    <w:rsid w:val="00A56670"/>
    <w:rsid w:val="00A97298"/>
    <w:rsid w:val="00AA6319"/>
    <w:rsid w:val="00AE576A"/>
    <w:rsid w:val="00B32AD4"/>
    <w:rsid w:val="00B466F7"/>
    <w:rsid w:val="00BA1A88"/>
    <w:rsid w:val="00BB6635"/>
    <w:rsid w:val="00BD5C3F"/>
    <w:rsid w:val="00BE6579"/>
    <w:rsid w:val="00BE6743"/>
    <w:rsid w:val="00BE6F17"/>
    <w:rsid w:val="00BF68AD"/>
    <w:rsid w:val="00C00703"/>
    <w:rsid w:val="00C03F95"/>
    <w:rsid w:val="00C079DB"/>
    <w:rsid w:val="00C13EED"/>
    <w:rsid w:val="00C206AB"/>
    <w:rsid w:val="00C332A8"/>
    <w:rsid w:val="00C3778F"/>
    <w:rsid w:val="00C503E4"/>
    <w:rsid w:val="00C53FB9"/>
    <w:rsid w:val="00C82C0F"/>
    <w:rsid w:val="00D001B5"/>
    <w:rsid w:val="00D15E63"/>
    <w:rsid w:val="00D419D0"/>
    <w:rsid w:val="00DA02B3"/>
    <w:rsid w:val="00DC4E8E"/>
    <w:rsid w:val="00DD5FB5"/>
    <w:rsid w:val="00DD6250"/>
    <w:rsid w:val="00DE5617"/>
    <w:rsid w:val="00E03BC4"/>
    <w:rsid w:val="00E040CC"/>
    <w:rsid w:val="00E61669"/>
    <w:rsid w:val="00EA7142"/>
    <w:rsid w:val="00EA76AB"/>
    <w:rsid w:val="00EB255B"/>
    <w:rsid w:val="00EB720F"/>
    <w:rsid w:val="00F374E4"/>
    <w:rsid w:val="00F56BDA"/>
    <w:rsid w:val="00F570D7"/>
    <w:rsid w:val="00F905C9"/>
    <w:rsid w:val="00FC5277"/>
    <w:rsid w:val="00FE5791"/>
    <w:rsid w:val="05290F97"/>
    <w:rsid w:val="06DC63C4"/>
    <w:rsid w:val="0A4F7168"/>
    <w:rsid w:val="11E96A82"/>
    <w:rsid w:val="22817CB5"/>
    <w:rsid w:val="3A7A4708"/>
    <w:rsid w:val="3B644A1F"/>
    <w:rsid w:val="4DBB3E27"/>
    <w:rsid w:val="518B46E1"/>
    <w:rsid w:val="5689073A"/>
    <w:rsid w:val="56D17595"/>
    <w:rsid w:val="6C191C5D"/>
    <w:rsid w:val="6C50254C"/>
    <w:rsid w:val="795360F6"/>
    <w:rsid w:val="7FA53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sz w:val="22"/>
      <w:szCs w:val="22"/>
      <w:lang w:val="en-US" w:eastAsia="en-US" w:bidi="en-US"/>
    </w:rPr>
  </w:style>
  <w:style w:type="paragraph" w:styleId="2">
    <w:name w:val="heading 1"/>
    <w:basedOn w:val="1"/>
    <w:next w:val="1"/>
    <w:link w:val="21"/>
    <w:qFormat/>
    <w:uiPriority w:val="9"/>
    <w:pPr>
      <w:pBdr>
        <w:bottom w:val="thinThickSmallGap" w:color="C55911" w:themeColor="accent2" w:themeShade="BF" w:sz="12" w:space="1"/>
      </w:pBdr>
      <w:spacing w:before="400"/>
      <w:jc w:val="center"/>
      <w:outlineLvl w:val="0"/>
    </w:pPr>
    <w:rPr>
      <w:caps/>
      <w:color w:val="843C0B" w:themeColor="accent2" w:themeShade="80"/>
      <w:spacing w:val="20"/>
      <w:sz w:val="28"/>
      <w:szCs w:val="28"/>
    </w:rPr>
  </w:style>
  <w:style w:type="paragraph" w:styleId="3">
    <w:name w:val="heading 2"/>
    <w:basedOn w:val="1"/>
    <w:next w:val="1"/>
    <w:link w:val="22"/>
    <w:unhideWhenUsed/>
    <w:qFormat/>
    <w:uiPriority w:val="9"/>
    <w:pPr>
      <w:pBdr>
        <w:bottom w:val="single" w:color="823B0B" w:themeColor="accent2" w:themeShade="7F" w:sz="4" w:space="1"/>
      </w:pBdr>
      <w:spacing w:before="400"/>
      <w:jc w:val="center"/>
      <w:outlineLvl w:val="1"/>
    </w:pPr>
    <w:rPr>
      <w:caps/>
      <w:color w:val="843C0B" w:themeColor="accent2" w:themeShade="80"/>
      <w:spacing w:val="15"/>
      <w:sz w:val="24"/>
      <w:szCs w:val="24"/>
    </w:rPr>
  </w:style>
  <w:style w:type="paragraph" w:styleId="4">
    <w:name w:val="heading 3"/>
    <w:basedOn w:val="1"/>
    <w:next w:val="1"/>
    <w:link w:val="23"/>
    <w:unhideWhenUsed/>
    <w:qFormat/>
    <w:uiPriority w:val="9"/>
    <w:pPr>
      <w:pBdr>
        <w:top w:val="dotted" w:color="823B0B" w:themeColor="accent2" w:themeShade="7F" w:sz="4" w:space="1"/>
        <w:bottom w:val="dotted" w:color="823B0B" w:themeColor="accent2" w:themeShade="7F" w:sz="4" w:space="1"/>
      </w:pBdr>
      <w:spacing w:before="300"/>
      <w:jc w:val="center"/>
      <w:outlineLvl w:val="2"/>
    </w:pPr>
    <w:rPr>
      <w:caps/>
      <w:color w:val="823B0B" w:themeColor="accent2" w:themeShade="7F"/>
      <w:sz w:val="24"/>
      <w:szCs w:val="24"/>
    </w:rPr>
  </w:style>
  <w:style w:type="paragraph" w:styleId="5">
    <w:name w:val="heading 4"/>
    <w:basedOn w:val="1"/>
    <w:next w:val="1"/>
    <w:link w:val="24"/>
    <w:unhideWhenUsed/>
    <w:qFormat/>
    <w:uiPriority w:val="9"/>
    <w:pPr>
      <w:pBdr>
        <w:bottom w:val="dotted" w:color="C55911" w:themeColor="accent2" w:themeShade="BF" w:sz="4" w:space="1"/>
      </w:pBdr>
      <w:spacing w:after="120"/>
      <w:jc w:val="center"/>
      <w:outlineLvl w:val="3"/>
    </w:pPr>
    <w:rPr>
      <w:caps/>
      <w:color w:val="823B0B" w:themeColor="accent2" w:themeShade="7F"/>
      <w:spacing w:val="10"/>
    </w:rPr>
  </w:style>
  <w:style w:type="paragraph" w:styleId="6">
    <w:name w:val="heading 5"/>
    <w:basedOn w:val="1"/>
    <w:next w:val="1"/>
    <w:link w:val="25"/>
    <w:unhideWhenUsed/>
    <w:qFormat/>
    <w:uiPriority w:val="9"/>
    <w:pPr>
      <w:spacing w:before="320" w:after="120"/>
      <w:jc w:val="center"/>
      <w:outlineLvl w:val="4"/>
    </w:pPr>
    <w:rPr>
      <w:caps/>
      <w:color w:val="823B0B" w:themeColor="accent2" w:themeShade="7F"/>
      <w:spacing w:val="10"/>
    </w:rPr>
  </w:style>
  <w:style w:type="paragraph" w:styleId="7">
    <w:name w:val="heading 6"/>
    <w:basedOn w:val="1"/>
    <w:next w:val="1"/>
    <w:link w:val="26"/>
    <w:unhideWhenUsed/>
    <w:qFormat/>
    <w:uiPriority w:val="9"/>
    <w:pPr>
      <w:spacing w:after="120"/>
      <w:jc w:val="center"/>
      <w:outlineLvl w:val="5"/>
    </w:pPr>
    <w:rPr>
      <w:caps/>
      <w:color w:val="C55911" w:themeColor="accent2" w:themeShade="BF"/>
      <w:spacing w:val="10"/>
    </w:rPr>
  </w:style>
  <w:style w:type="paragraph" w:styleId="8">
    <w:name w:val="heading 7"/>
    <w:basedOn w:val="1"/>
    <w:next w:val="1"/>
    <w:link w:val="27"/>
    <w:unhideWhenUsed/>
    <w:qFormat/>
    <w:uiPriority w:val="9"/>
    <w:pPr>
      <w:spacing w:after="120"/>
      <w:jc w:val="center"/>
      <w:outlineLvl w:val="6"/>
    </w:pPr>
    <w:rPr>
      <w:i/>
      <w:iCs/>
      <w:caps/>
      <w:color w:val="C55911" w:themeColor="accent2" w:themeShade="BF"/>
      <w:spacing w:val="10"/>
    </w:rPr>
  </w:style>
  <w:style w:type="paragraph" w:styleId="9">
    <w:name w:val="heading 8"/>
    <w:basedOn w:val="1"/>
    <w:next w:val="1"/>
    <w:link w:val="28"/>
    <w:unhideWhenUsed/>
    <w:qFormat/>
    <w:uiPriority w:val="9"/>
    <w:pPr>
      <w:spacing w:after="120"/>
      <w:jc w:val="center"/>
      <w:outlineLvl w:val="7"/>
    </w:pPr>
    <w:rPr>
      <w:caps/>
      <w:spacing w:val="10"/>
      <w:sz w:val="20"/>
      <w:szCs w:val="20"/>
    </w:rPr>
  </w:style>
  <w:style w:type="paragraph" w:styleId="10">
    <w:name w:val="heading 9"/>
    <w:basedOn w:val="1"/>
    <w:next w:val="1"/>
    <w:link w:val="29"/>
    <w:unhideWhenUsed/>
    <w:qFormat/>
    <w:uiPriority w:val="9"/>
    <w:pPr>
      <w:spacing w:after="120"/>
      <w:jc w:val="center"/>
      <w:outlineLvl w:val="8"/>
    </w:pPr>
    <w:rPr>
      <w:i/>
      <w:iCs/>
      <w:caps/>
      <w:spacing w:val="10"/>
      <w:sz w:val="20"/>
      <w:szCs w:val="20"/>
    </w:rPr>
  </w:style>
  <w:style w:type="character" w:default="1" w:styleId="17">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caps/>
      <w:spacing w:val="10"/>
      <w:sz w:val="18"/>
      <w:szCs w:val="18"/>
    </w:rPr>
  </w:style>
  <w:style w:type="paragraph" w:styleId="12">
    <w:name w:val="footer"/>
    <w:basedOn w:val="1"/>
    <w:link w:val="49"/>
    <w:unhideWhenUsed/>
    <w:qFormat/>
    <w:uiPriority w:val="99"/>
    <w:pPr>
      <w:tabs>
        <w:tab w:val="center" w:pos="4153"/>
        <w:tab w:val="right" w:pos="8306"/>
      </w:tabs>
      <w:snapToGrid w:val="0"/>
    </w:pPr>
    <w:rPr>
      <w:sz w:val="18"/>
      <w:szCs w:val="18"/>
    </w:rPr>
  </w:style>
  <w:style w:type="paragraph" w:styleId="13">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11"/>
    <w:pPr>
      <w:spacing w:after="560" w:line="240" w:lineRule="auto"/>
      <w:jc w:val="center"/>
    </w:pPr>
    <w:rPr>
      <w:caps/>
      <w:spacing w:val="20"/>
      <w:sz w:val="18"/>
      <w:szCs w:val="18"/>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0"/>
    <w:qFormat/>
    <w:uiPriority w:val="10"/>
    <w:pPr>
      <w:pBdr>
        <w:top w:val="dotted" w:color="843C0B" w:themeColor="accent2" w:themeShade="80" w:sz="2" w:space="1"/>
        <w:bottom w:val="dotted" w:color="843C0B" w:themeColor="accent2" w:themeShade="80" w:sz="2" w:space="6"/>
      </w:pBdr>
      <w:spacing w:before="500" w:after="300" w:line="240" w:lineRule="auto"/>
      <w:jc w:val="center"/>
    </w:pPr>
    <w:rPr>
      <w:caps/>
      <w:color w:val="843C0B" w:themeColor="accent2" w:themeShade="80"/>
      <w:spacing w:val="50"/>
      <w:sz w:val="44"/>
      <w:szCs w:val="44"/>
    </w:rPr>
  </w:style>
  <w:style w:type="character" w:styleId="18">
    <w:name w:val="Strong"/>
    <w:qFormat/>
    <w:uiPriority w:val="22"/>
    <w:rPr>
      <w:b/>
      <w:bCs/>
      <w:color w:val="C55911" w:themeColor="accent2" w:themeShade="BF"/>
      <w:spacing w:val="5"/>
    </w:rPr>
  </w:style>
  <w:style w:type="character" w:styleId="19">
    <w:name w:val="Emphasis"/>
    <w:qFormat/>
    <w:uiPriority w:val="20"/>
    <w:rPr>
      <w:caps/>
      <w:spacing w:val="5"/>
      <w:sz w:val="20"/>
      <w:szCs w:val="20"/>
    </w:rPr>
  </w:style>
  <w:style w:type="character" w:customStyle="1" w:styleId="21">
    <w:name w:val="标题 1 Char"/>
    <w:basedOn w:val="17"/>
    <w:link w:val="2"/>
    <w:qFormat/>
    <w:uiPriority w:val="9"/>
    <w:rPr>
      <w:rFonts w:eastAsiaTheme="majorEastAsia" w:cstheme="majorBidi"/>
      <w:caps/>
      <w:color w:val="843C0B" w:themeColor="accent2" w:themeShade="80"/>
      <w:spacing w:val="20"/>
      <w:sz w:val="28"/>
      <w:szCs w:val="28"/>
    </w:rPr>
  </w:style>
  <w:style w:type="character" w:customStyle="1" w:styleId="22">
    <w:name w:val="标题 2 Char"/>
    <w:basedOn w:val="17"/>
    <w:link w:val="3"/>
    <w:qFormat/>
    <w:uiPriority w:val="9"/>
    <w:rPr>
      <w:caps/>
      <w:color w:val="843C0B" w:themeColor="accent2" w:themeShade="80"/>
      <w:spacing w:val="15"/>
      <w:sz w:val="24"/>
      <w:szCs w:val="24"/>
    </w:rPr>
  </w:style>
  <w:style w:type="character" w:customStyle="1" w:styleId="23">
    <w:name w:val="标题 3 Char"/>
    <w:basedOn w:val="17"/>
    <w:link w:val="4"/>
    <w:qFormat/>
    <w:uiPriority w:val="9"/>
    <w:rPr>
      <w:rFonts w:eastAsiaTheme="majorEastAsia" w:cstheme="majorBidi"/>
      <w:caps/>
      <w:color w:val="823B0B" w:themeColor="accent2" w:themeShade="7F"/>
      <w:sz w:val="24"/>
      <w:szCs w:val="24"/>
    </w:rPr>
  </w:style>
  <w:style w:type="character" w:customStyle="1" w:styleId="24">
    <w:name w:val="标题 4 Char"/>
    <w:basedOn w:val="17"/>
    <w:link w:val="5"/>
    <w:qFormat/>
    <w:uiPriority w:val="9"/>
    <w:rPr>
      <w:rFonts w:eastAsiaTheme="majorEastAsia" w:cstheme="majorBidi"/>
      <w:caps/>
      <w:color w:val="823B0B" w:themeColor="accent2" w:themeShade="7F"/>
      <w:spacing w:val="10"/>
    </w:rPr>
  </w:style>
  <w:style w:type="character" w:customStyle="1" w:styleId="25">
    <w:name w:val="标题 5 Char"/>
    <w:basedOn w:val="17"/>
    <w:link w:val="6"/>
    <w:qFormat/>
    <w:uiPriority w:val="9"/>
    <w:rPr>
      <w:rFonts w:eastAsiaTheme="majorEastAsia" w:cstheme="majorBidi"/>
      <w:caps/>
      <w:color w:val="823B0B" w:themeColor="accent2" w:themeShade="7F"/>
      <w:spacing w:val="10"/>
    </w:rPr>
  </w:style>
  <w:style w:type="character" w:customStyle="1" w:styleId="26">
    <w:name w:val="标题 6 Char"/>
    <w:basedOn w:val="17"/>
    <w:link w:val="7"/>
    <w:qFormat/>
    <w:uiPriority w:val="9"/>
    <w:rPr>
      <w:rFonts w:eastAsiaTheme="majorEastAsia" w:cstheme="majorBidi"/>
      <w:caps/>
      <w:color w:val="C55911" w:themeColor="accent2" w:themeShade="BF"/>
      <w:spacing w:val="10"/>
    </w:rPr>
  </w:style>
  <w:style w:type="character" w:customStyle="1" w:styleId="27">
    <w:name w:val="标题 7 Char"/>
    <w:basedOn w:val="17"/>
    <w:link w:val="8"/>
    <w:qFormat/>
    <w:uiPriority w:val="9"/>
    <w:rPr>
      <w:rFonts w:eastAsiaTheme="majorEastAsia" w:cstheme="majorBidi"/>
      <w:i/>
      <w:iCs/>
      <w:caps/>
      <w:color w:val="C55911" w:themeColor="accent2" w:themeShade="BF"/>
      <w:spacing w:val="10"/>
    </w:rPr>
  </w:style>
  <w:style w:type="character" w:customStyle="1" w:styleId="28">
    <w:name w:val="标题 8 Char"/>
    <w:basedOn w:val="17"/>
    <w:link w:val="9"/>
    <w:qFormat/>
    <w:uiPriority w:val="9"/>
    <w:rPr>
      <w:rFonts w:eastAsiaTheme="majorEastAsia" w:cstheme="majorBidi"/>
      <w:caps/>
      <w:spacing w:val="10"/>
      <w:sz w:val="20"/>
      <w:szCs w:val="20"/>
    </w:rPr>
  </w:style>
  <w:style w:type="character" w:customStyle="1" w:styleId="29">
    <w:name w:val="标题 9 Char"/>
    <w:basedOn w:val="17"/>
    <w:link w:val="10"/>
    <w:uiPriority w:val="9"/>
    <w:rPr>
      <w:rFonts w:eastAsiaTheme="majorEastAsia" w:cstheme="majorBidi"/>
      <w:i/>
      <w:iCs/>
      <w:caps/>
      <w:spacing w:val="10"/>
      <w:sz w:val="20"/>
      <w:szCs w:val="20"/>
    </w:rPr>
  </w:style>
  <w:style w:type="character" w:customStyle="1" w:styleId="30">
    <w:name w:val="标题 Char"/>
    <w:basedOn w:val="17"/>
    <w:link w:val="16"/>
    <w:uiPriority w:val="10"/>
    <w:rPr>
      <w:rFonts w:eastAsiaTheme="majorEastAsia" w:cstheme="majorBidi"/>
      <w:caps/>
      <w:color w:val="843C0B" w:themeColor="accent2" w:themeShade="80"/>
      <w:spacing w:val="50"/>
      <w:sz w:val="44"/>
      <w:szCs w:val="44"/>
    </w:rPr>
  </w:style>
  <w:style w:type="character" w:customStyle="1" w:styleId="31">
    <w:name w:val="副标题 Char"/>
    <w:basedOn w:val="17"/>
    <w:link w:val="14"/>
    <w:qFormat/>
    <w:uiPriority w:val="11"/>
    <w:rPr>
      <w:rFonts w:eastAsiaTheme="majorEastAsia" w:cstheme="majorBidi"/>
      <w:caps/>
      <w:spacing w:val="20"/>
      <w:sz w:val="18"/>
      <w:szCs w:val="18"/>
    </w:rPr>
  </w:style>
  <w:style w:type="paragraph" w:customStyle="1" w:styleId="32">
    <w:name w:val="无间隔1"/>
    <w:basedOn w:val="1"/>
    <w:qFormat/>
    <w:uiPriority w:val="1"/>
  </w:style>
  <w:style w:type="character" w:customStyle="1" w:styleId="33">
    <w:name w:val="无间隔 Char"/>
    <w:basedOn w:val="17"/>
    <w:link w:val="34"/>
    <w:qFormat/>
    <w:uiPriority w:val="1"/>
  </w:style>
  <w:style w:type="paragraph" w:customStyle="1" w:styleId="34">
    <w:name w:val="No Spacing"/>
    <w:basedOn w:val="1"/>
    <w:link w:val="33"/>
    <w:qFormat/>
    <w:uiPriority w:val="1"/>
    <w:pPr>
      <w:spacing w:after="0" w:line="240" w:lineRule="auto"/>
    </w:pPr>
  </w:style>
  <w:style w:type="paragraph" w:customStyle="1" w:styleId="35">
    <w:name w:val="列出段落1"/>
    <w:basedOn w:val="1"/>
    <w:qFormat/>
    <w:uiPriority w:val="34"/>
    <w:pPr>
      <w:ind w:left="720"/>
      <w:contextualSpacing/>
    </w:pPr>
  </w:style>
  <w:style w:type="paragraph" w:customStyle="1" w:styleId="36">
    <w:name w:val="引用1"/>
    <w:basedOn w:val="1"/>
    <w:next w:val="1"/>
    <w:uiPriority w:val="29"/>
    <w:rPr>
      <w:i/>
      <w:iCs/>
      <w:color w:val="595959" w:themeColor="text1" w:themeTint="A5"/>
    </w:rPr>
  </w:style>
  <w:style w:type="character" w:customStyle="1" w:styleId="37">
    <w:name w:val="引用 Char"/>
    <w:basedOn w:val="17"/>
    <w:uiPriority w:val="29"/>
    <w:rPr>
      <w:i/>
      <w:iCs/>
    </w:rPr>
  </w:style>
  <w:style w:type="paragraph" w:customStyle="1" w:styleId="38">
    <w:name w:val="Quote"/>
    <w:basedOn w:val="1"/>
    <w:next w:val="1"/>
    <w:link w:val="53"/>
    <w:qFormat/>
    <w:uiPriority w:val="29"/>
    <w:rPr>
      <w:i/>
      <w:iCs/>
    </w:rPr>
  </w:style>
  <w:style w:type="paragraph" w:customStyle="1" w:styleId="39">
    <w:name w:val="明显引用1"/>
    <w:basedOn w:val="1"/>
    <w:next w:val="1"/>
    <w:qFormat/>
    <w:uiPriority w:val="30"/>
    <w:pPr>
      <w:pBdr>
        <w:top w:val="single" w:color="BDD6EE" w:themeColor="accent1" w:themeTint="66" w:sz="12" w:space="10"/>
        <w:left w:val="single" w:color="5B9BD5" w:themeColor="accent1" w:sz="36" w:space="4"/>
        <w:bottom w:val="single" w:color="A5A5A5" w:themeColor="accent3" w:sz="24" w:space="10"/>
        <w:right w:val="single" w:color="5B9BD5" w:themeColor="accent1" w:sz="36" w:space="4"/>
      </w:pBdr>
      <w:shd w:val="clear" w:color="auto" w:fill="5B9BD5" w:themeFill="accent1"/>
      <w:spacing w:before="320" w:after="320" w:line="300" w:lineRule="auto"/>
      <w:ind w:left="1440" w:right="1440"/>
    </w:pPr>
    <w:rPr>
      <w:i/>
      <w:iCs/>
      <w:color w:val="FFFFFF" w:themeColor="background1"/>
      <w:sz w:val="24"/>
      <w:szCs w:val="24"/>
    </w:rPr>
  </w:style>
  <w:style w:type="character" w:customStyle="1" w:styleId="40">
    <w:name w:val="明显引用 Char"/>
    <w:basedOn w:val="17"/>
    <w:qFormat/>
    <w:uiPriority w:val="30"/>
    <w:rPr>
      <w:caps/>
      <w:color w:val="823B0B" w:themeColor="accent2" w:themeShade="7F"/>
      <w:spacing w:val="5"/>
      <w:sz w:val="20"/>
      <w:szCs w:val="20"/>
    </w:rPr>
  </w:style>
  <w:style w:type="paragraph" w:customStyle="1" w:styleId="41">
    <w:name w:val="Intense Quote"/>
    <w:basedOn w:val="1"/>
    <w:next w:val="1"/>
    <w:link w:val="54"/>
    <w:qFormat/>
    <w:uiPriority w:val="30"/>
    <w:pPr>
      <w:pBdr>
        <w:top w:val="dotted" w:color="843C0B" w:themeColor="accent2" w:themeShade="80" w:sz="2" w:space="10"/>
        <w:bottom w:val="dotted" w:color="843C0B" w:themeColor="accent2" w:themeShade="80" w:sz="2" w:space="4"/>
      </w:pBdr>
      <w:spacing w:before="160" w:line="300" w:lineRule="auto"/>
      <w:ind w:left="1440" w:right="1440"/>
    </w:pPr>
    <w:rPr>
      <w:caps/>
      <w:color w:val="823B0B" w:themeColor="accent2" w:themeShade="7F"/>
      <w:spacing w:val="5"/>
      <w:sz w:val="20"/>
      <w:szCs w:val="20"/>
    </w:rPr>
  </w:style>
  <w:style w:type="character" w:customStyle="1" w:styleId="42">
    <w:name w:val="不明显强调1"/>
    <w:qFormat/>
    <w:uiPriority w:val="19"/>
    <w:rPr>
      <w:i/>
      <w:iCs/>
      <w:color w:val="595959" w:themeColor="text1" w:themeTint="A5"/>
    </w:rPr>
  </w:style>
  <w:style w:type="character" w:customStyle="1" w:styleId="43">
    <w:name w:val="明显强调1"/>
    <w:qFormat/>
    <w:uiPriority w:val="21"/>
    <w:rPr>
      <w:b/>
      <w:bCs/>
      <w:i/>
      <w:iCs/>
      <w:color w:val="5B9BD5" w:themeColor="accent1"/>
      <w:sz w:val="22"/>
      <w:szCs w:val="22"/>
    </w:rPr>
  </w:style>
  <w:style w:type="character" w:customStyle="1" w:styleId="44">
    <w:name w:val="不明显参考1"/>
    <w:qFormat/>
    <w:uiPriority w:val="31"/>
    <w:rPr>
      <w:color w:val="auto"/>
      <w:u w:val="single" w:color="A5A5A5" w:themeColor="accent3"/>
    </w:rPr>
  </w:style>
  <w:style w:type="character" w:customStyle="1" w:styleId="45">
    <w:name w:val="明显参考1"/>
    <w:basedOn w:val="17"/>
    <w:qFormat/>
    <w:uiPriority w:val="32"/>
    <w:rPr>
      <w:b/>
      <w:bCs/>
      <w:color w:val="7B7B7B" w:themeColor="accent3" w:themeShade="BF"/>
      <w:u w:val="single" w:color="A5A5A5" w:themeColor="accent3"/>
    </w:rPr>
  </w:style>
  <w:style w:type="character" w:customStyle="1" w:styleId="46">
    <w:name w:val="书籍标题1"/>
    <w:basedOn w:val="17"/>
    <w:qFormat/>
    <w:uiPriority w:val="33"/>
    <w:rPr>
      <w:rFonts w:asciiTheme="majorHAnsi" w:hAnsiTheme="majorHAnsi" w:eastAsiaTheme="majorEastAsia" w:cstheme="majorBidi"/>
      <w:b/>
      <w:bCs/>
      <w:i/>
      <w:iCs/>
      <w:color w:val="auto"/>
    </w:rPr>
  </w:style>
  <w:style w:type="paragraph" w:customStyle="1" w:styleId="47">
    <w:name w:val="TOC 标题1"/>
    <w:basedOn w:val="2"/>
    <w:next w:val="1"/>
    <w:unhideWhenUsed/>
    <w:uiPriority w:val="39"/>
    <w:pPr>
      <w:outlineLvl w:val="9"/>
    </w:pPr>
  </w:style>
  <w:style w:type="character" w:customStyle="1" w:styleId="48">
    <w:name w:val="页眉 Char"/>
    <w:basedOn w:val="17"/>
    <w:link w:val="13"/>
    <w:semiHidden/>
    <w:qFormat/>
    <w:uiPriority w:val="99"/>
    <w:rPr>
      <w:sz w:val="18"/>
      <w:szCs w:val="18"/>
    </w:rPr>
  </w:style>
  <w:style w:type="character" w:customStyle="1" w:styleId="49">
    <w:name w:val="页脚 Char"/>
    <w:basedOn w:val="17"/>
    <w:link w:val="12"/>
    <w:semiHidden/>
    <w:uiPriority w:val="99"/>
    <w:rPr>
      <w:sz w:val="18"/>
      <w:szCs w:val="18"/>
    </w:rPr>
  </w:style>
  <w:style w:type="paragraph" w:customStyle="1" w:styleId="50">
    <w:name w:val="_Style 1"/>
    <w:qFormat/>
    <w:uiPriority w:val="1"/>
    <w:pPr>
      <w:widowControl w:val="0"/>
      <w:spacing w:after="200" w:line="252" w:lineRule="auto"/>
      <w:jc w:val="both"/>
    </w:pPr>
    <w:rPr>
      <w:rFonts w:asciiTheme="majorHAnsi" w:hAnsiTheme="majorHAnsi" w:eastAsiaTheme="majorEastAsia" w:cstheme="majorBidi"/>
      <w:kern w:val="2"/>
      <w:sz w:val="21"/>
      <w:szCs w:val="24"/>
      <w:lang w:val="en-US" w:eastAsia="en-US" w:bidi="en-US"/>
    </w:rPr>
  </w:style>
  <w:style w:type="paragraph" w:customStyle="1" w:styleId="51">
    <w:name w:val="List Paragraph"/>
    <w:basedOn w:val="1"/>
    <w:qFormat/>
    <w:uiPriority w:val="34"/>
    <w:pPr>
      <w:ind w:left="720"/>
      <w:contextualSpacing/>
    </w:pPr>
  </w:style>
  <w:style w:type="paragraph" w:customStyle="1" w:styleId="52">
    <w:name w:val="Char"/>
    <w:basedOn w:val="1"/>
    <w:qFormat/>
    <w:uiPriority w:val="0"/>
    <w:pPr>
      <w:spacing w:after="160" w:line="240" w:lineRule="exact"/>
    </w:pPr>
    <w:rPr>
      <w:rFonts w:ascii="Times New Roman" w:hAnsi="Times New Roman" w:eastAsia="宋体" w:cs="Times New Roman"/>
      <w:kern w:val="2"/>
      <w:sz w:val="21"/>
      <w:szCs w:val="24"/>
      <w:lang w:eastAsia="zh-CN" w:bidi="ar-SA"/>
    </w:rPr>
  </w:style>
  <w:style w:type="character" w:customStyle="1" w:styleId="53">
    <w:name w:val="引用 Char1"/>
    <w:basedOn w:val="17"/>
    <w:link w:val="38"/>
    <w:semiHidden/>
    <w:uiPriority w:val="99"/>
    <w:rPr>
      <w:i/>
      <w:iCs/>
      <w:color w:val="000000" w:themeColor="text1"/>
    </w:rPr>
  </w:style>
  <w:style w:type="character" w:customStyle="1" w:styleId="54">
    <w:name w:val="明显引用 Char1"/>
    <w:basedOn w:val="17"/>
    <w:link w:val="41"/>
    <w:semiHidden/>
    <w:qFormat/>
    <w:uiPriority w:val="99"/>
    <w:rPr>
      <w:b/>
      <w:bCs/>
      <w:i/>
      <w:iCs/>
      <w:color w:val="5B9BD5" w:themeColor="accent1"/>
    </w:rPr>
  </w:style>
  <w:style w:type="character" w:customStyle="1" w:styleId="55">
    <w:name w:val="Subtle Emphasis"/>
    <w:qFormat/>
    <w:uiPriority w:val="19"/>
    <w:rPr>
      <w:i/>
      <w:iCs/>
    </w:rPr>
  </w:style>
  <w:style w:type="character" w:customStyle="1" w:styleId="56">
    <w:name w:val="Intense Emphasis"/>
    <w:qFormat/>
    <w:uiPriority w:val="21"/>
    <w:rPr>
      <w:i/>
      <w:iCs/>
      <w:caps/>
      <w:spacing w:val="10"/>
      <w:sz w:val="20"/>
      <w:szCs w:val="20"/>
    </w:rPr>
  </w:style>
  <w:style w:type="character" w:customStyle="1" w:styleId="57">
    <w:name w:val="Subtle Reference"/>
    <w:basedOn w:val="17"/>
    <w:qFormat/>
    <w:uiPriority w:val="31"/>
    <w:rPr>
      <w:rFonts w:asciiTheme="minorHAnsi" w:hAnsiTheme="minorHAnsi" w:eastAsiaTheme="minorEastAsia" w:cstheme="minorBidi"/>
      <w:i/>
      <w:iCs/>
      <w:color w:val="823B0B" w:themeColor="accent2" w:themeShade="7F"/>
    </w:rPr>
  </w:style>
  <w:style w:type="character" w:customStyle="1" w:styleId="58">
    <w:name w:val="Intense Reference"/>
    <w:qFormat/>
    <w:uiPriority w:val="32"/>
    <w:rPr>
      <w:rFonts w:asciiTheme="minorHAnsi" w:hAnsiTheme="minorHAnsi" w:eastAsiaTheme="minorEastAsia" w:cstheme="minorBidi"/>
      <w:b/>
      <w:bCs/>
      <w:i/>
      <w:iCs/>
      <w:color w:val="823B0B" w:themeColor="accent2" w:themeShade="7F"/>
    </w:rPr>
  </w:style>
  <w:style w:type="character" w:customStyle="1" w:styleId="59">
    <w:name w:val="Book Title"/>
    <w:qFormat/>
    <w:uiPriority w:val="33"/>
    <w:rPr>
      <w:caps/>
      <w:color w:val="823B0B" w:themeColor="accent2" w:themeShade="7F"/>
      <w:spacing w:val="5"/>
      <w:u w:color="823B0B" w:themeColor="accent2" w:themeShade="7F"/>
    </w:rPr>
  </w:style>
  <w:style w:type="paragraph" w:customStyle="1" w:styleId="60">
    <w:name w:val="TOC Heading"/>
    <w:basedOn w:val="2"/>
    <w:next w:val="1"/>
    <w:unhideWhenUsed/>
    <w:qFormat/>
    <w:uiPriority w:val="39"/>
    <w:pPr>
      <w:outlineLvl w:val="9"/>
    </w:pPr>
  </w:style>
  <w:style w:type="paragraph" w:customStyle="1" w:styleId="61">
    <w:name w:val="Char1"/>
    <w:basedOn w:val="1"/>
    <w:qFormat/>
    <w:uiPriority w:val="0"/>
    <w:pPr>
      <w:spacing w:after="160" w:line="240" w:lineRule="exact"/>
    </w:pPr>
    <w:rPr>
      <w:rFonts w:ascii="Times New Roman" w:hAnsi="Times New Roman" w:eastAsia="宋体" w:cs="Times New Roman"/>
      <w:kern w:val="2"/>
      <w:sz w:val="21"/>
      <w:szCs w:val="24"/>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Info spid="_x0000_s2053"/>
    <customShpInfo spid="_x0000_s2056"/>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0B68D-889C-42C6-B431-C1B297D517B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491</Words>
  <Characters>2804</Characters>
  <Lines>23</Lines>
  <Paragraphs>6</Paragraphs>
  <ScaleCrop>false</ScaleCrop>
  <LinksUpToDate>false</LinksUpToDate>
  <CharactersWithSpaces>3289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2017-02-10T04:37:00Z</dcterms:created>
  <dc:creator>Administrator</dc:creator>
  <cp:lastModifiedBy>DELL-001</cp:lastModifiedBy>
  <cp:lastPrinted>2017-09-27T07:45:59Z</cp:lastPrinted>
  <dcterms:modified xsi:type="dcterms:W3CDTF">2017-09-27T07:46:29Z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