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58" w:rsidRPr="00130458" w:rsidRDefault="00130458" w:rsidP="00130458">
      <w:pPr>
        <w:widowControl/>
        <w:shd w:val="clear" w:color="auto" w:fill="FFFFFF"/>
        <w:spacing w:before="100" w:beforeAutospacing="1" w:after="100" w:afterAutospacing="1"/>
        <w:jc w:val="center"/>
        <w:outlineLvl w:val="0"/>
        <w:rPr>
          <w:rFonts w:ascii="宋体" w:eastAsia="宋体" w:hAnsi="宋体" w:cs="宋体"/>
          <w:b/>
          <w:bCs/>
          <w:kern w:val="36"/>
          <w:sz w:val="36"/>
          <w:szCs w:val="36"/>
        </w:rPr>
      </w:pPr>
      <w:r w:rsidRPr="00130458">
        <w:rPr>
          <w:rFonts w:ascii="宋体" w:eastAsia="宋体" w:hAnsi="宋体" w:cs="宋体"/>
          <w:b/>
          <w:bCs/>
          <w:kern w:val="36"/>
          <w:sz w:val="36"/>
          <w:szCs w:val="36"/>
        </w:rPr>
        <w:t>身心康复律动实训室设备采购项目招标公告</w:t>
      </w:r>
    </w:p>
    <w:p w:rsidR="00130458" w:rsidRPr="00130458" w:rsidRDefault="00130458" w:rsidP="00130458">
      <w:pPr>
        <w:widowControl/>
        <w:shd w:val="clear" w:color="auto" w:fill="FFFFFF"/>
        <w:spacing w:line="360" w:lineRule="auto"/>
        <w:ind w:firstLine="315"/>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受福州职业技术学院委托，福建立勤招标代理有限公司对[350100]FJLQ[GK]2017005-2、身心康复律动实训室设备采购项目组织进行公开招标，现欢迎国内合格的投标人前来投标。</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1、招标编号：[350100]FJLQ[GK]2017005-2</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2、项目名称：身心康复律动实训室设备采购项目</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3、招标内容及要求：</w:t>
      </w:r>
    </w:p>
    <w:p w:rsidR="00130458" w:rsidRPr="00130458" w:rsidRDefault="00130458" w:rsidP="00130458">
      <w:pPr>
        <w:widowControl/>
        <w:shd w:val="clear" w:color="auto" w:fill="FFFFFF"/>
        <w:spacing w:line="360" w:lineRule="auto"/>
        <w:jc w:val="right"/>
        <w:rPr>
          <w:rFonts w:ascii="宋体" w:eastAsia="宋体" w:hAnsi="宋体" w:cs="宋体"/>
          <w:kern w:val="0"/>
          <w:sz w:val="24"/>
          <w:szCs w:val="24"/>
        </w:rPr>
      </w:pPr>
      <w:r w:rsidRPr="00130458">
        <w:rPr>
          <w:rFonts w:ascii="Simsun" w:eastAsia="宋体" w:hAnsi="Simsun" w:cs="宋体"/>
          <w:kern w:val="0"/>
          <w:sz w:val="24"/>
          <w:szCs w:val="24"/>
        </w:rPr>
        <w:t>金额单位：人民币元</w:t>
      </w:r>
      <w:r w:rsidRPr="00130458">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921"/>
        <w:gridCol w:w="1841"/>
        <w:gridCol w:w="921"/>
        <w:gridCol w:w="921"/>
        <w:gridCol w:w="921"/>
        <w:gridCol w:w="922"/>
        <w:gridCol w:w="922"/>
      </w:tblGrid>
      <w:tr w:rsidR="00130458" w:rsidRPr="00130458" w:rsidTr="00130458">
        <w:trPr>
          <w:tblHeader/>
        </w:trPr>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投标保证金</w:t>
            </w:r>
          </w:p>
        </w:tc>
      </w:tr>
      <w:tr w:rsidR="00130458" w:rsidRPr="00130458" w:rsidTr="00130458">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1833"/>
              <w:gridCol w:w="915"/>
              <w:gridCol w:w="915"/>
              <w:gridCol w:w="915"/>
            </w:tblGrid>
            <w:tr w:rsidR="00130458" w:rsidRPr="00130458">
              <w:trPr>
                <w:jc w:val="center"/>
              </w:trPr>
              <w:tc>
                <w:tcPr>
                  <w:tcW w:w="75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left"/>
                    <w:rPr>
                      <w:rFonts w:ascii="宋体" w:eastAsia="宋体" w:hAnsi="宋体" w:cs="宋体"/>
                      <w:kern w:val="0"/>
                      <w:sz w:val="24"/>
                      <w:szCs w:val="24"/>
                    </w:rPr>
                  </w:pPr>
                  <w:r w:rsidRPr="00130458">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left"/>
                    <w:rPr>
                      <w:rFonts w:ascii="宋体" w:eastAsia="宋体" w:hAnsi="宋体" w:cs="宋体"/>
                      <w:kern w:val="0"/>
                      <w:sz w:val="24"/>
                      <w:szCs w:val="24"/>
                    </w:rPr>
                  </w:pPr>
                  <w:r w:rsidRPr="00130458">
                    <w:rPr>
                      <w:rFonts w:ascii="宋体" w:eastAsia="宋体" w:hAnsi="宋体" w:cs="宋体"/>
                      <w:kern w:val="0"/>
                      <w:sz w:val="24"/>
                      <w:szCs w:val="24"/>
                    </w:rPr>
                    <w:t>其他仪器仪表</w:t>
                  </w:r>
                </w:p>
              </w:tc>
              <w:tc>
                <w:tcPr>
                  <w:tcW w:w="75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left"/>
                    <w:rPr>
                      <w:rFonts w:ascii="宋体" w:eastAsia="宋体" w:hAnsi="宋体" w:cs="宋体"/>
                      <w:kern w:val="0"/>
                      <w:sz w:val="24"/>
                      <w:szCs w:val="24"/>
                    </w:rPr>
                  </w:pPr>
                  <w:r w:rsidRPr="00130458">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left"/>
                    <w:rPr>
                      <w:rFonts w:ascii="宋体" w:eastAsia="宋体" w:hAnsi="宋体" w:cs="宋体"/>
                      <w:kern w:val="0"/>
                      <w:sz w:val="24"/>
                      <w:szCs w:val="24"/>
                    </w:rPr>
                  </w:pPr>
                  <w:r w:rsidRPr="00130458">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left"/>
                    <w:rPr>
                      <w:rFonts w:ascii="宋体" w:eastAsia="宋体" w:hAnsi="宋体" w:cs="宋体"/>
                      <w:kern w:val="0"/>
                      <w:sz w:val="24"/>
                      <w:szCs w:val="24"/>
                    </w:rPr>
                  </w:pPr>
                  <w:r w:rsidRPr="00130458">
                    <w:rPr>
                      <w:rFonts w:ascii="宋体" w:eastAsia="宋体" w:hAnsi="宋体" w:cs="宋体"/>
                      <w:kern w:val="0"/>
                      <w:sz w:val="24"/>
                      <w:szCs w:val="24"/>
                    </w:rPr>
                    <w:t>515290</w:t>
                  </w:r>
                </w:p>
              </w:tc>
            </w:tr>
          </w:tbl>
          <w:p w:rsidR="00130458" w:rsidRPr="00130458" w:rsidRDefault="00130458" w:rsidP="00130458">
            <w:pPr>
              <w:widowControl/>
              <w:spacing w:line="36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515290</w:t>
            </w:r>
          </w:p>
        </w:tc>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spacing w:line="360" w:lineRule="auto"/>
              <w:jc w:val="center"/>
              <w:rPr>
                <w:rFonts w:ascii="宋体" w:eastAsia="宋体" w:hAnsi="宋体" w:cs="宋体"/>
                <w:kern w:val="0"/>
                <w:sz w:val="24"/>
                <w:szCs w:val="24"/>
              </w:rPr>
            </w:pPr>
            <w:r w:rsidRPr="00130458">
              <w:rPr>
                <w:rFonts w:ascii="宋体" w:eastAsia="宋体" w:hAnsi="宋体" w:cs="宋体"/>
                <w:kern w:val="0"/>
                <w:sz w:val="24"/>
                <w:szCs w:val="24"/>
              </w:rPr>
              <w:t>10305</w:t>
            </w:r>
          </w:p>
        </w:tc>
      </w:tr>
    </w:tbl>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shd w:val="clear" w:color="auto" w:fill="FFFFFF"/>
        </w:rPr>
        <w:t>4、采购项目需要落实的政府采购政策：节能产品，适用于（合同包1），按照最新一期节能清单执行。环境标志产品，适用于（合同包1），按照最新一期环境标志清单执行。信息安全产品，适用于（合同包1）。小型、微型企业，适用于（合同包1）。监狱企业，适用于（合同包1）。促进残疾人就业 ，适用于（填合同包1）。信用记录，适用于（填写合同包或品目号），按照下列规定执行：（投标人参加政府采购活动前3年内在经营活动中没有重大违法记录的书面声明和通过“信用中国(www.creditchina.gov.cn)”和“中国政府采购网(www.ccgp.gov.cn)”信用信息查询无严重违法失信行为记录的打印件（或网络截图））。其他政策：（无）。</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5、供应商的资格要求：</w:t>
      </w:r>
      <w:r w:rsidRPr="00130458">
        <w:rPr>
          <w:rFonts w:ascii="仿宋_GB2312" w:eastAsia="仿宋_GB2312" w:hAnsi="Simsun" w:cs="宋体" w:hint="eastAsia"/>
          <w:color w:val="000000"/>
          <w:kern w:val="0"/>
          <w:sz w:val="24"/>
          <w:szCs w:val="24"/>
        </w:rPr>
        <w:t>  </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（1）符合《中华人民共和国政府采购法》第二十二条规定条件。</w:t>
      </w:r>
    </w:p>
    <w:p w:rsidR="00130458" w:rsidRPr="00130458" w:rsidRDefault="00130458" w:rsidP="00130458">
      <w:pPr>
        <w:widowControl/>
        <w:shd w:val="clear" w:color="auto" w:fill="FFFFFF"/>
        <w:spacing w:line="360" w:lineRule="auto"/>
        <w:jc w:val="left"/>
        <w:rPr>
          <w:rFonts w:ascii="宋体" w:eastAsia="宋体" w:hAnsi="宋体" w:cs="宋体"/>
          <w:kern w:val="0"/>
          <w:sz w:val="24"/>
          <w:szCs w:val="24"/>
        </w:rPr>
      </w:pPr>
      <w:r w:rsidRPr="00130458">
        <w:rPr>
          <w:rFonts w:ascii="宋体" w:eastAsia="宋体" w:hAnsi="宋体" w:cs="宋体"/>
          <w:b/>
          <w:bCs/>
          <w:kern w:val="0"/>
          <w:sz w:val="24"/>
          <w:szCs w:val="24"/>
        </w:rPr>
        <w:t>包：1</w:t>
      </w:r>
      <w:r w:rsidRPr="00130458">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4560"/>
      </w:tblGrid>
      <w:tr w:rsidR="00130458" w:rsidRPr="00130458" w:rsidTr="00130458">
        <w:trPr>
          <w:tblHeader/>
        </w:trPr>
        <w:tc>
          <w:tcPr>
            <w:tcW w:w="2250" w:type="pct"/>
            <w:tcBorders>
              <w:top w:val="outset" w:sz="6" w:space="0" w:color="auto"/>
              <w:left w:val="outset" w:sz="6" w:space="0" w:color="auto"/>
              <w:bottom w:val="outset" w:sz="6" w:space="0" w:color="auto"/>
              <w:right w:val="outset" w:sz="6" w:space="0" w:color="auto"/>
            </w:tcBorders>
            <w:vAlign w:val="center"/>
            <w:hideMark/>
          </w:tcPr>
          <w:p w:rsidR="00130458" w:rsidRPr="00130458" w:rsidRDefault="00130458" w:rsidP="00130458">
            <w:pPr>
              <w:widowControl/>
              <w:jc w:val="center"/>
              <w:rPr>
                <w:rFonts w:ascii="宋体" w:eastAsia="宋体" w:hAnsi="宋体" w:cs="宋体"/>
                <w:b/>
                <w:bCs/>
                <w:kern w:val="0"/>
                <w:sz w:val="24"/>
                <w:szCs w:val="24"/>
              </w:rPr>
            </w:pPr>
            <w:r w:rsidRPr="00130458">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30458" w:rsidRPr="00130458" w:rsidRDefault="00130458" w:rsidP="00130458">
            <w:pPr>
              <w:widowControl/>
              <w:jc w:val="center"/>
              <w:rPr>
                <w:rFonts w:ascii="宋体" w:eastAsia="宋体" w:hAnsi="宋体" w:cs="宋体"/>
                <w:b/>
                <w:bCs/>
                <w:kern w:val="0"/>
                <w:sz w:val="24"/>
                <w:szCs w:val="24"/>
              </w:rPr>
            </w:pPr>
            <w:r w:rsidRPr="00130458">
              <w:rPr>
                <w:rFonts w:ascii="宋体" w:eastAsia="宋体" w:hAnsi="宋体" w:cs="宋体"/>
                <w:b/>
                <w:bCs/>
                <w:kern w:val="0"/>
                <w:sz w:val="24"/>
                <w:szCs w:val="24"/>
              </w:rPr>
              <w:t>描述</w:t>
            </w:r>
          </w:p>
        </w:tc>
      </w:tr>
      <w:tr w:rsidR="00130458" w:rsidRPr="00130458" w:rsidTr="00130458">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jc w:val="left"/>
              <w:rPr>
                <w:rFonts w:ascii="宋体" w:eastAsia="宋体" w:hAnsi="宋体" w:cs="宋体"/>
                <w:kern w:val="0"/>
                <w:sz w:val="24"/>
                <w:szCs w:val="24"/>
              </w:rPr>
            </w:pPr>
            <w:r w:rsidRPr="00130458">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jc w:val="left"/>
              <w:rPr>
                <w:rFonts w:ascii="宋体" w:eastAsia="宋体" w:hAnsi="宋体" w:cs="宋体"/>
                <w:kern w:val="0"/>
                <w:sz w:val="24"/>
                <w:szCs w:val="24"/>
              </w:rPr>
            </w:pPr>
            <w:r w:rsidRPr="00130458">
              <w:rPr>
                <w:rFonts w:ascii="宋体" w:eastAsia="宋体" w:hAnsi="宋体" w:cs="宋体"/>
                <w:kern w:val="0"/>
                <w:sz w:val="24"/>
                <w:szCs w:val="24"/>
              </w:rPr>
              <w:t>无</w:t>
            </w:r>
          </w:p>
        </w:tc>
      </w:tr>
      <w:tr w:rsidR="00130458" w:rsidRPr="00130458" w:rsidTr="00130458">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jc w:val="left"/>
              <w:rPr>
                <w:rFonts w:ascii="宋体" w:eastAsia="宋体" w:hAnsi="宋体" w:cs="宋体"/>
                <w:kern w:val="0"/>
                <w:sz w:val="24"/>
                <w:szCs w:val="24"/>
              </w:rPr>
            </w:pPr>
            <w:r w:rsidRPr="00130458">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hideMark/>
          </w:tcPr>
          <w:p w:rsidR="00130458" w:rsidRPr="00130458" w:rsidRDefault="00130458" w:rsidP="00130458">
            <w:pPr>
              <w:widowControl/>
              <w:jc w:val="left"/>
              <w:rPr>
                <w:rFonts w:ascii="宋体" w:eastAsia="宋体" w:hAnsi="宋体" w:cs="宋体"/>
                <w:kern w:val="0"/>
                <w:sz w:val="24"/>
                <w:szCs w:val="24"/>
              </w:rPr>
            </w:pPr>
            <w:r w:rsidRPr="00130458">
              <w:rPr>
                <w:rFonts w:ascii="宋体" w:eastAsia="宋体" w:hAnsi="宋体" w:cs="宋体"/>
                <w:kern w:val="0"/>
                <w:sz w:val="24"/>
                <w:szCs w:val="24"/>
              </w:rPr>
              <w:t>1、强制节能证明材料（若有）； 2、按照政府采购法实施条例第17条除第“（一）-（四）”款外的其他条款规定填写投标人应提交的材料，如：采购人提出特定条件的证明材料、落实政府采购政策的证明材</w:t>
            </w:r>
            <w:r w:rsidRPr="00130458">
              <w:rPr>
                <w:rFonts w:ascii="宋体" w:eastAsia="宋体" w:hAnsi="宋体" w:cs="宋体"/>
                <w:kern w:val="0"/>
                <w:sz w:val="24"/>
                <w:szCs w:val="24"/>
              </w:rPr>
              <w:lastRenderedPageBreak/>
              <w:t>料（强制类）等。※前述材料中若有与“具备履行合同所必需设备和专业技术能力专项证明材料”有关的规定及内容在本表b1项下填写，不在此处填写。</w:t>
            </w:r>
          </w:p>
        </w:tc>
      </w:tr>
    </w:tbl>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lastRenderedPageBreak/>
        <w:t>6、购买招标文件时间、地点、方式或事项：</w:t>
      </w:r>
    </w:p>
    <w:p w:rsidR="00130458" w:rsidRPr="00130458" w:rsidRDefault="00130458" w:rsidP="00130458">
      <w:pPr>
        <w:widowControl/>
        <w:shd w:val="clear" w:color="auto" w:fill="FFFFFF"/>
        <w:spacing w:line="360" w:lineRule="auto"/>
        <w:jc w:val="left"/>
        <w:rPr>
          <w:rFonts w:ascii="宋体" w:eastAsia="宋体" w:hAnsi="宋体" w:cs="宋体"/>
          <w:kern w:val="0"/>
          <w:sz w:val="24"/>
          <w:szCs w:val="24"/>
        </w:rPr>
      </w:pPr>
      <w:r w:rsidRPr="00130458">
        <w:rPr>
          <w:rFonts w:ascii="宋体" w:eastAsia="宋体" w:hAnsi="宋体" w:cs="宋体"/>
          <w:kern w:val="0"/>
          <w:sz w:val="24"/>
          <w:szCs w:val="24"/>
        </w:rPr>
        <w:t> 招标文件随同本项目招标公告一并发布；投标人应先在福建省政府采购网(</w:t>
      </w:r>
      <w:r w:rsidRPr="00130458">
        <w:rPr>
          <w:rFonts w:ascii="宋体" w:eastAsia="宋体" w:hAnsi="宋体" w:cs="宋体"/>
          <w:noProof/>
          <w:kern w:val="0"/>
          <w:sz w:val="24"/>
          <w:szCs w:val="24"/>
        </w:rPr>
        <w:drawing>
          <wp:inline distT="0" distB="0" distL="0" distR="0">
            <wp:extent cx="6985" cy="6985"/>
            <wp:effectExtent l="0" t="0" r="0" b="0"/>
            <wp:docPr id="1"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30458">
        <w:rPr>
          <w:rFonts w:ascii="宋体" w:eastAsia="宋体" w:hAnsi="宋体" w:cs="宋体"/>
          <w:kern w:val="0"/>
          <w:sz w:val="24"/>
          <w:szCs w:val="24"/>
        </w:rPr>
        <w:t>http://cz.fjzfcg.gov.cn)注册会员，再通过会员账号在福建省政府采购网上公开信息系统按项目进行报名及下载招标文件，否则投标将被拒绝。</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7、招标文件售价：0元</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8、供应商报名开始时间：2017-11-14 08:30</w:t>
      </w: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报名截止时间:2017-11-29 17:30</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9、投标截止时间：2017-12-06 13:00(北京时间)，供应商应在此之前将密封的投标文件送达（开标地点），逾期送达的或不符合规定的投标文件将被拒绝接收。</w:t>
      </w:r>
      <w:r w:rsidRPr="00130458">
        <w:rPr>
          <w:rFonts w:ascii="仿宋_GB2312" w:eastAsia="仿宋_GB2312" w:hAnsi="Simsun" w:cs="宋体" w:hint="eastAsia"/>
          <w:color w:val="000000"/>
          <w:kern w:val="0"/>
          <w:sz w:val="24"/>
          <w:szCs w:val="24"/>
        </w:rPr>
        <w:br/>
        <w:t>10、开标时间及地点：2017-12-06 13:00，福州市鼓楼区温泉公园路69号福州市行政服务中心三楼</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shd w:val="clear" w:color="auto" w:fill="F9F9F9"/>
        </w:rPr>
        <w:t>11、公告期限：5个工作日。</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12、本项目采购人：福州职业技术学院</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 xml:space="preserve"> </w:t>
      </w: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地址：福州市闽侯上街联榕路8号</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 xml:space="preserve"> </w:t>
      </w: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联系人姓名：郑彩霞</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 xml:space="preserve"> </w:t>
      </w: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联系电话：83760312</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 xml:space="preserve"> </w:t>
      </w: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采购代理机构：福建立勤招标代理有限公司</w:t>
      </w:r>
    </w:p>
    <w:p w:rsidR="00130458" w:rsidRPr="00130458" w:rsidRDefault="00130458" w:rsidP="00130458">
      <w:pPr>
        <w:widowControl/>
        <w:shd w:val="clear" w:color="auto" w:fill="FFFFFF"/>
        <w:spacing w:line="360" w:lineRule="auto"/>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 xml:space="preserve"> </w:t>
      </w: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地址：福州市鼓楼区工业路</w:t>
      </w:r>
      <w:bookmarkStart w:id="0" w:name="_GoBack"/>
      <w:bookmarkEnd w:id="0"/>
      <w:r w:rsidRPr="00130458">
        <w:rPr>
          <w:rFonts w:ascii="仿宋_GB2312" w:eastAsia="仿宋_GB2312" w:hAnsi="Simsun" w:cs="宋体" w:hint="eastAsia"/>
          <w:color w:val="000000"/>
          <w:kern w:val="0"/>
          <w:sz w:val="24"/>
          <w:szCs w:val="24"/>
        </w:rPr>
        <w:t>523号福大怡山文化创意园3号楼101二层</w:t>
      </w:r>
    </w:p>
    <w:p w:rsidR="00130458" w:rsidRPr="00130458" w:rsidRDefault="00130458" w:rsidP="00130458">
      <w:pPr>
        <w:widowControl/>
        <w:shd w:val="clear" w:color="auto" w:fill="FFFFFF"/>
        <w:spacing w:line="360" w:lineRule="auto"/>
        <w:ind w:firstLine="315"/>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项目联系人：林先生</w:t>
      </w:r>
    </w:p>
    <w:p w:rsidR="00130458" w:rsidRPr="00130458" w:rsidRDefault="00130458" w:rsidP="00130458">
      <w:pPr>
        <w:widowControl/>
        <w:shd w:val="clear" w:color="auto" w:fill="FFFFFF"/>
        <w:spacing w:line="360" w:lineRule="auto"/>
        <w:ind w:firstLine="315"/>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联系电话：0591-63037995，工作时间：每天8:30–12:00，14:30–17:30（北京时间）（公休、节假日除外）</w:t>
      </w:r>
    </w:p>
    <w:p w:rsidR="00130458" w:rsidRPr="00130458" w:rsidRDefault="00130458" w:rsidP="00130458">
      <w:pPr>
        <w:widowControl/>
        <w:shd w:val="clear" w:color="auto" w:fill="FFFFFF"/>
        <w:spacing w:line="360" w:lineRule="auto"/>
        <w:ind w:firstLine="315"/>
        <w:jc w:val="left"/>
        <w:rPr>
          <w:rFonts w:ascii="Simsun" w:eastAsia="宋体" w:hAnsi="Simsun" w:cs="宋体"/>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网址：cz.fjzfcg.gov.cn</w:t>
      </w:r>
    </w:p>
    <w:p w:rsidR="00130458" w:rsidRPr="00130458" w:rsidRDefault="00130458" w:rsidP="00130458">
      <w:pPr>
        <w:widowControl/>
        <w:shd w:val="clear" w:color="auto" w:fill="FFFFFF"/>
        <w:spacing w:line="360" w:lineRule="auto"/>
        <w:ind w:firstLine="315"/>
        <w:jc w:val="left"/>
        <w:rPr>
          <w:rFonts w:ascii="Simsun" w:eastAsia="宋体" w:hAnsi="Simsun" w:cs="宋体" w:hint="eastAsia"/>
          <w:color w:val="000000"/>
          <w:kern w:val="0"/>
          <w:sz w:val="24"/>
          <w:szCs w:val="24"/>
        </w:rPr>
      </w:pPr>
      <w:r w:rsidRPr="00130458">
        <w:rPr>
          <w:rFonts w:ascii="仿宋_GB2312" w:eastAsia="仿宋_GB2312" w:hAnsi="Simsun" w:cs="宋体" w:hint="eastAsia"/>
          <w:color w:val="000000"/>
          <w:kern w:val="0"/>
          <w:sz w:val="24"/>
          <w:szCs w:val="24"/>
        </w:rPr>
        <w:t> </w:t>
      </w:r>
      <w:r w:rsidRPr="00130458">
        <w:rPr>
          <w:rFonts w:ascii="仿宋_GB2312" w:eastAsia="仿宋_GB2312" w:hAnsi="Simsun" w:cs="宋体" w:hint="eastAsia"/>
          <w:color w:val="000000"/>
          <w:kern w:val="0"/>
          <w:sz w:val="24"/>
          <w:szCs w:val="24"/>
        </w:rPr>
        <w:t>开户名：福建立勤招标代理有限公司</w:t>
      </w:r>
    </w:p>
    <w:p w:rsidR="00130458" w:rsidRPr="00130458" w:rsidRDefault="00130458" w:rsidP="00130458">
      <w:pPr>
        <w:widowControl/>
        <w:shd w:val="clear" w:color="auto" w:fill="FFFFFF"/>
        <w:spacing w:line="360" w:lineRule="auto"/>
        <w:jc w:val="center"/>
        <w:rPr>
          <w:rFonts w:ascii="宋体" w:eastAsia="宋体" w:hAnsi="宋体" w:cs="宋体"/>
          <w:kern w:val="0"/>
          <w:sz w:val="24"/>
          <w:szCs w:val="24"/>
        </w:rPr>
      </w:pPr>
      <w:r w:rsidRPr="00130458">
        <w:rPr>
          <w:rFonts w:ascii="仿宋_GB2312" w:eastAsia="仿宋_GB2312" w:hAnsi="Simsun" w:cs="宋体" w:hint="eastAsia"/>
          <w:color w:val="000000"/>
          <w:kern w:val="0"/>
          <w:sz w:val="24"/>
          <w:szCs w:val="24"/>
        </w:rPr>
        <w:t>                 </w:t>
      </w:r>
      <w:r>
        <w:rPr>
          <w:rFonts w:ascii="仿宋_GB2312" w:eastAsia="仿宋_GB2312" w:hAnsi="Simsun" w:cs="宋体" w:hint="eastAsia"/>
          <w:color w:val="000000"/>
          <w:kern w:val="0"/>
          <w:sz w:val="24"/>
          <w:szCs w:val="24"/>
        </w:rPr>
        <w:t>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Pr>
          <w:rFonts w:ascii="仿宋_GB2312" w:eastAsia="仿宋_GB2312" w:hAnsi="宋体" w:cs="宋体"/>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福建立勤招标代理有限公司</w:t>
      </w:r>
    </w:p>
    <w:p w:rsidR="00714698" w:rsidRPr="00130458" w:rsidRDefault="00130458" w:rsidP="00130458">
      <w:pPr>
        <w:widowControl/>
        <w:shd w:val="clear" w:color="auto" w:fill="FFFFFF"/>
        <w:spacing w:line="360" w:lineRule="auto"/>
        <w:ind w:firstLine="420"/>
        <w:jc w:val="right"/>
        <w:rPr>
          <w:rFonts w:ascii="宋体" w:eastAsia="宋体" w:hAnsi="宋体" w:cs="宋体" w:hint="eastAsia"/>
          <w:kern w:val="0"/>
          <w:sz w:val="24"/>
          <w:szCs w:val="24"/>
        </w:rPr>
      </w:pPr>
      <w:r w:rsidRPr="00130458">
        <w:rPr>
          <w:rFonts w:ascii="宋体" w:eastAsia="宋体" w:hAnsi="宋体" w:cs="宋体"/>
          <w:kern w:val="0"/>
          <w:sz w:val="24"/>
          <w:szCs w:val="24"/>
        </w:rPr>
        <w:t>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 xml:space="preserve"> </w:t>
      </w:r>
      <w:r w:rsidRPr="00130458">
        <w:rPr>
          <w:rFonts w:ascii="仿宋_GB2312" w:eastAsia="仿宋_GB2312" w:hAnsi="宋体" w:cs="宋体" w:hint="eastAsia"/>
          <w:kern w:val="0"/>
          <w:sz w:val="24"/>
          <w:szCs w:val="24"/>
        </w:rPr>
        <w:t> </w:t>
      </w:r>
      <w:r w:rsidRPr="00130458">
        <w:rPr>
          <w:rFonts w:ascii="仿宋_GB2312" w:eastAsia="仿宋_GB2312" w:hAnsi="宋体" w:cs="宋体" w:hint="eastAsia"/>
          <w:kern w:val="0"/>
          <w:sz w:val="24"/>
          <w:szCs w:val="24"/>
        </w:rPr>
        <w:t>2017-11-14</w:t>
      </w:r>
    </w:p>
    <w:sectPr w:rsidR="00714698" w:rsidRPr="001304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91"/>
    <w:rsid w:val="00130458"/>
    <w:rsid w:val="00393D91"/>
    <w:rsid w:val="0071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ED39-76E9-41C7-92A7-49CB86A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304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0458"/>
    <w:rPr>
      <w:rFonts w:ascii="宋体" w:eastAsia="宋体" w:hAnsi="宋体" w:cs="宋体"/>
      <w:b/>
      <w:bCs/>
      <w:kern w:val="36"/>
      <w:sz w:val="48"/>
      <w:szCs w:val="48"/>
    </w:rPr>
  </w:style>
  <w:style w:type="character" w:styleId="a3">
    <w:name w:val="Strong"/>
    <w:basedOn w:val="a0"/>
    <w:uiPriority w:val="22"/>
    <w:qFormat/>
    <w:rsid w:val="00130458"/>
    <w:rPr>
      <w:b/>
      <w:bCs/>
    </w:rPr>
  </w:style>
  <w:style w:type="paragraph" w:styleId="a4">
    <w:name w:val="Normal (Web)"/>
    <w:basedOn w:val="a"/>
    <w:uiPriority w:val="99"/>
    <w:unhideWhenUsed/>
    <w:rsid w:val="00130458"/>
    <w:pPr>
      <w:widowControl/>
      <w:jc w:val="left"/>
    </w:pPr>
    <w:rPr>
      <w:rFonts w:ascii="宋体" w:eastAsia="宋体" w:hAnsi="宋体" w:cs="宋体"/>
      <w:kern w:val="0"/>
      <w:sz w:val="24"/>
      <w:szCs w:val="24"/>
    </w:rPr>
  </w:style>
  <w:style w:type="paragraph" w:customStyle="1" w:styleId="pagtext16">
    <w:name w:val="pag_text16"/>
    <w:basedOn w:val="a"/>
    <w:rsid w:val="00130458"/>
    <w:pPr>
      <w:widowControl/>
      <w:spacing w:line="390" w:lineRule="atLeast"/>
      <w:ind w:left="300"/>
      <w:jc w:val="left"/>
    </w:pPr>
    <w:rPr>
      <w:rFonts w:ascii="宋体" w:eastAsia="宋体" w:hAnsi="宋体" w:cs="宋体"/>
      <w:color w:val="919191"/>
      <w:kern w:val="0"/>
      <w:sz w:val="20"/>
      <w:szCs w:val="20"/>
    </w:rPr>
  </w:style>
  <w:style w:type="paragraph" w:customStyle="1" w:styleId="pagtext17">
    <w:name w:val="pag_text17"/>
    <w:basedOn w:val="a"/>
    <w:rsid w:val="00130458"/>
    <w:pPr>
      <w:widowControl/>
      <w:spacing w:line="390" w:lineRule="atLeast"/>
      <w:ind w:left="1050"/>
      <w:jc w:val="left"/>
    </w:pPr>
    <w:rPr>
      <w:rFonts w:ascii="宋体" w:eastAsia="宋体" w:hAnsi="宋体" w:cs="宋体"/>
      <w:color w:val="919191"/>
      <w:kern w:val="0"/>
      <w:sz w:val="20"/>
      <w:szCs w:val="20"/>
    </w:rPr>
  </w:style>
  <w:style w:type="paragraph" w:customStyle="1" w:styleId="pagtext18">
    <w:name w:val="pag_text18"/>
    <w:basedOn w:val="a"/>
    <w:rsid w:val="00130458"/>
    <w:pPr>
      <w:widowControl/>
      <w:spacing w:line="390" w:lineRule="atLeast"/>
      <w:ind w:right="300"/>
      <w:jc w:val="left"/>
    </w:pPr>
    <w:rPr>
      <w:rFonts w:ascii="宋体" w:eastAsia="宋体" w:hAnsi="宋体" w:cs="宋体"/>
      <w:color w:val="919191"/>
      <w:kern w:val="0"/>
      <w:sz w:val="20"/>
      <w:szCs w:val="20"/>
    </w:rPr>
  </w:style>
  <w:style w:type="character" w:customStyle="1" w:styleId="apple-converted-space">
    <w:name w:val="apple-converted-space"/>
    <w:basedOn w:val="a0"/>
    <w:rsid w:val="0013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0116">
      <w:bodyDiv w:val="1"/>
      <w:marLeft w:val="0"/>
      <w:marRight w:val="0"/>
      <w:marTop w:val="0"/>
      <w:marBottom w:val="0"/>
      <w:divBdr>
        <w:top w:val="none" w:sz="0" w:space="0" w:color="auto"/>
        <w:left w:val="none" w:sz="0" w:space="0" w:color="auto"/>
        <w:bottom w:val="none" w:sz="0" w:space="0" w:color="auto"/>
        <w:right w:val="none" w:sz="0" w:space="0" w:color="auto"/>
      </w:divBdr>
      <w:divsChild>
        <w:div w:id="569195958">
          <w:marLeft w:val="0"/>
          <w:marRight w:val="0"/>
          <w:marTop w:val="0"/>
          <w:marBottom w:val="0"/>
          <w:divBdr>
            <w:top w:val="none" w:sz="0" w:space="0" w:color="auto"/>
            <w:left w:val="none" w:sz="0" w:space="0" w:color="auto"/>
            <w:bottom w:val="none" w:sz="0" w:space="0" w:color="auto"/>
            <w:right w:val="none" w:sz="0" w:space="0" w:color="auto"/>
          </w:divBdr>
          <w:divsChild>
            <w:div w:id="1000960182">
              <w:marLeft w:val="0"/>
              <w:marRight w:val="0"/>
              <w:marTop w:val="180"/>
              <w:marBottom w:val="0"/>
              <w:divBdr>
                <w:top w:val="none" w:sz="0" w:space="0" w:color="auto"/>
                <w:left w:val="none" w:sz="0" w:space="0" w:color="auto"/>
                <w:bottom w:val="none" w:sz="0" w:space="0" w:color="auto"/>
                <w:right w:val="none" w:sz="0" w:space="0" w:color="auto"/>
              </w:divBdr>
              <w:divsChild>
                <w:div w:id="798569190">
                  <w:marLeft w:val="0"/>
                  <w:marRight w:val="0"/>
                  <w:marTop w:val="150"/>
                  <w:marBottom w:val="0"/>
                  <w:divBdr>
                    <w:top w:val="none" w:sz="0" w:space="0" w:color="auto"/>
                    <w:left w:val="none" w:sz="0" w:space="0" w:color="auto"/>
                    <w:bottom w:val="none" w:sz="0" w:space="0" w:color="auto"/>
                    <w:right w:val="none" w:sz="0" w:space="0" w:color="auto"/>
                  </w:divBdr>
                  <w:divsChild>
                    <w:div w:id="880168910">
                      <w:marLeft w:val="0"/>
                      <w:marRight w:val="0"/>
                      <w:marTop w:val="0"/>
                      <w:marBottom w:val="0"/>
                      <w:divBdr>
                        <w:top w:val="none" w:sz="0" w:space="0" w:color="auto"/>
                        <w:left w:val="none" w:sz="0" w:space="0" w:color="auto"/>
                        <w:bottom w:val="none" w:sz="0" w:space="0" w:color="auto"/>
                        <w:right w:val="none" w:sz="0" w:space="0" w:color="auto"/>
                      </w:divBdr>
                      <w:divsChild>
                        <w:div w:id="1686787197">
                          <w:marLeft w:val="0"/>
                          <w:marRight w:val="0"/>
                          <w:marTop w:val="300"/>
                          <w:marBottom w:val="0"/>
                          <w:divBdr>
                            <w:top w:val="none" w:sz="0" w:space="0" w:color="auto"/>
                            <w:left w:val="none" w:sz="0" w:space="0" w:color="auto"/>
                            <w:bottom w:val="none" w:sz="0" w:space="0" w:color="auto"/>
                            <w:right w:val="none" w:sz="0" w:space="0" w:color="auto"/>
                          </w:divBdr>
                          <w:divsChild>
                            <w:div w:id="1958756933">
                              <w:marLeft w:val="0"/>
                              <w:marRight w:val="0"/>
                              <w:marTop w:val="450"/>
                              <w:marBottom w:val="0"/>
                              <w:divBdr>
                                <w:top w:val="none" w:sz="0" w:space="0" w:color="auto"/>
                                <w:left w:val="none" w:sz="0" w:space="0" w:color="auto"/>
                                <w:bottom w:val="single" w:sz="12" w:space="0" w:color="D2D2D2"/>
                                <w:right w:val="none" w:sz="0" w:space="0" w:color="auto"/>
                              </w:divBdr>
                            </w:div>
                          </w:divsChild>
                        </w:div>
                        <w:div w:id="587614555">
                          <w:marLeft w:val="0"/>
                          <w:marRight w:val="0"/>
                          <w:marTop w:val="45"/>
                          <w:marBottom w:val="0"/>
                          <w:divBdr>
                            <w:top w:val="single" w:sz="6" w:space="9" w:color="DCDCD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斌林</dc:creator>
  <cp:keywords/>
  <dc:description/>
  <cp:lastModifiedBy>斌林</cp:lastModifiedBy>
  <cp:revision>2</cp:revision>
  <dcterms:created xsi:type="dcterms:W3CDTF">2017-11-14T00:30:00Z</dcterms:created>
  <dcterms:modified xsi:type="dcterms:W3CDTF">2017-11-14T00:33:00Z</dcterms:modified>
</cp:coreProperties>
</file>