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right="0"/>
        <w:rPr>
          <w:sz w:val="44"/>
          <w:szCs w:val="44"/>
        </w:rPr>
      </w:pPr>
      <w:r>
        <w:rPr>
          <w:i w:val="0"/>
          <w:color w:val="222222"/>
          <w:sz w:val="44"/>
          <w:szCs w:val="44"/>
        </w:rPr>
        <w:t>一号教学楼阶梯教室课桌椅采购结果公告</w:t>
      </w:r>
    </w:p>
    <w:tbl>
      <w:tblPr>
        <w:tblW w:w="836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9"/>
        <w:gridCol w:w="53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9" w:type="dxa"/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ascii="宋体" w:hAnsi="宋体" w:eastAsia="宋体" w:cs="宋体"/>
                <w:i w:val="0"/>
                <w:color w:val="222222"/>
                <w:sz w:val="27"/>
                <w:szCs w:val="27"/>
              </w:rPr>
              <w:t>1、项目名称：</w:t>
            </w:r>
          </w:p>
        </w:tc>
        <w:tc>
          <w:tcPr>
            <w:tcW w:w="5387" w:type="dxa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一号教学楼阶梯教室课桌椅采购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9" w:type="dxa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2、项目编号：</w:t>
            </w:r>
          </w:p>
        </w:tc>
        <w:tc>
          <w:tcPr>
            <w:tcW w:w="5387" w:type="dxa"/>
            <w:tcBorders>
              <w:top w:val="nil"/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[350100]RWZB[XJ]2017009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9" w:type="dxa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3、采购人名称：</w:t>
            </w:r>
          </w:p>
        </w:tc>
        <w:tc>
          <w:tcPr>
            <w:tcW w:w="5387" w:type="dxa"/>
            <w:tcBorders>
              <w:top w:val="nil"/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福州职业技术学院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9" w:type="dxa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   地址：</w:t>
            </w:r>
          </w:p>
        </w:tc>
        <w:tc>
          <w:tcPr>
            <w:tcW w:w="5387" w:type="dxa"/>
            <w:tcBorders>
              <w:top w:val="nil"/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福州市闽侯上街联榕路8号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9" w:type="dxa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   项目负责人：</w:t>
            </w:r>
          </w:p>
        </w:tc>
        <w:tc>
          <w:tcPr>
            <w:tcW w:w="5387" w:type="dxa"/>
            <w:tcBorders>
              <w:top w:val="nil"/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郑彩霞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9" w:type="dxa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   联系电话：</w:t>
            </w:r>
          </w:p>
        </w:tc>
        <w:tc>
          <w:tcPr>
            <w:tcW w:w="5387" w:type="dxa"/>
            <w:tcBorders>
              <w:top w:val="nil"/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83760312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9" w:type="dxa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4、代理机构名称：</w:t>
            </w:r>
          </w:p>
        </w:tc>
        <w:tc>
          <w:tcPr>
            <w:tcW w:w="5387" w:type="dxa"/>
            <w:tcBorders>
              <w:top w:val="nil"/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福建榕卫招标有限公司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9" w:type="dxa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   地址：</w:t>
            </w:r>
          </w:p>
        </w:tc>
        <w:tc>
          <w:tcPr>
            <w:tcW w:w="5387" w:type="dxa"/>
            <w:tcBorders>
              <w:top w:val="nil"/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福州市鼓楼区省府路1号金皇大厦15层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9" w:type="dxa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    经办人：</w:t>
            </w:r>
          </w:p>
        </w:tc>
        <w:tc>
          <w:tcPr>
            <w:tcW w:w="5387" w:type="dxa"/>
            <w:tcBorders>
              <w:top w:val="nil"/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林惠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9" w:type="dxa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   联系电话：</w:t>
            </w:r>
          </w:p>
        </w:tc>
        <w:tc>
          <w:tcPr>
            <w:tcW w:w="5387" w:type="dxa"/>
            <w:tcBorders>
              <w:top w:val="nil"/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059187542269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9" w:type="dxa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5、采购公告日期：</w:t>
            </w:r>
          </w:p>
        </w:tc>
        <w:tc>
          <w:tcPr>
            <w:tcW w:w="5387" w:type="dxa"/>
            <w:tcBorders>
              <w:top w:val="nil"/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2017-11-16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9" w:type="dxa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6、采购结果确定日期：</w:t>
            </w:r>
          </w:p>
        </w:tc>
        <w:tc>
          <w:tcPr>
            <w:tcW w:w="5387" w:type="dxa"/>
            <w:tcBorders>
              <w:top w:val="nil"/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2017-11-28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9" w:type="dxa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7、资格性及符合性审查情况：</w:t>
            </w:r>
          </w:p>
        </w:tc>
        <w:tc>
          <w:tcPr>
            <w:tcW w:w="5387" w:type="dxa"/>
            <w:tcBorders>
              <w:top w:val="nil"/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各报价人资格及符合审查均通过。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6" w:type="dxa"/>
            <w:gridSpan w:val="2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8、成交情况：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6" w:type="dxa"/>
            <w:gridSpan w:val="2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 xml:space="preserve">包1 </w:t>
            </w:r>
          </w:p>
          <w:tbl>
            <w:tblPr>
              <w:tblW w:w="8304" w:type="dxa"/>
              <w:jc w:val="center"/>
              <w:tblInd w:w="4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6"/>
              <w:gridCol w:w="447"/>
              <w:gridCol w:w="632"/>
              <w:gridCol w:w="499"/>
              <w:gridCol w:w="4044"/>
              <w:gridCol w:w="539"/>
              <w:gridCol w:w="765"/>
              <w:gridCol w:w="1032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6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center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合同包</w:t>
                  </w:r>
                </w:p>
              </w:tc>
              <w:tc>
                <w:tcPr>
                  <w:tcW w:w="447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center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品目号</w:t>
                  </w:r>
                </w:p>
              </w:tc>
              <w:tc>
                <w:tcPr>
                  <w:tcW w:w="632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center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品目名称</w:t>
                  </w:r>
                </w:p>
              </w:tc>
              <w:tc>
                <w:tcPr>
                  <w:tcW w:w="499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center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品</w:t>
                  </w:r>
                  <w:bookmarkStart w:id="0" w:name="_GoBack"/>
                  <w:bookmarkEnd w:id="0"/>
                  <w:r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牌</w:t>
                  </w:r>
                </w:p>
              </w:tc>
              <w:tc>
                <w:tcPr>
                  <w:tcW w:w="4044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center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规格型号</w:t>
                  </w:r>
                </w:p>
              </w:tc>
              <w:tc>
                <w:tcPr>
                  <w:tcW w:w="539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center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数量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center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单价</w:t>
                  </w:r>
                </w:p>
              </w:tc>
              <w:tc>
                <w:tcPr>
                  <w:tcW w:w="1032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center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总价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346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center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i w:val="0"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47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center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i w:val="0"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1-1</w:t>
                  </w:r>
                </w:p>
              </w:tc>
              <w:tc>
                <w:tcPr>
                  <w:tcW w:w="632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center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i w:val="0"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组合家具</w:t>
                  </w:r>
                </w:p>
              </w:tc>
              <w:tc>
                <w:tcPr>
                  <w:tcW w:w="499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center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i w:val="0"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福州协晟家具制造有限公司</w:t>
                  </w:r>
                </w:p>
              </w:tc>
              <w:tc>
                <w:tcPr>
                  <w:tcW w:w="4044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center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i w:val="0"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立脚总高90CM、扶手到地面高度65CM、铝合金脚宽度5CM、扶手深度29CM;地脚板的长度35.5CM;厚度≥4MM;写字板高度78CM.</w:t>
                  </w:r>
                </w:p>
              </w:tc>
              <w:tc>
                <w:tcPr>
                  <w:tcW w:w="539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right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i w:val="0"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621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right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i w:val="0"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666元</w:t>
                  </w:r>
                </w:p>
              </w:tc>
              <w:tc>
                <w:tcPr>
                  <w:tcW w:w="1032" w:type="dxa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right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i w:val="0"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413586元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425" w:type="dxa"/>
                  <w:gridSpan w:val="3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" w:lineRule="atLeast"/>
                    <w:ind w:left="0" w:right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服务要求或标的的基本概况</w:t>
                  </w:r>
                </w:p>
              </w:tc>
              <w:tc>
                <w:tcPr>
                  <w:tcW w:w="6879" w:type="dxa"/>
                  <w:gridSpan w:val="5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" w:lineRule="atLeast"/>
                    <w:ind w:left="0" w:right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详见投标文件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28" w:hRule="atLeast"/>
                <w:jc w:val="center"/>
              </w:trPr>
              <w:tc>
                <w:tcPr>
                  <w:tcW w:w="1425" w:type="dxa"/>
                  <w:gridSpan w:val="3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" w:lineRule="atLeast"/>
                    <w:ind w:left="0" w:right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中标供应商名称</w:t>
                  </w:r>
                </w:p>
              </w:tc>
              <w:tc>
                <w:tcPr>
                  <w:tcW w:w="6879" w:type="dxa"/>
                  <w:gridSpan w:val="5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" w:lineRule="atLeast"/>
                    <w:ind w:left="0" w:right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i w:val="0"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福州协晟家具制造有限公司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425" w:type="dxa"/>
                  <w:gridSpan w:val="3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" w:lineRule="atLeast"/>
                    <w:ind w:left="0" w:right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中标供应商地址</w:t>
                  </w:r>
                </w:p>
              </w:tc>
              <w:tc>
                <w:tcPr>
                  <w:tcW w:w="6879" w:type="dxa"/>
                  <w:gridSpan w:val="5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8" w:lineRule="atLeast"/>
                    <w:ind w:left="0" w:right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i w:val="0"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福建省福州市仓山区盖山镇叶下工业区2号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1425" w:type="dxa"/>
                  <w:gridSpan w:val="3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right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中标金额</w:t>
                  </w:r>
                </w:p>
              </w:tc>
              <w:tc>
                <w:tcPr>
                  <w:tcW w:w="6879" w:type="dxa"/>
                  <w:gridSpan w:val="5"/>
                  <w:shd w:val="clear" w:color="auto" w:fill="FFFFFF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18" w:lineRule="atLeast"/>
                    <w:ind w:left="0" w:right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  <w:i w:val="0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i w:val="0"/>
                      <w:color w:val="548DD4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413586.00元</w:t>
                  </w:r>
                </w:p>
              </w:tc>
            </w:tr>
          </w:tbl>
          <w:p>
            <w:pPr>
              <w:spacing w:before="0" w:beforeAutospacing="0" w:after="0" w:afterAutospacing="0" w:line="18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6" w:type="dxa"/>
            <w:gridSpan w:val="2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9、其他（协议供货、定点采购项目信息）：/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6" w:type="dxa"/>
            <w:gridSpan w:val="2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10、询价小组成员名单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9" w:type="dxa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    采购人代表：</w:t>
            </w:r>
          </w:p>
        </w:tc>
        <w:tc>
          <w:tcPr>
            <w:tcW w:w="5387" w:type="dxa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吴祥俊 (包1)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9" w:type="dxa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    评审专家：</w:t>
            </w:r>
          </w:p>
        </w:tc>
        <w:tc>
          <w:tcPr>
            <w:tcW w:w="5387" w:type="dxa"/>
            <w:tcBorders>
              <w:top w:val="nil"/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叶建良,章月萍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6" w:type="dxa"/>
            <w:gridSpan w:val="2"/>
            <w:tcBorders>
              <w:top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8" w:lineRule="atLeas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7"/>
                <w:szCs w:val="27"/>
              </w:rPr>
              <w:t>11、公告期限为本公告之日起1个工作日。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color w:val="222222"/>
          <w:sz w:val="27"/>
          <w:szCs w:val="27"/>
        </w:rPr>
        <w:t>福建榕卫招标有限公司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color w:val="222222"/>
          <w:sz w:val="27"/>
          <w:szCs w:val="27"/>
        </w:rPr>
        <w:t>2017年11月28日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ascii="Calibri" w:hAnsi="Calibri" w:eastAsia="微软雅黑" w:cs="Calibri"/>
          <w:i w:val="0"/>
          <w:color w:val="222222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1556A"/>
    <w:rsid w:val="3671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51A8B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0000EE"/>
      <w:u w:val="none"/>
    </w:rPr>
  </w:style>
  <w:style w:type="character" w:styleId="9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3">
    <w:name w:val="pag_text16"/>
    <w:basedOn w:val="1"/>
    <w:uiPriority w:val="0"/>
    <w:pPr>
      <w:spacing w:before="0" w:beforeAutospacing="0" w:after="0" w:afterAutospacing="0" w:line="390" w:lineRule="atLeast"/>
      <w:ind w:left="300" w:right="0"/>
      <w:jc w:val="left"/>
    </w:pPr>
    <w:rPr>
      <w:color w:val="919191"/>
      <w:kern w:val="0"/>
      <w:sz w:val="19"/>
      <w:szCs w:val="19"/>
      <w:lang w:val="en-US" w:eastAsia="zh-CN" w:bidi="ar"/>
    </w:rPr>
  </w:style>
  <w:style w:type="paragraph" w:customStyle="1" w:styleId="14">
    <w:name w:val="pag_text"/>
    <w:basedOn w:val="1"/>
    <w:uiPriority w:val="0"/>
    <w:pPr>
      <w:pBdr>
        <w:left w:val="none" w:color="auto" w:sz="0" w:space="0"/>
      </w:pBdr>
      <w:spacing w:before="0" w:beforeAutospacing="0" w:after="0" w:afterAutospacing="0" w:line="570" w:lineRule="atLeast"/>
      <w:ind w:left="90" w:right="0"/>
      <w:jc w:val="left"/>
    </w:pPr>
    <w:rPr>
      <w:color w:val="444444"/>
      <w:kern w:val="0"/>
      <w:sz w:val="22"/>
      <w:szCs w:val="22"/>
      <w:lang w:val="en-US" w:eastAsia="zh-CN" w:bidi="ar"/>
    </w:rPr>
  </w:style>
  <w:style w:type="paragraph" w:customStyle="1" w:styleId="15">
    <w:name w:val="pag_text11"/>
    <w:basedOn w:val="1"/>
    <w:uiPriority w:val="0"/>
    <w:pPr>
      <w:pBdr>
        <w:left w:val="none" w:color="auto" w:sz="0" w:space="0"/>
        <w:right w:val="none" w:color="auto" w:sz="0" w:space="0"/>
      </w:pBdr>
      <w:spacing w:before="0" w:beforeAutospacing="0" w:after="0" w:afterAutospacing="0" w:line="570" w:lineRule="atLeast"/>
      <w:ind w:left="150" w:right="0"/>
      <w:jc w:val="left"/>
    </w:pPr>
    <w:rPr>
      <w:color w:val="444444"/>
      <w:kern w:val="0"/>
      <w:sz w:val="22"/>
      <w:szCs w:val="22"/>
      <w:lang w:val="en-US" w:eastAsia="zh-CN" w:bidi="ar"/>
    </w:rPr>
  </w:style>
  <w:style w:type="paragraph" w:customStyle="1" w:styleId="16">
    <w:name w:val="pag_text2"/>
    <w:basedOn w:val="1"/>
    <w:uiPriority w:val="0"/>
    <w:pPr>
      <w:pBdr>
        <w:left w:val="none" w:color="auto" w:sz="0" w:space="0"/>
        <w:right w:val="none" w:color="auto" w:sz="0" w:space="0"/>
      </w:pBdr>
      <w:spacing w:before="0" w:beforeAutospacing="0" w:after="0" w:afterAutospacing="0" w:line="570" w:lineRule="atLeast"/>
      <w:ind w:left="150" w:right="0"/>
      <w:jc w:val="left"/>
    </w:pPr>
    <w:rPr>
      <w:color w:val="444444"/>
      <w:kern w:val="0"/>
      <w:sz w:val="22"/>
      <w:szCs w:val="22"/>
      <w:lang w:val="en-US" w:eastAsia="zh-CN" w:bidi="ar"/>
    </w:rPr>
  </w:style>
  <w:style w:type="paragraph" w:customStyle="1" w:styleId="17">
    <w:name w:val="inx_text24"/>
    <w:basedOn w:val="1"/>
    <w:uiPriority w:val="0"/>
    <w:pPr>
      <w:spacing w:before="0" w:beforeAutospacing="0" w:line="300" w:lineRule="atLeast"/>
      <w:ind w:left="0" w:right="0"/>
      <w:jc w:val="center"/>
    </w:pPr>
    <w:rPr>
      <w:color w:val="444444"/>
      <w:kern w:val="0"/>
      <w:sz w:val="19"/>
      <w:szCs w:val="19"/>
      <w:lang w:val="en-US" w:eastAsia="zh-CN" w:bidi="ar"/>
    </w:rPr>
  </w:style>
  <w:style w:type="paragraph" w:customStyle="1" w:styleId="18">
    <w:name w:val="pag_text17"/>
    <w:basedOn w:val="1"/>
    <w:uiPriority w:val="0"/>
    <w:pPr>
      <w:spacing w:before="0" w:beforeAutospacing="0" w:after="0" w:afterAutospacing="0" w:line="390" w:lineRule="atLeast"/>
      <w:ind w:left="1050" w:right="0"/>
      <w:jc w:val="left"/>
    </w:pPr>
    <w:rPr>
      <w:color w:val="919191"/>
      <w:kern w:val="0"/>
      <w:sz w:val="19"/>
      <w:szCs w:val="19"/>
      <w:lang w:val="en-US" w:eastAsia="zh-CN" w:bidi="ar"/>
    </w:rPr>
  </w:style>
  <w:style w:type="paragraph" w:customStyle="1" w:styleId="19">
    <w:name w:val="pag_text18"/>
    <w:basedOn w:val="1"/>
    <w:uiPriority w:val="0"/>
    <w:pPr>
      <w:spacing w:before="0" w:beforeAutospacing="0" w:after="0" w:afterAutospacing="0" w:line="390" w:lineRule="atLeast"/>
      <w:ind w:left="0" w:right="300"/>
      <w:jc w:val="left"/>
    </w:pPr>
    <w:rPr>
      <w:color w:val="919191"/>
      <w:kern w:val="0"/>
      <w:sz w:val="19"/>
      <w:szCs w:val="19"/>
      <w:lang w:val="en-US" w:eastAsia="zh-CN" w:bidi="ar"/>
    </w:rPr>
  </w:style>
  <w:style w:type="paragraph" w:customStyle="1" w:styleId="20">
    <w:name w:val="inx_text"/>
    <w:basedOn w:val="1"/>
    <w:uiPriority w:val="0"/>
    <w:pPr>
      <w:spacing w:before="0" w:beforeAutospacing="0" w:after="0" w:afterAutospacing="0" w:line="450" w:lineRule="atLeast"/>
      <w:ind w:left="0" w:right="0"/>
      <w:jc w:val="left"/>
    </w:pPr>
    <w:rPr>
      <w:color w:val="AAAAAA"/>
      <w:kern w:val="0"/>
      <w:sz w:val="21"/>
      <w:szCs w:val="21"/>
      <w:lang w:val="en-US" w:eastAsia="zh-CN" w:bidi="ar"/>
    </w:rPr>
  </w:style>
  <w:style w:type="paragraph" w:customStyle="1" w:styleId="21">
    <w:name w:val="inx_text11"/>
    <w:basedOn w:val="1"/>
    <w:uiPriority w:val="0"/>
    <w:pPr>
      <w:spacing w:before="45" w:beforeAutospacing="0" w:after="0" w:afterAutospacing="0" w:line="375" w:lineRule="atLeast"/>
      <w:ind w:left="0" w:right="0"/>
      <w:jc w:val="right"/>
    </w:pPr>
    <w:rPr>
      <w:color w:val="666666"/>
      <w:kern w:val="0"/>
      <w:sz w:val="21"/>
      <w:szCs w:val="21"/>
      <w:lang w:val="en-US" w:eastAsia="zh-CN" w:bidi="ar"/>
    </w:rPr>
  </w:style>
  <w:style w:type="paragraph" w:customStyle="1" w:styleId="22">
    <w:name w:val="inx_text23"/>
    <w:basedOn w:val="1"/>
    <w:uiPriority w:val="0"/>
    <w:pPr>
      <w:spacing w:before="135" w:beforeAutospacing="0" w:line="345" w:lineRule="atLeast"/>
      <w:ind w:left="0" w:right="0"/>
      <w:jc w:val="center"/>
    </w:pPr>
    <w:rPr>
      <w:color w:val="FFFFFF"/>
      <w:kern w:val="0"/>
      <w:sz w:val="24"/>
      <w:szCs w:val="24"/>
      <w:lang w:val="en-US" w:eastAsia="zh-CN" w:bidi="ar"/>
    </w:rPr>
  </w:style>
  <w:style w:type="paragraph" w:styleId="2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2017-11-28T06:53:00Z</dcterms:created>
  <dc:creator>庸人何必自扰</dc:creator>
  <cp:lastModifiedBy>庸人何必自扰</cp:lastModifiedBy>
  <dcterms:modified xsi:type="dcterms:W3CDTF">2017-11-28T07:03:00Z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