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会计展活力，青春放光芒</w:t>
      </w:r>
      <w:bookmarkEnd w:id="0"/>
    </w:p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——商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学院成功举办初级会计职称备考冲刺线上校内赛</w:t>
      </w:r>
    </w:p>
    <w:p>
      <w:pPr>
        <w:ind w:firstLine="56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ind w:firstLine="560" w:firstLineChars="200"/>
        <w:rPr>
          <w:rFonts w:hint="default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为了加强疫情期间线上学习氛围，助力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同学们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检验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会计初级职称考试备考成效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，商学院开展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2020年初级会计专业技术资格考试知识校内赛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本次比赛由会计教研室组织，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浙江衡信教育科技公司提供技术支持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会计专业2017级、2018级、2019级部分同学参赛。</w:t>
      </w:r>
    </w:p>
    <w:p>
      <w:pPr>
        <w:ind w:firstLine="56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比赛通过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网络和考试系统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进行。参赛学生利用手机或者电脑居家参加线上测试，系统生成最终成绩。为了检验出最真实的学习成效，本次比赛的考试内容、考试题型、考试时长与正式的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会计初级专业技术资格考试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一致。通过紧张的考试，最终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施灵巧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、许欢沁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获得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并列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第一名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李丹丹获得第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ind w:firstLine="560" w:firstLineChars="200"/>
        <w:rPr>
          <w:rFonts w:hint="default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商学院充分利用专业软件和网络平台，强化学生在线学习效果，为学生保持良好的学习状态奠定基础。</w:t>
      </w:r>
    </w:p>
    <w:p>
      <w:pPr>
        <w:ind w:firstLine="480" w:firstLineChars="200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drawing>
          <wp:inline distT="0" distB="0" distL="114300" distR="114300">
            <wp:extent cx="4493260" cy="2836545"/>
            <wp:effectExtent l="0" t="0" r="2540" b="1905"/>
            <wp:docPr id="1" name="图片 1" descr="IMG_20200422_125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422_1252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326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7237F"/>
    <w:rsid w:val="45347700"/>
    <w:rsid w:val="4887237F"/>
    <w:rsid w:val="541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2020-04-22T04:15:00Z</dcterms:created>
  <dc:creator>波</dc:creator>
  <cp:lastModifiedBy>云痕</cp:lastModifiedBy>
  <dcterms:modified xsi:type="dcterms:W3CDTF">2020-04-27T03:30:44Z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