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16" w:rsidRPr="00837416" w:rsidRDefault="00837416" w:rsidP="00837416">
      <w:pPr>
        <w:widowControl/>
        <w:shd w:val="clear" w:color="auto" w:fill="FFFFFF"/>
        <w:spacing w:before="450" w:after="300" w:line="540" w:lineRule="atLeast"/>
        <w:jc w:val="center"/>
        <w:outlineLvl w:val="2"/>
        <w:rPr>
          <w:rFonts w:ascii="微软雅黑" w:eastAsia="微软雅黑" w:hAnsi="微软雅黑" w:cs="宋体"/>
          <w:b/>
          <w:bCs/>
          <w:color w:val="383940"/>
          <w:kern w:val="0"/>
          <w:sz w:val="39"/>
          <w:szCs w:val="39"/>
        </w:rPr>
      </w:pPr>
      <w:r w:rsidRPr="00837416">
        <w:rPr>
          <w:rFonts w:ascii="微软雅黑" w:eastAsia="微软雅黑" w:hAnsi="微软雅黑" w:cs="宋体" w:hint="eastAsia"/>
          <w:b/>
          <w:bCs/>
          <w:color w:val="383940"/>
          <w:kern w:val="0"/>
          <w:sz w:val="39"/>
          <w:szCs w:val="39"/>
        </w:rPr>
        <w:t>福州职业技术学院工会委员会教职工会员节日慰问品采购询价公告</w:t>
      </w:r>
    </w:p>
    <w:p w:rsidR="00837416" w:rsidRPr="00837416" w:rsidRDefault="00837416" w:rsidP="00837416">
      <w:pPr>
        <w:widowControl/>
        <w:shd w:val="clear" w:color="auto" w:fill="FFFFFF"/>
        <w:spacing w:before="100" w:beforeAutospacing="1" w:after="100" w:afterAutospacing="1" w:line="450" w:lineRule="atLeast"/>
        <w:jc w:val="center"/>
        <w:rPr>
          <w:rFonts w:ascii="微软雅黑" w:eastAsia="微软雅黑" w:hAnsi="微软雅黑" w:cs="宋体"/>
          <w:color w:val="707070"/>
          <w:kern w:val="0"/>
          <w:sz w:val="18"/>
          <w:szCs w:val="18"/>
        </w:rPr>
      </w:pPr>
      <w:r w:rsidRPr="00837416">
        <w:rPr>
          <w:rFonts w:ascii="微软雅黑" w:eastAsia="微软雅黑" w:hAnsi="微软雅黑" w:cs="宋体" w:hint="eastAsia"/>
          <w:color w:val="707070"/>
          <w:kern w:val="0"/>
          <w:sz w:val="18"/>
          <w:szCs w:val="18"/>
        </w:rPr>
        <w:t xml:space="preserve">2018年06月20日 18:48 来源：中国政府采购网 【打印】 </w:t>
      </w:r>
      <w:r w:rsidRPr="00837416">
        <w:rPr>
          <w:rFonts w:ascii="微软雅黑" w:eastAsia="微软雅黑" w:hAnsi="微软雅黑" w:cs="宋体" w:hint="eastAsia"/>
          <w:vanish/>
          <w:color w:val="FFFFFF"/>
          <w:kern w:val="0"/>
          <w:sz w:val="18"/>
          <w:szCs w:val="18"/>
          <w:shd w:val="clear" w:color="auto" w:fill="A00000"/>
        </w:rPr>
        <w:t>【显示公告正文】</w:t>
      </w:r>
      <w:r w:rsidRPr="00837416">
        <w:rPr>
          <w:rFonts w:ascii="微软雅黑" w:eastAsia="微软雅黑" w:hAnsi="微软雅黑" w:cs="宋体" w:hint="eastAsia"/>
          <w:color w:val="FFFFFF"/>
          <w:kern w:val="0"/>
          <w:sz w:val="18"/>
          <w:szCs w:val="18"/>
          <w:shd w:val="clear" w:color="auto" w:fill="A00000"/>
        </w:rPr>
        <w:t>【显示公告概要】</w:t>
      </w:r>
    </w:p>
    <w:p w:rsidR="00837416" w:rsidRPr="00837416" w:rsidRDefault="00837416" w:rsidP="00837416">
      <w:pPr>
        <w:widowControl/>
        <w:shd w:val="clear" w:color="auto" w:fill="FFFFFF"/>
        <w:spacing w:before="100" w:beforeAutospacing="1" w:line="360" w:lineRule="atLeast"/>
        <w:jc w:val="center"/>
        <w:outlineLvl w:val="5"/>
        <w:rPr>
          <w:rFonts w:ascii="微软雅黑" w:eastAsia="微软雅黑" w:hAnsi="微软雅黑" w:cs="宋体"/>
          <w:b/>
          <w:bCs/>
          <w:vanish/>
          <w:color w:val="A00000"/>
          <w:kern w:val="0"/>
          <w:szCs w:val="21"/>
        </w:rPr>
      </w:pPr>
      <w:r w:rsidRPr="00837416">
        <w:rPr>
          <w:rFonts w:ascii="微软雅黑" w:eastAsia="微软雅黑" w:hAnsi="微软雅黑" w:cs="宋体" w:hint="eastAsia"/>
          <w:b/>
          <w:bCs/>
          <w:vanish/>
          <w:color w:val="A00000"/>
          <w:kern w:val="0"/>
          <w:szCs w:val="21"/>
        </w:rPr>
        <w:t>公告概要：</w:t>
      </w:r>
    </w:p>
    <w:tbl>
      <w:tblPr>
        <w:tblW w:w="5000" w:type="pct"/>
        <w:tblBorders>
          <w:bottom w:val="single" w:sz="6" w:space="0" w:color="BFBFBF"/>
          <w:right w:val="single" w:sz="6" w:space="0" w:color="BFBFBF"/>
        </w:tblBorders>
        <w:shd w:val="clear" w:color="auto" w:fill="BFBFBF"/>
        <w:tblCellMar>
          <w:top w:w="15" w:type="dxa"/>
          <w:left w:w="15" w:type="dxa"/>
          <w:bottom w:w="15" w:type="dxa"/>
          <w:right w:w="15" w:type="dxa"/>
        </w:tblCellMar>
        <w:tblLook w:val="04A0"/>
      </w:tblPr>
      <w:tblGrid>
        <w:gridCol w:w="1810"/>
        <w:gridCol w:w="2403"/>
        <w:gridCol w:w="1830"/>
        <w:gridCol w:w="2413"/>
      </w:tblGrid>
      <w:tr w:rsidR="00837416" w:rsidRPr="00837416" w:rsidTr="00837416">
        <w:tc>
          <w:tcPr>
            <w:tcW w:w="0" w:type="auto"/>
            <w:gridSpan w:val="4"/>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100" w:beforeAutospacing="1" w:after="100"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公告信息：</w:t>
            </w:r>
          </w:p>
        </w:tc>
      </w:tr>
      <w:tr w:rsidR="00837416" w:rsidRPr="00837416" w:rsidTr="00837416">
        <w:tc>
          <w:tcPr>
            <w:tcW w:w="1920" w:type="dxa"/>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100" w:beforeAutospacing="1" w:after="100"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采购项目名称</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100" w:beforeAutospacing="1" w:after="100"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教职工会员节日慰问品采购</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100" w:beforeAutospacing="1" w:after="100"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品目</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100" w:beforeAutospacing="1" w:after="100"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其他农副食品,</w:t>
            </w:r>
            <w:r w:rsidRPr="00837416">
              <w:rPr>
                <w:rFonts w:ascii="微软雅黑" w:eastAsia="微软雅黑" w:hAnsi="微软雅黑" w:cs="宋体" w:hint="eastAsia"/>
                <w:b/>
                <w:bCs/>
                <w:color w:val="02396F"/>
                <w:kern w:val="0"/>
                <w:szCs w:val="21"/>
              </w:rPr>
              <w:br/>
              <w:t>植物油及其制品</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采购单位</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福州职业技术学院工会委员会</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行政区域</w:t>
            </w:r>
          </w:p>
        </w:tc>
        <w:tc>
          <w:tcPr>
            <w:tcW w:w="2520" w:type="dxa"/>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福建省 福州市</w:t>
            </w:r>
          </w:p>
        </w:tc>
        <w:tc>
          <w:tcPr>
            <w:tcW w:w="1920" w:type="dxa"/>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公告时间</w:t>
            </w:r>
          </w:p>
        </w:tc>
        <w:tc>
          <w:tcPr>
            <w:tcW w:w="2520" w:type="dxa"/>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2018年06月20日 18点48分</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报名时间</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 xml:space="preserve">2018-06-21 09:00  至  2018-06-25 17:00 </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报名地点</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福州市晋安区华林路271号幸福新村（龙福楼）6楼</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开标时间</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2018年06月28日 14点30分</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预算金额</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 xml:space="preserve">￥21.320000 万元（人民币） </w:t>
            </w:r>
          </w:p>
        </w:tc>
      </w:tr>
      <w:tr w:rsidR="00837416" w:rsidRPr="00837416" w:rsidTr="00837416">
        <w:tc>
          <w:tcPr>
            <w:tcW w:w="0" w:type="auto"/>
            <w:gridSpan w:val="4"/>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联系人及联系方式：</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项目联系人</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黄俊杰</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lastRenderedPageBreak/>
              <w:t>项目联系电话</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0519-88231280</w:t>
            </w:r>
          </w:p>
        </w:tc>
      </w:tr>
      <w:tr w:rsidR="00837416" w:rsidRPr="00837416" w:rsidTr="00837416">
        <w:tc>
          <w:tcPr>
            <w:tcW w:w="1920" w:type="dxa"/>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采购单位</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福州职业技术学院工会委员会</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采购单位地址</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福建省福州市闽侯县大学城联榕路8号</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采购单位联系方式</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陈凯 83760305</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代理机构名称</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福建省中达招标代理有限公司</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代理机构地址</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福州市晋安区华林路271号幸福新村（龙福楼）6楼</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代理机构联系方式</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黄俊杰 0519-88231280</w:t>
            </w:r>
          </w:p>
        </w:tc>
      </w:tr>
      <w:tr w:rsidR="00837416" w:rsidRPr="00837416" w:rsidTr="00837416">
        <w:tc>
          <w:tcPr>
            <w:tcW w:w="0" w:type="auto"/>
            <w:gridSpan w:val="4"/>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837416" w:rsidP="00837416">
            <w:pPr>
              <w:widowControl/>
              <w:spacing w:beforeAutospacing="1" w:afterAutospacing="1" w:line="360" w:lineRule="atLeast"/>
              <w:jc w:val="left"/>
              <w:rPr>
                <w:rFonts w:ascii="微软雅黑" w:eastAsia="微软雅黑" w:hAnsi="微软雅黑" w:cs="宋体"/>
                <w:b/>
                <w:bCs/>
                <w:color w:val="02396F"/>
                <w:kern w:val="0"/>
                <w:szCs w:val="21"/>
              </w:rPr>
            </w:pPr>
            <w:r w:rsidRPr="00837416">
              <w:rPr>
                <w:rFonts w:ascii="微软雅黑" w:eastAsia="微软雅黑" w:hAnsi="微软雅黑" w:cs="宋体" w:hint="eastAsia"/>
                <w:b/>
                <w:bCs/>
                <w:color w:val="02396F"/>
                <w:kern w:val="0"/>
                <w:szCs w:val="21"/>
              </w:rPr>
              <w:t>附件：</w:t>
            </w:r>
          </w:p>
        </w:tc>
      </w:tr>
      <w:tr w:rsidR="00837416" w:rsidRPr="00837416" w:rsidTr="00837416">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837416" w:rsidRPr="00837416" w:rsidRDefault="00837416" w:rsidP="00837416">
            <w:pPr>
              <w:widowControl/>
              <w:spacing w:beforeAutospacing="1" w:afterAutospacing="1" w:line="360" w:lineRule="atLeast"/>
              <w:jc w:val="right"/>
              <w:rPr>
                <w:rFonts w:ascii="微软雅黑" w:eastAsia="微软雅黑" w:hAnsi="微软雅黑" w:cs="宋体"/>
                <w:color w:val="02396F"/>
                <w:kern w:val="0"/>
                <w:szCs w:val="21"/>
              </w:rPr>
            </w:pPr>
            <w:r w:rsidRPr="00837416">
              <w:rPr>
                <w:rFonts w:ascii="微软雅黑" w:eastAsia="微软雅黑" w:hAnsi="微软雅黑" w:cs="宋体" w:hint="eastAsia"/>
                <w:color w:val="02396F"/>
                <w:kern w:val="0"/>
                <w:szCs w:val="21"/>
              </w:rPr>
              <w:t>附件1</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837416" w:rsidRPr="00837416" w:rsidRDefault="00AA6F28" w:rsidP="00837416">
            <w:pPr>
              <w:widowControl/>
              <w:spacing w:beforeAutospacing="1" w:afterAutospacing="1" w:line="360" w:lineRule="atLeast"/>
              <w:jc w:val="left"/>
              <w:rPr>
                <w:rFonts w:ascii="微软雅黑" w:eastAsia="微软雅黑" w:hAnsi="微软雅黑" w:cs="宋体"/>
                <w:b/>
                <w:bCs/>
                <w:color w:val="02396F"/>
                <w:kern w:val="0"/>
                <w:szCs w:val="21"/>
              </w:rPr>
            </w:pPr>
            <w:hyperlink r:id="rId6" w:tooltip="点击下载" w:history="1">
              <w:r w:rsidR="00837416" w:rsidRPr="00837416">
                <w:rPr>
                  <w:rFonts w:ascii="微软雅黑" w:eastAsia="微软雅黑" w:hAnsi="微软雅黑" w:cs="宋体"/>
                  <w:b/>
                  <w:bCs/>
                  <w:color w:val="02396F"/>
                  <w:kern w:val="0"/>
                  <w:szCs w:val="21"/>
                  <w:u w:val="single"/>
                </w:rPr>
                <w:t xml:space="preserve">（发售稿）ZDZB（ZX）2018-021福州职业技术学院工会委员会教职工会员节日慰问品采购.doc </w:t>
              </w:r>
            </w:hyperlink>
          </w:p>
        </w:tc>
      </w:tr>
    </w:tbl>
    <w:p w:rsidR="00837416" w:rsidRPr="00837416" w:rsidRDefault="00837416" w:rsidP="00837416">
      <w:pPr>
        <w:widowControl/>
        <w:shd w:val="clear" w:color="auto" w:fill="FFFFFF"/>
        <w:spacing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 xml:space="preserve">　　福建省中达招标代理有限公司受福州职业技术学院工会委员会委托，根据《中华人民共和国政府采购法》等有关规定，现对教职工会员节日慰问品采购进行询价招标，欢迎合格的供应商前来投标。</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项目名称：</w:t>
      </w:r>
      <w:r w:rsidRPr="00837416">
        <w:rPr>
          <w:rFonts w:ascii="微软雅黑" w:eastAsia="微软雅黑" w:hAnsi="微软雅黑" w:cs="宋体" w:hint="eastAsia"/>
          <w:color w:val="383838"/>
          <w:kern w:val="0"/>
          <w:sz w:val="24"/>
          <w:szCs w:val="24"/>
        </w:rPr>
        <w:t>教职工会员节日慰问品采购</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项目编号：</w:t>
      </w:r>
      <w:r w:rsidRPr="00837416">
        <w:rPr>
          <w:rFonts w:ascii="微软雅黑" w:eastAsia="微软雅黑" w:hAnsi="微软雅黑" w:cs="宋体" w:hint="eastAsia"/>
          <w:color w:val="383838"/>
          <w:kern w:val="0"/>
          <w:sz w:val="24"/>
          <w:szCs w:val="24"/>
        </w:rPr>
        <w:t>ZDZB（ZX）2018-021</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项目联系方式：</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项目联系人：黄俊杰</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lastRenderedPageBreak/>
        <w:t>项目联系电话：0519-88231280</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采购单位联系方式：</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采购单位：福州职业技术学院工会委员会</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采购单位地址：福建省福州市闽侯县大学城联榕路8号</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采购单位联系方式：陈凯 83760305</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代理机构联系方式：</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代理机构：福建省中达招标代理有限公司</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代理机构联系人：黄俊杰 0519-88231280</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代理机构地址： 福州市晋安区华林路271号幸福新村（龙福楼）6楼</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一、采购项目的名称、数量、简要规格描述或项目基本概况介绍</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709"/>
        <w:gridCol w:w="1275"/>
        <w:gridCol w:w="1418"/>
        <w:gridCol w:w="1134"/>
        <w:gridCol w:w="1417"/>
        <w:gridCol w:w="1560"/>
        <w:gridCol w:w="992"/>
      </w:tblGrid>
      <w:tr w:rsidR="00837416" w:rsidTr="00837416">
        <w:trPr>
          <w:trHeight w:val="1454"/>
        </w:trPr>
        <w:tc>
          <w:tcPr>
            <w:tcW w:w="392" w:type="dxa"/>
            <w:vAlign w:val="center"/>
          </w:tcPr>
          <w:p w:rsidR="00837416" w:rsidRPr="00D30AEA" w:rsidRDefault="00837416" w:rsidP="00E04506">
            <w:pPr>
              <w:spacing w:line="380" w:lineRule="exact"/>
              <w:jc w:val="center"/>
              <w:rPr>
                <w:rFonts w:ascii="宋体" w:hAnsi="宋体"/>
                <w:b/>
                <w:color w:val="000000"/>
                <w:sz w:val="24"/>
              </w:rPr>
            </w:pPr>
            <w:r w:rsidRPr="00D30AEA">
              <w:rPr>
                <w:rFonts w:ascii="宋体" w:hAnsi="宋体" w:hint="eastAsia"/>
                <w:b/>
                <w:color w:val="000000"/>
                <w:sz w:val="24"/>
              </w:rPr>
              <w:t xml:space="preserve">合同包 </w:t>
            </w:r>
          </w:p>
        </w:tc>
        <w:tc>
          <w:tcPr>
            <w:tcW w:w="709" w:type="dxa"/>
            <w:vAlign w:val="center"/>
          </w:tcPr>
          <w:p w:rsidR="00837416" w:rsidRPr="00D30AEA" w:rsidRDefault="00837416" w:rsidP="00E04506">
            <w:pPr>
              <w:spacing w:line="380" w:lineRule="exact"/>
              <w:jc w:val="center"/>
              <w:rPr>
                <w:rFonts w:ascii="宋体" w:hAnsi="宋体"/>
                <w:b/>
                <w:color w:val="000000"/>
                <w:sz w:val="24"/>
              </w:rPr>
            </w:pPr>
            <w:r w:rsidRPr="00D30AEA">
              <w:rPr>
                <w:rFonts w:ascii="宋体" w:hAnsi="宋体" w:hint="eastAsia"/>
                <w:b/>
                <w:color w:val="000000"/>
                <w:sz w:val="24"/>
              </w:rPr>
              <w:t>品目号</w:t>
            </w:r>
          </w:p>
        </w:tc>
        <w:tc>
          <w:tcPr>
            <w:tcW w:w="1275" w:type="dxa"/>
            <w:vAlign w:val="center"/>
          </w:tcPr>
          <w:p w:rsidR="00837416" w:rsidRPr="00D30AEA" w:rsidRDefault="00837416" w:rsidP="00E04506">
            <w:pPr>
              <w:pStyle w:val="a9"/>
              <w:spacing w:line="300" w:lineRule="exact"/>
              <w:jc w:val="center"/>
              <w:rPr>
                <w:rFonts w:hAnsi="宋体"/>
                <w:b/>
                <w:color w:val="000000"/>
                <w:sz w:val="24"/>
                <w:szCs w:val="24"/>
              </w:rPr>
            </w:pPr>
            <w:r w:rsidRPr="00D30AEA">
              <w:rPr>
                <w:rFonts w:hAnsi="宋体" w:hint="eastAsia"/>
                <w:b/>
                <w:color w:val="000000"/>
                <w:sz w:val="24"/>
                <w:szCs w:val="24"/>
              </w:rPr>
              <w:t>货物名称</w:t>
            </w:r>
          </w:p>
        </w:tc>
        <w:tc>
          <w:tcPr>
            <w:tcW w:w="1418" w:type="dxa"/>
            <w:vAlign w:val="center"/>
          </w:tcPr>
          <w:p w:rsidR="00837416" w:rsidRPr="00D30AEA" w:rsidRDefault="00837416" w:rsidP="00E04506">
            <w:pPr>
              <w:pStyle w:val="a9"/>
              <w:spacing w:line="300" w:lineRule="exact"/>
              <w:jc w:val="center"/>
              <w:rPr>
                <w:rFonts w:hAnsi="宋体"/>
                <w:b/>
                <w:color w:val="000000"/>
                <w:sz w:val="24"/>
                <w:szCs w:val="24"/>
              </w:rPr>
            </w:pPr>
            <w:r w:rsidRPr="00D30AEA">
              <w:rPr>
                <w:rFonts w:hAnsi="宋体" w:hint="eastAsia"/>
                <w:b/>
                <w:color w:val="000000"/>
                <w:sz w:val="24"/>
                <w:szCs w:val="24"/>
              </w:rPr>
              <w:t>主要技术规格</w:t>
            </w:r>
          </w:p>
        </w:tc>
        <w:tc>
          <w:tcPr>
            <w:tcW w:w="1134" w:type="dxa"/>
            <w:vAlign w:val="center"/>
          </w:tcPr>
          <w:p w:rsidR="00837416" w:rsidRPr="00D30AEA" w:rsidRDefault="00837416" w:rsidP="00E04506">
            <w:pPr>
              <w:pStyle w:val="a9"/>
              <w:spacing w:line="300" w:lineRule="exact"/>
              <w:jc w:val="center"/>
              <w:rPr>
                <w:rFonts w:hAnsi="宋体"/>
                <w:b/>
                <w:color w:val="000000"/>
                <w:sz w:val="24"/>
                <w:szCs w:val="24"/>
              </w:rPr>
            </w:pPr>
            <w:r w:rsidRPr="00D30AEA">
              <w:rPr>
                <w:rFonts w:hAnsi="宋体" w:hint="eastAsia"/>
                <w:b/>
                <w:color w:val="000000"/>
                <w:sz w:val="24"/>
                <w:szCs w:val="24"/>
              </w:rPr>
              <w:t>数量</w:t>
            </w:r>
          </w:p>
        </w:tc>
        <w:tc>
          <w:tcPr>
            <w:tcW w:w="1417" w:type="dxa"/>
            <w:vAlign w:val="center"/>
          </w:tcPr>
          <w:p w:rsidR="00837416" w:rsidRPr="00D30AEA" w:rsidRDefault="00837416" w:rsidP="00E04506">
            <w:pPr>
              <w:pStyle w:val="a9"/>
              <w:spacing w:line="300" w:lineRule="exact"/>
              <w:jc w:val="center"/>
              <w:rPr>
                <w:rFonts w:hAnsi="宋体"/>
                <w:b/>
                <w:color w:val="000000"/>
                <w:sz w:val="24"/>
                <w:szCs w:val="24"/>
              </w:rPr>
            </w:pPr>
            <w:r w:rsidRPr="00D30AEA">
              <w:rPr>
                <w:rFonts w:hAnsi="宋体" w:hint="eastAsia"/>
                <w:b/>
                <w:color w:val="000000"/>
                <w:sz w:val="24"/>
                <w:szCs w:val="24"/>
              </w:rPr>
              <w:t>最高限价</w:t>
            </w:r>
          </w:p>
          <w:p w:rsidR="00837416" w:rsidRPr="00D30AEA" w:rsidRDefault="00837416" w:rsidP="00E04506">
            <w:pPr>
              <w:pStyle w:val="a9"/>
              <w:spacing w:line="300" w:lineRule="exact"/>
              <w:jc w:val="center"/>
              <w:rPr>
                <w:rFonts w:hAnsi="宋体"/>
                <w:b/>
                <w:color w:val="000000"/>
                <w:sz w:val="24"/>
                <w:szCs w:val="24"/>
              </w:rPr>
            </w:pPr>
            <w:r w:rsidRPr="00D30AEA">
              <w:rPr>
                <w:rFonts w:hAnsi="宋体" w:hint="eastAsia"/>
                <w:b/>
                <w:color w:val="000000"/>
                <w:sz w:val="24"/>
                <w:szCs w:val="24"/>
              </w:rPr>
              <w:t>（人民币：元）</w:t>
            </w:r>
          </w:p>
        </w:tc>
        <w:tc>
          <w:tcPr>
            <w:tcW w:w="1560" w:type="dxa"/>
            <w:vAlign w:val="center"/>
          </w:tcPr>
          <w:p w:rsidR="00837416" w:rsidRPr="00D30AEA" w:rsidRDefault="00837416" w:rsidP="00E04506">
            <w:pPr>
              <w:pStyle w:val="a9"/>
              <w:spacing w:line="300" w:lineRule="exact"/>
              <w:rPr>
                <w:rFonts w:hAnsi="宋体"/>
                <w:b/>
                <w:color w:val="000000"/>
                <w:sz w:val="24"/>
                <w:szCs w:val="24"/>
              </w:rPr>
            </w:pPr>
            <w:r w:rsidRPr="00D30AEA">
              <w:rPr>
                <w:rFonts w:hAnsi="宋体" w:hint="eastAsia"/>
                <w:b/>
                <w:color w:val="000000"/>
                <w:kern w:val="0"/>
                <w:sz w:val="24"/>
              </w:rPr>
              <w:t>响应</w:t>
            </w:r>
            <w:r w:rsidRPr="00D30AEA">
              <w:rPr>
                <w:rFonts w:hAnsi="宋体" w:hint="eastAsia"/>
                <w:b/>
                <w:color w:val="000000"/>
                <w:sz w:val="24"/>
                <w:szCs w:val="24"/>
              </w:rPr>
              <w:t>保证金</w:t>
            </w:r>
          </w:p>
          <w:p w:rsidR="00837416" w:rsidRDefault="00837416" w:rsidP="00E04506">
            <w:pPr>
              <w:pStyle w:val="a9"/>
              <w:spacing w:line="300" w:lineRule="exact"/>
              <w:rPr>
                <w:rFonts w:hAnsi="宋体"/>
                <w:color w:val="000000"/>
                <w:kern w:val="0"/>
                <w:sz w:val="24"/>
              </w:rPr>
            </w:pPr>
            <w:r w:rsidRPr="00D30AEA">
              <w:rPr>
                <w:rFonts w:hAnsi="宋体" w:hint="eastAsia"/>
                <w:b/>
                <w:color w:val="000000"/>
                <w:sz w:val="24"/>
                <w:szCs w:val="24"/>
              </w:rPr>
              <w:t>（人民币：元）</w:t>
            </w:r>
          </w:p>
        </w:tc>
        <w:tc>
          <w:tcPr>
            <w:tcW w:w="992" w:type="dxa"/>
            <w:vAlign w:val="center"/>
          </w:tcPr>
          <w:p w:rsidR="00837416" w:rsidRDefault="00837416" w:rsidP="00E04506">
            <w:pPr>
              <w:pStyle w:val="a9"/>
              <w:spacing w:line="300" w:lineRule="exact"/>
              <w:jc w:val="center"/>
              <w:rPr>
                <w:rFonts w:hAnsi="宋体"/>
                <w:color w:val="000000"/>
                <w:sz w:val="24"/>
                <w:szCs w:val="24"/>
              </w:rPr>
            </w:pPr>
            <w:r>
              <w:rPr>
                <w:rFonts w:hAnsi="宋体" w:hint="eastAsia"/>
                <w:b/>
                <w:sz w:val="24"/>
                <w:szCs w:val="24"/>
              </w:rPr>
              <w:t>是否办理进口产品审批手续</w:t>
            </w:r>
          </w:p>
        </w:tc>
      </w:tr>
      <w:tr w:rsidR="00837416" w:rsidTr="00837416">
        <w:trPr>
          <w:trHeight w:val="955"/>
        </w:trPr>
        <w:tc>
          <w:tcPr>
            <w:tcW w:w="392" w:type="dxa"/>
            <w:vAlign w:val="center"/>
          </w:tcPr>
          <w:p w:rsidR="00837416" w:rsidRDefault="00837416" w:rsidP="00E04506">
            <w:pPr>
              <w:spacing w:line="380" w:lineRule="exact"/>
              <w:jc w:val="center"/>
              <w:rPr>
                <w:rFonts w:ascii="宋体" w:hAnsi="宋体"/>
                <w:sz w:val="24"/>
              </w:rPr>
            </w:pPr>
            <w:r>
              <w:rPr>
                <w:rFonts w:ascii="宋体" w:hAnsi="宋体" w:hint="eastAsia"/>
                <w:sz w:val="24"/>
              </w:rPr>
              <w:t>1</w:t>
            </w:r>
          </w:p>
        </w:tc>
        <w:tc>
          <w:tcPr>
            <w:tcW w:w="709" w:type="dxa"/>
            <w:vAlign w:val="center"/>
          </w:tcPr>
          <w:p w:rsidR="00837416" w:rsidRDefault="00837416" w:rsidP="00E04506">
            <w:pPr>
              <w:spacing w:line="380" w:lineRule="exact"/>
              <w:jc w:val="center"/>
              <w:rPr>
                <w:rFonts w:ascii="宋体" w:hAnsi="宋体"/>
                <w:sz w:val="24"/>
              </w:rPr>
            </w:pPr>
            <w:r>
              <w:rPr>
                <w:rFonts w:ascii="宋体" w:hAnsi="宋体" w:hint="eastAsia"/>
                <w:sz w:val="24"/>
              </w:rPr>
              <w:t>1-1</w:t>
            </w:r>
          </w:p>
        </w:tc>
        <w:tc>
          <w:tcPr>
            <w:tcW w:w="1275" w:type="dxa"/>
            <w:vAlign w:val="center"/>
          </w:tcPr>
          <w:p w:rsidR="00837416" w:rsidRDefault="00837416" w:rsidP="00E04506">
            <w:pPr>
              <w:spacing w:line="380" w:lineRule="exact"/>
              <w:jc w:val="center"/>
              <w:rPr>
                <w:rFonts w:ascii="宋体" w:hAnsi="宋体"/>
                <w:sz w:val="24"/>
              </w:rPr>
            </w:pPr>
            <w:r w:rsidRPr="003D38CB">
              <w:rPr>
                <w:rFonts w:ascii="宋体" w:hAnsi="宋体" w:hint="eastAsia"/>
                <w:sz w:val="24"/>
              </w:rPr>
              <w:t>教职工会员节日慰问品采购</w:t>
            </w:r>
          </w:p>
        </w:tc>
        <w:tc>
          <w:tcPr>
            <w:tcW w:w="1418" w:type="dxa"/>
            <w:vAlign w:val="center"/>
          </w:tcPr>
          <w:p w:rsidR="00837416" w:rsidRDefault="00837416" w:rsidP="00E04506">
            <w:pPr>
              <w:spacing w:line="380" w:lineRule="exact"/>
              <w:jc w:val="center"/>
              <w:rPr>
                <w:rFonts w:ascii="宋体" w:hAnsi="宋体"/>
                <w:sz w:val="24"/>
              </w:rPr>
            </w:pPr>
            <w:r>
              <w:rPr>
                <w:rFonts w:ascii="宋体" w:hAnsi="宋体" w:hint="eastAsia"/>
                <w:sz w:val="24"/>
              </w:rPr>
              <w:t>详见第三章采购内容及要求</w:t>
            </w:r>
          </w:p>
        </w:tc>
        <w:tc>
          <w:tcPr>
            <w:tcW w:w="1134" w:type="dxa"/>
            <w:vAlign w:val="center"/>
          </w:tcPr>
          <w:p w:rsidR="00837416" w:rsidRDefault="00837416" w:rsidP="00E04506">
            <w:pPr>
              <w:spacing w:line="380" w:lineRule="exact"/>
              <w:jc w:val="center"/>
              <w:rPr>
                <w:rFonts w:ascii="宋体" w:hAnsi="宋体"/>
                <w:sz w:val="24"/>
              </w:rPr>
            </w:pPr>
            <w:r>
              <w:rPr>
                <w:rFonts w:ascii="宋体" w:hAnsi="宋体" w:hint="eastAsia"/>
                <w:sz w:val="24"/>
              </w:rPr>
              <w:t>1批</w:t>
            </w:r>
          </w:p>
        </w:tc>
        <w:tc>
          <w:tcPr>
            <w:tcW w:w="1417" w:type="dxa"/>
            <w:vAlign w:val="center"/>
          </w:tcPr>
          <w:p w:rsidR="00837416" w:rsidRDefault="00837416" w:rsidP="00E04506">
            <w:pPr>
              <w:pStyle w:val="aa"/>
              <w:spacing w:line="320" w:lineRule="exact"/>
              <w:jc w:val="center"/>
              <w:rPr>
                <w:rFonts w:ascii="宋体" w:eastAsia="宋体"/>
                <w:spacing w:val="0"/>
              </w:rPr>
            </w:pPr>
            <w:r>
              <w:rPr>
                <w:rFonts w:ascii="宋体" w:eastAsia="宋体" w:hint="eastAsia"/>
                <w:spacing w:val="0"/>
              </w:rPr>
              <w:t>213200</w:t>
            </w:r>
          </w:p>
        </w:tc>
        <w:tc>
          <w:tcPr>
            <w:tcW w:w="1560" w:type="dxa"/>
            <w:vAlign w:val="center"/>
          </w:tcPr>
          <w:p w:rsidR="00837416" w:rsidRDefault="00837416" w:rsidP="00837416">
            <w:pPr>
              <w:pStyle w:val="aa"/>
              <w:tabs>
                <w:tab w:val="left" w:pos="597"/>
              </w:tabs>
              <w:spacing w:line="320" w:lineRule="exact"/>
              <w:ind w:firstLineChars="200" w:firstLine="480"/>
              <w:rPr>
                <w:rFonts w:ascii="宋体" w:eastAsia="宋体"/>
                <w:spacing w:val="0"/>
              </w:rPr>
            </w:pPr>
            <w:r>
              <w:rPr>
                <w:rFonts w:ascii="宋体" w:eastAsia="宋体" w:hint="eastAsia"/>
                <w:spacing w:val="0"/>
              </w:rPr>
              <w:t>4200</w:t>
            </w:r>
          </w:p>
        </w:tc>
        <w:tc>
          <w:tcPr>
            <w:tcW w:w="992" w:type="dxa"/>
            <w:vAlign w:val="center"/>
          </w:tcPr>
          <w:p w:rsidR="00837416" w:rsidRDefault="00837416" w:rsidP="00837416">
            <w:pPr>
              <w:pStyle w:val="aa"/>
              <w:tabs>
                <w:tab w:val="left" w:pos="597"/>
              </w:tabs>
              <w:spacing w:line="320" w:lineRule="exact"/>
              <w:ind w:firstLineChars="200" w:firstLine="480"/>
              <w:jc w:val="left"/>
              <w:rPr>
                <w:rFonts w:ascii="宋体" w:eastAsia="宋体"/>
                <w:spacing w:val="0"/>
              </w:rPr>
            </w:pPr>
            <w:r>
              <w:rPr>
                <w:rFonts w:ascii="宋体" w:eastAsia="宋体" w:hint="eastAsia"/>
                <w:spacing w:val="0"/>
              </w:rPr>
              <w:t>否</w:t>
            </w:r>
          </w:p>
        </w:tc>
      </w:tr>
    </w:tbl>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二、供应商资格要求简要说明:</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lastRenderedPageBreak/>
        <w:t>1、响应人应提供以下材料：</w:t>
      </w:r>
      <w:r w:rsidRPr="00837416">
        <w:rPr>
          <w:rFonts w:ascii="微软雅黑" w:eastAsia="微软雅黑" w:hAnsi="微软雅黑" w:cs="宋体" w:hint="eastAsia"/>
          <w:color w:val="383838"/>
          <w:kern w:val="0"/>
          <w:sz w:val="24"/>
          <w:szCs w:val="24"/>
        </w:rPr>
        <w:br/>
        <w:t>1.1响应人提供《营业执照》复印件；</w:t>
      </w:r>
      <w:r w:rsidRPr="00837416">
        <w:rPr>
          <w:rFonts w:ascii="微软雅黑" w:eastAsia="微软雅黑" w:hAnsi="微软雅黑" w:cs="宋体" w:hint="eastAsia"/>
          <w:color w:val="383838"/>
          <w:kern w:val="0"/>
          <w:sz w:val="24"/>
          <w:szCs w:val="24"/>
        </w:rPr>
        <w:br/>
        <w:t>1.2财务状况报告，依法缴纳税收和社会保障资金的相关材料:</w:t>
      </w:r>
      <w:r w:rsidRPr="00837416">
        <w:rPr>
          <w:rFonts w:ascii="微软雅黑" w:eastAsia="微软雅黑" w:hAnsi="微软雅黑" w:cs="宋体" w:hint="eastAsia"/>
          <w:color w:val="383838"/>
          <w:kern w:val="0"/>
          <w:sz w:val="24"/>
          <w:szCs w:val="24"/>
        </w:rPr>
        <w:br/>
        <w:t>1.2.1 响应人经第三方会计师事务所审计的财务状况报告复印件或响应人基本开户银行出具的资信证明复印件（提供资信证明的应附响应人开户许可证复印件）或由财政部门认可的政府采购专业担保机构出具的投标担保函原件；</w:t>
      </w:r>
      <w:r w:rsidRPr="00837416">
        <w:rPr>
          <w:rFonts w:ascii="微软雅黑" w:eastAsia="微软雅黑" w:hAnsi="微软雅黑" w:cs="宋体" w:hint="eastAsia"/>
          <w:color w:val="383838"/>
          <w:kern w:val="0"/>
          <w:sz w:val="24"/>
          <w:szCs w:val="24"/>
        </w:rPr>
        <w:br/>
        <w:t>1.2.2 响应人自本项目响应截止之日起前六个月（不含响应截止时间的当月）任一个月的缴税证明（银行缴税付款凭证复印件或税务部门出具的缴税证明）及缴纳社保证明【从社保窗口或从社保系统或其他缴费系统中打印的有盖章（含电子章）的社保缴纳证明材料】；</w:t>
      </w:r>
      <w:r w:rsidRPr="00837416">
        <w:rPr>
          <w:rFonts w:ascii="微软雅黑" w:eastAsia="微软雅黑" w:hAnsi="微软雅黑" w:cs="宋体" w:hint="eastAsia"/>
          <w:color w:val="383838"/>
          <w:kern w:val="0"/>
          <w:sz w:val="24"/>
          <w:szCs w:val="24"/>
        </w:rPr>
        <w:br/>
        <w:t>1.3具备履行合同所必需的设备和专业技术能力的证明材料；</w:t>
      </w:r>
      <w:r w:rsidRPr="00837416">
        <w:rPr>
          <w:rFonts w:ascii="微软雅黑" w:eastAsia="微软雅黑" w:hAnsi="微软雅黑" w:cs="宋体" w:hint="eastAsia"/>
          <w:color w:val="383838"/>
          <w:kern w:val="0"/>
          <w:sz w:val="24"/>
          <w:szCs w:val="24"/>
        </w:rPr>
        <w:br/>
        <w:t>1.4响应人参加采购活动前3年内在经营活动中没有重大违法记录书面声明原件；</w:t>
      </w:r>
      <w:r w:rsidRPr="00837416">
        <w:rPr>
          <w:rFonts w:ascii="微软雅黑" w:eastAsia="微软雅黑" w:hAnsi="微软雅黑" w:cs="宋体" w:hint="eastAsia"/>
          <w:color w:val="383838"/>
          <w:kern w:val="0"/>
          <w:sz w:val="24"/>
          <w:szCs w:val="24"/>
        </w:rPr>
        <w:br/>
        <w:t>1.5具备法律、行政法规规定的其他条件的证明材料。</w:t>
      </w:r>
      <w:r w:rsidRPr="00837416">
        <w:rPr>
          <w:rFonts w:ascii="微软雅黑" w:eastAsia="微软雅黑" w:hAnsi="微软雅黑" w:cs="宋体" w:hint="eastAsia"/>
          <w:color w:val="383838"/>
          <w:kern w:val="0"/>
          <w:sz w:val="24"/>
          <w:szCs w:val="24"/>
        </w:rPr>
        <w:br/>
        <w:t>1.5.1响应人须提供在“信用中国”（www.creditchina.gov.cn）和中国政府采购网（www.ccgp.gov.cn）网站上未被列入失信被执行人、重大税收违法案件当事人名单以及政府采购严重违法失信行为记录名单的截图或网页打印件。（网页打印件须从询价文件发布之日起至响应截止时间期间从上述网站中打印）</w:t>
      </w:r>
      <w:r w:rsidRPr="00837416">
        <w:rPr>
          <w:rFonts w:ascii="微软雅黑" w:eastAsia="微软雅黑" w:hAnsi="微软雅黑" w:cs="宋体" w:hint="eastAsia"/>
          <w:color w:val="383838"/>
          <w:kern w:val="0"/>
          <w:sz w:val="24"/>
          <w:szCs w:val="24"/>
        </w:rPr>
        <w:br/>
        <w:t>1.5.2响应人由住所地或业务发生地检察院出具有效的检察机关行贿犯罪档案查询结果告知函(原件须附技术商务卷正本中，副本附复印件)。</w:t>
      </w:r>
      <w:r w:rsidRPr="00837416">
        <w:rPr>
          <w:rFonts w:ascii="微软雅黑" w:eastAsia="微软雅黑" w:hAnsi="微软雅黑" w:cs="宋体" w:hint="eastAsia"/>
          <w:color w:val="383838"/>
          <w:kern w:val="0"/>
          <w:sz w:val="24"/>
          <w:szCs w:val="24"/>
        </w:rPr>
        <w:br/>
        <w:t>注：所有资格证明文件应是最新、有效、清晰的，有年检要求的应符合规定，并加盖响应人公章；有变更事宜的，变更文件应附齐全，所有资格证明文件复印件均需注明“与原件一致”。询价小组对响应人所提供的资格类文件仅负审核责任。</w:t>
      </w:r>
      <w:r w:rsidRPr="00837416">
        <w:rPr>
          <w:rFonts w:ascii="微软雅黑" w:eastAsia="微软雅黑" w:hAnsi="微软雅黑" w:cs="宋体" w:hint="eastAsia"/>
          <w:color w:val="383838"/>
          <w:kern w:val="0"/>
          <w:sz w:val="24"/>
          <w:szCs w:val="24"/>
        </w:rPr>
        <w:lastRenderedPageBreak/>
        <w:t>即使响应人所提交的资格类文件通过了审核，在评审过程中乃至确定成交供应商后，如发现响应人所提供的资格类文件不合法或不真实，仍可废除成交供应商成交资格并追究成交供应商的法律责任。</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三、报名和审查时间及地点等:</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预算金额：21.32 万元（人民币）</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报名时间：2018年06月21日 09:00 至 2018年06月25日 17:00(双休日及法定节假日除外)</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报名地点：福州市晋安区华林路271号幸福新村（龙福楼）6楼</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审查时间（审查资质的时间）：2018年06月28日 14:30</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审查地点（审查资质的地点）：福州市晋安区华林路271号幸福新村（龙福楼）6楼</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四、开标时间：</w:t>
      </w:r>
      <w:r w:rsidRPr="00837416">
        <w:rPr>
          <w:rFonts w:ascii="微软雅黑" w:eastAsia="微软雅黑" w:hAnsi="微软雅黑" w:cs="宋体" w:hint="eastAsia"/>
          <w:color w:val="383838"/>
          <w:kern w:val="0"/>
          <w:sz w:val="24"/>
          <w:szCs w:val="24"/>
        </w:rPr>
        <w:t>2018年06月28日 14:30</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五、询价方式和询价时间及地点等:</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获取询价文件的时间：2018年06月21日 09:00 至 2018年06月25日 17:00(双休日及法定节假日除外)</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获取询价文件地点：</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lastRenderedPageBreak/>
        <w:t>福州市晋安区华林路271号幸福新村（龙福楼）6楼</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获取询价文件方式：</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请有意购买询价文件的潜在供应商携带营业执照复印件（加盖鲜章）到我司购买询价文件。询价文件售价及要求：询价文件(纸质版或电子版)售价为100元人民币；如需邮购，请另加50元人民币；询价文件售后不退。</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获取询价文件文件售价：</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100.0</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六、响应文件时间及地点等:</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响应文件递交时间：2018年06月28日 14:00 至 2018年06月28日 14:30(双休日及法定节假日除外)</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响应文件递交地点：</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福州市晋安区华林路271号幸福新村（龙福楼）6楼</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七、其它补充事宜：</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w:t>
      </w:r>
    </w:p>
    <w:p w:rsidR="00837416"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b/>
          <w:bCs/>
          <w:color w:val="383838"/>
          <w:kern w:val="0"/>
          <w:sz w:val="24"/>
          <w:szCs w:val="24"/>
        </w:rPr>
        <w:t>八、采购项目需要落实的政府采购政策：</w:t>
      </w:r>
    </w:p>
    <w:p w:rsidR="00A74184" w:rsidRPr="00837416" w:rsidRDefault="00837416" w:rsidP="00837416">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837416">
        <w:rPr>
          <w:rFonts w:ascii="微软雅黑" w:eastAsia="微软雅黑" w:hAnsi="微软雅黑" w:cs="宋体" w:hint="eastAsia"/>
          <w:color w:val="383838"/>
          <w:kern w:val="0"/>
          <w:sz w:val="24"/>
          <w:szCs w:val="24"/>
        </w:rPr>
        <w:t>详见询价文件</w:t>
      </w:r>
      <w:bookmarkStart w:id="0" w:name="_GoBack"/>
      <w:bookmarkEnd w:id="0"/>
    </w:p>
    <w:sectPr w:rsidR="00A74184" w:rsidRPr="00837416" w:rsidSect="008374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C1B" w:rsidRPr="001652D5" w:rsidRDefault="00C85C1B" w:rsidP="00D310D7">
      <w:pPr>
        <w:rPr>
          <w:rFonts w:ascii="Tahoma" w:hAnsi="Tahoma"/>
          <w:sz w:val="24"/>
          <w:szCs w:val="20"/>
        </w:rPr>
      </w:pPr>
      <w:r>
        <w:separator/>
      </w:r>
    </w:p>
  </w:endnote>
  <w:endnote w:type="continuationSeparator" w:id="1">
    <w:p w:rsidR="00C85C1B" w:rsidRPr="001652D5" w:rsidRDefault="00C85C1B" w:rsidP="00D310D7">
      <w:pPr>
        <w:rPr>
          <w:rFonts w:ascii="Tahoma"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C1B" w:rsidRPr="001652D5" w:rsidRDefault="00C85C1B" w:rsidP="00D310D7">
      <w:pPr>
        <w:rPr>
          <w:rFonts w:ascii="Tahoma" w:hAnsi="Tahoma"/>
          <w:sz w:val="24"/>
          <w:szCs w:val="20"/>
        </w:rPr>
      </w:pPr>
      <w:r>
        <w:separator/>
      </w:r>
    </w:p>
  </w:footnote>
  <w:footnote w:type="continuationSeparator" w:id="1">
    <w:p w:rsidR="00C85C1B" w:rsidRPr="001652D5" w:rsidRDefault="00C85C1B" w:rsidP="00D310D7">
      <w:pPr>
        <w:rPr>
          <w:rFonts w:ascii="Tahoma" w:hAnsi="Tahoma"/>
          <w:sz w:val="24"/>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A89"/>
    <w:rsid w:val="00837416"/>
    <w:rsid w:val="00926A89"/>
    <w:rsid w:val="00A74184"/>
    <w:rsid w:val="00AA6F28"/>
    <w:rsid w:val="00C85C1B"/>
    <w:rsid w:val="00D310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7416"/>
    <w:rPr>
      <w:rFonts w:ascii="微软雅黑" w:eastAsia="微软雅黑" w:hAnsi="微软雅黑" w:hint="eastAsia"/>
      <w:color w:val="02396F"/>
      <w:sz w:val="21"/>
      <w:szCs w:val="21"/>
      <w:u w:val="single"/>
    </w:rPr>
  </w:style>
  <w:style w:type="paragraph" w:styleId="a4">
    <w:name w:val="Normal (Web)"/>
    <w:basedOn w:val="a"/>
    <w:uiPriority w:val="99"/>
    <w:unhideWhenUsed/>
    <w:rsid w:val="00837416"/>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837416"/>
    <w:rPr>
      <w:color w:val="FFFFFF"/>
      <w:shd w:val="clear" w:color="auto" w:fill="A00000"/>
    </w:rPr>
  </w:style>
  <w:style w:type="paragraph" w:customStyle="1" w:styleId="tc1">
    <w:name w:val="tc1"/>
    <w:basedOn w:val="a"/>
    <w:rsid w:val="00837416"/>
    <w:pPr>
      <w:widowControl/>
      <w:spacing w:before="100" w:beforeAutospacing="1" w:after="100" w:afterAutospacing="1" w:line="450" w:lineRule="atLeast"/>
      <w:jc w:val="center"/>
    </w:pPr>
    <w:rPr>
      <w:rFonts w:ascii="宋体" w:eastAsia="宋体" w:hAnsi="宋体" w:cs="宋体"/>
      <w:color w:val="707070"/>
      <w:kern w:val="0"/>
      <w:sz w:val="18"/>
      <w:szCs w:val="18"/>
    </w:rPr>
  </w:style>
  <w:style w:type="character" w:styleId="a5">
    <w:name w:val="annotation reference"/>
    <w:basedOn w:val="a0"/>
    <w:uiPriority w:val="99"/>
    <w:semiHidden/>
    <w:unhideWhenUsed/>
    <w:rsid w:val="00837416"/>
    <w:rPr>
      <w:sz w:val="21"/>
      <w:szCs w:val="21"/>
    </w:rPr>
  </w:style>
  <w:style w:type="paragraph" w:styleId="a6">
    <w:name w:val="annotation text"/>
    <w:basedOn w:val="a"/>
    <w:link w:val="Char"/>
    <w:uiPriority w:val="99"/>
    <w:semiHidden/>
    <w:unhideWhenUsed/>
    <w:rsid w:val="00837416"/>
    <w:pPr>
      <w:jc w:val="left"/>
    </w:pPr>
  </w:style>
  <w:style w:type="character" w:customStyle="1" w:styleId="Char">
    <w:name w:val="批注文字 Char"/>
    <w:basedOn w:val="a0"/>
    <w:link w:val="a6"/>
    <w:uiPriority w:val="99"/>
    <w:semiHidden/>
    <w:rsid w:val="00837416"/>
  </w:style>
  <w:style w:type="paragraph" w:styleId="a7">
    <w:name w:val="annotation subject"/>
    <w:basedOn w:val="a6"/>
    <w:next w:val="a6"/>
    <w:link w:val="Char0"/>
    <w:uiPriority w:val="99"/>
    <w:semiHidden/>
    <w:unhideWhenUsed/>
    <w:rsid w:val="00837416"/>
    <w:rPr>
      <w:b/>
      <w:bCs/>
    </w:rPr>
  </w:style>
  <w:style w:type="character" w:customStyle="1" w:styleId="Char0">
    <w:name w:val="批注主题 Char"/>
    <w:basedOn w:val="Char"/>
    <w:link w:val="a7"/>
    <w:uiPriority w:val="99"/>
    <w:semiHidden/>
    <w:rsid w:val="00837416"/>
    <w:rPr>
      <w:b/>
      <w:bCs/>
    </w:rPr>
  </w:style>
  <w:style w:type="paragraph" w:styleId="a8">
    <w:name w:val="Balloon Text"/>
    <w:basedOn w:val="a"/>
    <w:link w:val="Char1"/>
    <w:uiPriority w:val="99"/>
    <w:semiHidden/>
    <w:unhideWhenUsed/>
    <w:rsid w:val="00837416"/>
    <w:rPr>
      <w:sz w:val="18"/>
      <w:szCs w:val="18"/>
    </w:rPr>
  </w:style>
  <w:style w:type="character" w:customStyle="1" w:styleId="Char1">
    <w:name w:val="批注框文本 Char"/>
    <w:basedOn w:val="a0"/>
    <w:link w:val="a8"/>
    <w:uiPriority w:val="99"/>
    <w:semiHidden/>
    <w:rsid w:val="00837416"/>
    <w:rPr>
      <w:sz w:val="18"/>
      <w:szCs w:val="18"/>
    </w:rPr>
  </w:style>
  <w:style w:type="character" w:customStyle="1" w:styleId="Char2">
    <w:name w:val="纯文本 Char"/>
    <w:link w:val="a9"/>
    <w:rsid w:val="00837416"/>
    <w:rPr>
      <w:rFonts w:ascii="宋体" w:eastAsia="宋体" w:hAnsi="Courier New"/>
    </w:rPr>
  </w:style>
  <w:style w:type="paragraph" w:styleId="aa">
    <w:name w:val="Body Text"/>
    <w:basedOn w:val="a"/>
    <w:link w:val="Char3"/>
    <w:rsid w:val="00837416"/>
    <w:pPr>
      <w:tabs>
        <w:tab w:val="left" w:pos="8100"/>
      </w:tabs>
      <w:adjustRightInd w:val="0"/>
      <w:snapToGrid w:val="0"/>
      <w:spacing w:line="400" w:lineRule="exact"/>
    </w:pPr>
    <w:rPr>
      <w:rFonts w:ascii="仿宋_GB2312" w:eastAsia="仿宋_GB2312" w:hAnsi="宋体" w:cs="Times New Roman"/>
      <w:spacing w:val="-12"/>
      <w:sz w:val="24"/>
      <w:szCs w:val="24"/>
    </w:rPr>
  </w:style>
  <w:style w:type="character" w:customStyle="1" w:styleId="Char3">
    <w:name w:val="正文文本 Char"/>
    <w:basedOn w:val="a0"/>
    <w:link w:val="aa"/>
    <w:rsid w:val="00837416"/>
    <w:rPr>
      <w:rFonts w:ascii="仿宋_GB2312" w:eastAsia="仿宋_GB2312" w:hAnsi="宋体" w:cs="Times New Roman"/>
      <w:spacing w:val="-12"/>
      <w:sz w:val="24"/>
      <w:szCs w:val="24"/>
    </w:rPr>
  </w:style>
  <w:style w:type="paragraph" w:styleId="a9">
    <w:name w:val="Plain Text"/>
    <w:basedOn w:val="a"/>
    <w:link w:val="Char2"/>
    <w:rsid w:val="00837416"/>
    <w:rPr>
      <w:rFonts w:ascii="宋体" w:eastAsia="宋体" w:hAnsi="Courier New"/>
    </w:rPr>
  </w:style>
  <w:style w:type="character" w:customStyle="1" w:styleId="Char10">
    <w:name w:val="纯文本 Char1"/>
    <w:basedOn w:val="a0"/>
    <w:uiPriority w:val="99"/>
    <w:semiHidden/>
    <w:rsid w:val="00837416"/>
    <w:rPr>
      <w:rFonts w:ascii="宋体" w:eastAsia="宋体" w:hAnsi="Courier New" w:cs="Courier New"/>
      <w:szCs w:val="21"/>
    </w:rPr>
  </w:style>
  <w:style w:type="paragraph" w:styleId="ab">
    <w:name w:val="header"/>
    <w:basedOn w:val="a"/>
    <w:link w:val="Char4"/>
    <w:uiPriority w:val="99"/>
    <w:semiHidden/>
    <w:unhideWhenUsed/>
    <w:rsid w:val="00D310D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semiHidden/>
    <w:rsid w:val="00D310D7"/>
    <w:rPr>
      <w:sz w:val="18"/>
      <w:szCs w:val="18"/>
    </w:rPr>
  </w:style>
  <w:style w:type="paragraph" w:styleId="ac">
    <w:name w:val="footer"/>
    <w:basedOn w:val="a"/>
    <w:link w:val="Char5"/>
    <w:uiPriority w:val="99"/>
    <w:semiHidden/>
    <w:unhideWhenUsed/>
    <w:rsid w:val="00D310D7"/>
    <w:pPr>
      <w:tabs>
        <w:tab w:val="center" w:pos="4153"/>
        <w:tab w:val="right" w:pos="8306"/>
      </w:tabs>
      <w:snapToGrid w:val="0"/>
      <w:jc w:val="left"/>
    </w:pPr>
    <w:rPr>
      <w:sz w:val="18"/>
      <w:szCs w:val="18"/>
    </w:rPr>
  </w:style>
  <w:style w:type="character" w:customStyle="1" w:styleId="Char5">
    <w:name w:val="页脚 Char"/>
    <w:basedOn w:val="a0"/>
    <w:link w:val="ac"/>
    <w:uiPriority w:val="99"/>
    <w:semiHidden/>
    <w:rsid w:val="00D310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7416"/>
    <w:rPr>
      <w:rFonts w:ascii="微软雅黑" w:eastAsia="微软雅黑" w:hAnsi="微软雅黑" w:hint="eastAsia"/>
      <w:color w:val="02396F"/>
      <w:sz w:val="21"/>
      <w:szCs w:val="21"/>
      <w:u w:val="single"/>
    </w:rPr>
  </w:style>
  <w:style w:type="paragraph" w:styleId="a4">
    <w:name w:val="Normal (Web)"/>
    <w:basedOn w:val="a"/>
    <w:uiPriority w:val="99"/>
    <w:unhideWhenUsed/>
    <w:rsid w:val="00837416"/>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837416"/>
    <w:rPr>
      <w:color w:val="FFFFFF"/>
      <w:shd w:val="clear" w:color="auto" w:fill="A00000"/>
    </w:rPr>
  </w:style>
  <w:style w:type="paragraph" w:customStyle="1" w:styleId="tc1">
    <w:name w:val="tc1"/>
    <w:basedOn w:val="a"/>
    <w:rsid w:val="00837416"/>
    <w:pPr>
      <w:widowControl/>
      <w:spacing w:before="100" w:beforeAutospacing="1" w:after="100" w:afterAutospacing="1" w:line="450" w:lineRule="atLeast"/>
      <w:jc w:val="center"/>
    </w:pPr>
    <w:rPr>
      <w:rFonts w:ascii="宋体" w:eastAsia="宋体" w:hAnsi="宋体" w:cs="宋体"/>
      <w:color w:val="707070"/>
      <w:kern w:val="0"/>
      <w:sz w:val="18"/>
      <w:szCs w:val="18"/>
    </w:rPr>
  </w:style>
  <w:style w:type="character" w:styleId="a5">
    <w:name w:val="annotation reference"/>
    <w:basedOn w:val="a0"/>
    <w:uiPriority w:val="99"/>
    <w:semiHidden/>
    <w:unhideWhenUsed/>
    <w:rsid w:val="00837416"/>
    <w:rPr>
      <w:sz w:val="21"/>
      <w:szCs w:val="21"/>
    </w:rPr>
  </w:style>
  <w:style w:type="paragraph" w:styleId="a6">
    <w:name w:val="annotation text"/>
    <w:basedOn w:val="a"/>
    <w:link w:val="Char"/>
    <w:uiPriority w:val="99"/>
    <w:semiHidden/>
    <w:unhideWhenUsed/>
    <w:rsid w:val="00837416"/>
    <w:pPr>
      <w:jc w:val="left"/>
    </w:pPr>
  </w:style>
  <w:style w:type="character" w:customStyle="1" w:styleId="Char">
    <w:name w:val="批注文字 Char"/>
    <w:basedOn w:val="a0"/>
    <w:link w:val="a6"/>
    <w:uiPriority w:val="99"/>
    <w:semiHidden/>
    <w:rsid w:val="00837416"/>
  </w:style>
  <w:style w:type="paragraph" w:styleId="a7">
    <w:name w:val="annotation subject"/>
    <w:basedOn w:val="a6"/>
    <w:next w:val="a6"/>
    <w:link w:val="Char0"/>
    <w:uiPriority w:val="99"/>
    <w:semiHidden/>
    <w:unhideWhenUsed/>
    <w:rsid w:val="00837416"/>
    <w:rPr>
      <w:b/>
      <w:bCs/>
    </w:rPr>
  </w:style>
  <w:style w:type="character" w:customStyle="1" w:styleId="Char0">
    <w:name w:val="批注主题 Char"/>
    <w:basedOn w:val="Char"/>
    <w:link w:val="a7"/>
    <w:uiPriority w:val="99"/>
    <w:semiHidden/>
    <w:rsid w:val="00837416"/>
    <w:rPr>
      <w:b/>
      <w:bCs/>
    </w:rPr>
  </w:style>
  <w:style w:type="paragraph" w:styleId="a8">
    <w:name w:val="Balloon Text"/>
    <w:basedOn w:val="a"/>
    <w:link w:val="Char1"/>
    <w:uiPriority w:val="99"/>
    <w:semiHidden/>
    <w:unhideWhenUsed/>
    <w:rsid w:val="00837416"/>
    <w:rPr>
      <w:sz w:val="18"/>
      <w:szCs w:val="18"/>
    </w:rPr>
  </w:style>
  <w:style w:type="character" w:customStyle="1" w:styleId="Char1">
    <w:name w:val="批注框文本 Char"/>
    <w:basedOn w:val="a0"/>
    <w:link w:val="a8"/>
    <w:uiPriority w:val="99"/>
    <w:semiHidden/>
    <w:rsid w:val="00837416"/>
    <w:rPr>
      <w:sz w:val="18"/>
      <w:szCs w:val="18"/>
    </w:rPr>
  </w:style>
  <w:style w:type="character" w:customStyle="1" w:styleId="Char2">
    <w:name w:val="纯文本 Char"/>
    <w:link w:val="a9"/>
    <w:rsid w:val="00837416"/>
    <w:rPr>
      <w:rFonts w:ascii="宋体" w:eastAsia="宋体" w:hAnsi="Courier New"/>
    </w:rPr>
  </w:style>
  <w:style w:type="paragraph" w:styleId="aa">
    <w:name w:val="Body Text"/>
    <w:basedOn w:val="a"/>
    <w:link w:val="Char3"/>
    <w:rsid w:val="00837416"/>
    <w:pPr>
      <w:tabs>
        <w:tab w:val="left" w:pos="8100"/>
      </w:tabs>
      <w:adjustRightInd w:val="0"/>
      <w:snapToGrid w:val="0"/>
      <w:spacing w:line="400" w:lineRule="exact"/>
    </w:pPr>
    <w:rPr>
      <w:rFonts w:ascii="仿宋_GB2312" w:eastAsia="仿宋_GB2312" w:hAnsi="宋体" w:cs="Times New Roman"/>
      <w:spacing w:val="-12"/>
      <w:sz w:val="24"/>
      <w:szCs w:val="24"/>
    </w:rPr>
  </w:style>
  <w:style w:type="character" w:customStyle="1" w:styleId="Char3">
    <w:name w:val="正文文本 Char"/>
    <w:basedOn w:val="a0"/>
    <w:link w:val="aa"/>
    <w:rsid w:val="00837416"/>
    <w:rPr>
      <w:rFonts w:ascii="仿宋_GB2312" w:eastAsia="仿宋_GB2312" w:hAnsi="宋体" w:cs="Times New Roman"/>
      <w:spacing w:val="-12"/>
      <w:sz w:val="24"/>
      <w:szCs w:val="24"/>
    </w:rPr>
  </w:style>
  <w:style w:type="paragraph" w:styleId="a9">
    <w:name w:val="Plain Text"/>
    <w:basedOn w:val="a"/>
    <w:link w:val="Char2"/>
    <w:rsid w:val="00837416"/>
    <w:rPr>
      <w:rFonts w:ascii="宋体" w:eastAsia="宋体" w:hAnsi="Courier New"/>
    </w:rPr>
  </w:style>
  <w:style w:type="character" w:customStyle="1" w:styleId="Char10">
    <w:name w:val="纯文本 Char1"/>
    <w:basedOn w:val="a0"/>
    <w:uiPriority w:val="99"/>
    <w:semiHidden/>
    <w:rsid w:val="00837416"/>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373238700">
      <w:bodyDiv w:val="1"/>
      <w:marLeft w:val="0"/>
      <w:marRight w:val="0"/>
      <w:marTop w:val="0"/>
      <w:marBottom w:val="0"/>
      <w:divBdr>
        <w:top w:val="none" w:sz="0" w:space="0" w:color="auto"/>
        <w:left w:val="none" w:sz="0" w:space="0" w:color="auto"/>
        <w:bottom w:val="none" w:sz="0" w:space="0" w:color="auto"/>
        <w:right w:val="none" w:sz="0" w:space="0" w:color="auto"/>
      </w:divBdr>
      <w:divsChild>
        <w:div w:id="1577742241">
          <w:marLeft w:val="0"/>
          <w:marRight w:val="0"/>
          <w:marTop w:val="0"/>
          <w:marBottom w:val="0"/>
          <w:divBdr>
            <w:top w:val="none" w:sz="0" w:space="0" w:color="auto"/>
            <w:left w:val="none" w:sz="0" w:space="0" w:color="auto"/>
            <w:bottom w:val="none" w:sz="0" w:space="0" w:color="auto"/>
            <w:right w:val="none" w:sz="0" w:space="0" w:color="auto"/>
          </w:divBdr>
          <w:divsChild>
            <w:div w:id="751395566">
              <w:marLeft w:val="0"/>
              <w:marRight w:val="0"/>
              <w:marTop w:val="0"/>
              <w:marBottom w:val="0"/>
              <w:divBdr>
                <w:top w:val="none" w:sz="0" w:space="0" w:color="auto"/>
                <w:left w:val="none" w:sz="0" w:space="0" w:color="auto"/>
                <w:bottom w:val="none" w:sz="0" w:space="0" w:color="auto"/>
                <w:right w:val="none" w:sz="0" w:space="0" w:color="auto"/>
              </w:divBdr>
              <w:divsChild>
                <w:div w:id="1932540933">
                  <w:marLeft w:val="0"/>
                  <w:marRight w:val="0"/>
                  <w:marTop w:val="150"/>
                  <w:marBottom w:val="0"/>
                  <w:divBdr>
                    <w:top w:val="none" w:sz="0" w:space="0" w:color="auto"/>
                    <w:left w:val="none" w:sz="0" w:space="0" w:color="auto"/>
                    <w:bottom w:val="none" w:sz="0" w:space="0" w:color="auto"/>
                    <w:right w:val="none" w:sz="0" w:space="0" w:color="auto"/>
                  </w:divBdr>
                  <w:divsChild>
                    <w:div w:id="633877207">
                      <w:marLeft w:val="150"/>
                      <w:marRight w:val="0"/>
                      <w:marTop w:val="300"/>
                      <w:marBottom w:val="150"/>
                      <w:divBdr>
                        <w:top w:val="none" w:sz="0" w:space="0" w:color="auto"/>
                        <w:left w:val="none" w:sz="0" w:space="0" w:color="auto"/>
                        <w:bottom w:val="none" w:sz="0" w:space="0" w:color="auto"/>
                        <w:right w:val="none" w:sz="0" w:space="0" w:color="auto"/>
                      </w:divBdr>
                      <w:divsChild>
                        <w:div w:id="831023392">
                          <w:marLeft w:val="0"/>
                          <w:marRight w:val="0"/>
                          <w:marTop w:val="0"/>
                          <w:marBottom w:val="0"/>
                          <w:divBdr>
                            <w:top w:val="none" w:sz="0" w:space="0" w:color="auto"/>
                            <w:left w:val="none" w:sz="0" w:space="0" w:color="auto"/>
                            <w:bottom w:val="none" w:sz="0" w:space="0" w:color="auto"/>
                            <w:right w:val="none" w:sz="0" w:space="0" w:color="auto"/>
                          </w:divBdr>
                        </w:div>
                        <w:div w:id="150874166">
                          <w:marLeft w:val="2100"/>
                          <w:marRight w:val="0"/>
                          <w:marTop w:val="300"/>
                          <w:marBottom w:val="300"/>
                          <w:divBdr>
                            <w:top w:val="none" w:sz="0" w:space="0" w:color="auto"/>
                            <w:left w:val="none" w:sz="0" w:space="0" w:color="auto"/>
                            <w:bottom w:val="none" w:sz="0" w:space="0" w:color="auto"/>
                            <w:right w:val="none" w:sz="0" w:space="0" w:color="auto"/>
                          </w:divBdr>
                        </w:div>
                        <w:div w:id="212892355">
                          <w:marLeft w:val="1425"/>
                          <w:marRight w:val="0"/>
                          <w:marTop w:val="0"/>
                          <w:marBottom w:val="0"/>
                          <w:divBdr>
                            <w:top w:val="none" w:sz="0" w:space="0" w:color="auto"/>
                            <w:left w:val="none" w:sz="0" w:space="0" w:color="auto"/>
                            <w:bottom w:val="none" w:sz="0" w:space="0" w:color="auto"/>
                            <w:right w:val="none" w:sz="0" w:space="0" w:color="auto"/>
                          </w:divBdr>
                          <w:divsChild>
                            <w:div w:id="421537345">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pms.ccgp.gov.cn/GS6/BidInfo/downloads?fileId=2c8382a463a6c7c901641ccf7af44c3f"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385</Words>
  <Characters>2196</Characters>
  <Application>Microsoft Office Word</Application>
  <DocSecurity>0</DocSecurity>
  <Lines>18</Lines>
  <Paragraphs>5</Paragraphs>
  <ScaleCrop>false</ScaleCrop>
  <Company>微软中国</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rin9</cp:lastModifiedBy>
  <cp:revision>2</cp:revision>
  <dcterms:created xsi:type="dcterms:W3CDTF">2018-06-21T03:34:00Z</dcterms:created>
  <dcterms:modified xsi:type="dcterms:W3CDTF">2018-06-21T03:34:00Z</dcterms:modified>
</cp:coreProperties>
</file>