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D59" w:rsidRDefault="00DD2458" w:rsidP="00DD2458">
      <w:pPr>
        <w:pStyle w:val="a3"/>
        <w:widowControl/>
        <w:spacing w:line="240" w:lineRule="atLeast"/>
        <w:ind w:firstLineChars="200" w:firstLine="542"/>
        <w:jc w:val="both"/>
        <w:rPr>
          <w:rFonts w:ascii="宋体" w:eastAsia="宋体" w:hAnsi="宋体" w:cs="宋体"/>
          <w:color w:val="000000"/>
          <w:sz w:val="27"/>
          <w:szCs w:val="27"/>
        </w:rPr>
      </w:pPr>
      <w:r>
        <w:rPr>
          <w:rFonts w:ascii="仿宋_GB2312" w:eastAsia="仿宋_GB2312" w:hAnsi="宋体" w:cs="仿宋_GB2312"/>
          <w:b/>
          <w:bCs/>
          <w:color w:val="000000"/>
          <w:sz w:val="27"/>
          <w:szCs w:val="27"/>
        </w:rPr>
        <w:t>福州职业技术学院</w:t>
      </w:r>
      <w:bookmarkStart w:id="0" w:name="_GoBack"/>
      <w:r>
        <w:rPr>
          <w:rFonts w:ascii="仿宋_GB2312" w:eastAsia="仿宋_GB2312" w:hAnsi="宋体" w:cs="仿宋_GB2312"/>
          <w:b/>
          <w:bCs/>
          <w:color w:val="000000"/>
          <w:sz w:val="27"/>
          <w:szCs w:val="27"/>
        </w:rPr>
        <w:t>数据融合与分析服务系统（一期）</w:t>
      </w:r>
      <w:r>
        <w:rPr>
          <w:rFonts w:ascii="仿宋_GB2312" w:eastAsia="仿宋_GB2312" w:hAnsi="宋体" w:cs="仿宋_GB2312" w:hint="eastAsia"/>
          <w:b/>
          <w:bCs/>
          <w:color w:val="000000"/>
          <w:sz w:val="27"/>
          <w:szCs w:val="27"/>
        </w:rPr>
        <w:t>招标公告</w:t>
      </w:r>
      <w:bookmarkEnd w:id="0"/>
    </w:p>
    <w:p w:rsidR="00626D59" w:rsidRDefault="00DD2458">
      <w:pPr>
        <w:pStyle w:val="a3"/>
        <w:widowControl/>
        <w:spacing w:line="360" w:lineRule="exact"/>
        <w:ind w:firstLineChars="200" w:firstLine="540"/>
        <w:jc w:val="both"/>
        <w:rPr>
          <w:rFonts w:ascii="仿宋_GB2312" w:eastAsia="仿宋_GB2312" w:hAnsi="宋体" w:cs="仿宋_GB2312"/>
          <w:color w:val="000000"/>
          <w:sz w:val="27"/>
          <w:szCs w:val="27"/>
        </w:rPr>
      </w:pPr>
      <w:r>
        <w:rPr>
          <w:rFonts w:ascii="仿宋_GB2312" w:eastAsia="仿宋_GB2312" w:hAnsi="宋体" w:cs="仿宋_GB2312"/>
          <w:color w:val="000000"/>
          <w:sz w:val="27"/>
          <w:szCs w:val="27"/>
        </w:rPr>
        <w:t>受福州职业技术学院委托，福建省中达招标代理有限公司对</w:t>
      </w:r>
      <w:r>
        <w:rPr>
          <w:rFonts w:ascii="仿宋_GB2312" w:eastAsia="仿宋_GB2312" w:hAnsi="宋体" w:cs="仿宋_GB2312"/>
          <w:color w:val="000000"/>
          <w:sz w:val="27"/>
          <w:szCs w:val="27"/>
        </w:rPr>
        <w:t>[350100]ZDZB[GK]2017008</w:t>
      </w:r>
      <w:r>
        <w:rPr>
          <w:rFonts w:ascii="仿宋_GB2312" w:eastAsia="仿宋_GB2312" w:hAnsi="宋体" w:cs="仿宋_GB2312"/>
          <w:color w:val="000000"/>
          <w:sz w:val="27"/>
          <w:szCs w:val="27"/>
        </w:rPr>
        <w:t>、数据融合与分析服务系统（一期）组织进行公开招标，现欢迎国内合格的投标人前来投标。</w:t>
      </w:r>
    </w:p>
    <w:p w:rsidR="00626D59" w:rsidRDefault="00DD2458">
      <w:pPr>
        <w:pStyle w:val="a3"/>
        <w:widowControl/>
        <w:spacing w:line="360" w:lineRule="exact"/>
        <w:jc w:val="both"/>
        <w:rPr>
          <w:rFonts w:ascii="仿宋_GB2312" w:eastAsia="仿宋_GB2312" w:hAnsi="宋体" w:cs="仿宋_GB2312"/>
          <w:color w:val="000000"/>
          <w:sz w:val="27"/>
          <w:szCs w:val="27"/>
        </w:rPr>
      </w:pPr>
      <w:r>
        <w:rPr>
          <w:rFonts w:ascii="仿宋_GB2312" w:eastAsia="仿宋_GB2312" w:hAnsi="宋体" w:cs="仿宋_GB2312"/>
          <w:color w:val="000000"/>
          <w:sz w:val="27"/>
          <w:szCs w:val="27"/>
        </w:rPr>
        <w:t>1</w:t>
      </w:r>
      <w:r>
        <w:rPr>
          <w:rFonts w:ascii="仿宋_GB2312" w:eastAsia="仿宋_GB2312" w:hAnsi="宋体" w:cs="仿宋_GB2312"/>
          <w:color w:val="000000"/>
          <w:sz w:val="27"/>
          <w:szCs w:val="27"/>
        </w:rPr>
        <w:t>、招标编号：</w:t>
      </w:r>
      <w:r>
        <w:rPr>
          <w:rFonts w:ascii="仿宋_GB2312" w:eastAsia="仿宋_GB2312" w:hAnsi="宋体" w:cs="仿宋_GB2312"/>
          <w:color w:val="000000"/>
          <w:sz w:val="27"/>
          <w:szCs w:val="27"/>
        </w:rPr>
        <w:t>[350100]</w:t>
      </w:r>
      <w:proofErr w:type="gramStart"/>
      <w:r>
        <w:rPr>
          <w:rFonts w:ascii="仿宋_GB2312" w:eastAsia="仿宋_GB2312" w:hAnsi="宋体" w:cs="仿宋_GB2312"/>
          <w:color w:val="000000"/>
          <w:sz w:val="27"/>
          <w:szCs w:val="27"/>
        </w:rPr>
        <w:t>ZDZB[</w:t>
      </w:r>
      <w:proofErr w:type="gramEnd"/>
      <w:r>
        <w:rPr>
          <w:rFonts w:ascii="仿宋_GB2312" w:eastAsia="仿宋_GB2312" w:hAnsi="宋体" w:cs="仿宋_GB2312"/>
          <w:color w:val="000000"/>
          <w:sz w:val="27"/>
          <w:szCs w:val="27"/>
        </w:rPr>
        <w:t>GK]2017008</w:t>
      </w:r>
    </w:p>
    <w:p w:rsidR="00626D59" w:rsidRDefault="00DD2458">
      <w:pPr>
        <w:pStyle w:val="a3"/>
        <w:widowControl/>
        <w:spacing w:line="360" w:lineRule="exact"/>
        <w:jc w:val="both"/>
        <w:rPr>
          <w:rFonts w:ascii="仿宋_GB2312" w:eastAsia="仿宋_GB2312" w:hAnsi="宋体" w:cs="仿宋_GB2312"/>
          <w:color w:val="000000"/>
          <w:sz w:val="27"/>
          <w:szCs w:val="27"/>
        </w:rPr>
      </w:pPr>
      <w:r>
        <w:rPr>
          <w:rFonts w:ascii="仿宋_GB2312" w:eastAsia="仿宋_GB2312" w:hAnsi="宋体" w:cs="仿宋_GB2312"/>
          <w:color w:val="000000"/>
          <w:sz w:val="27"/>
          <w:szCs w:val="27"/>
        </w:rPr>
        <w:t>2</w:t>
      </w:r>
      <w:r>
        <w:rPr>
          <w:rFonts w:ascii="仿宋_GB2312" w:eastAsia="仿宋_GB2312" w:hAnsi="宋体" w:cs="仿宋_GB2312"/>
          <w:color w:val="000000"/>
          <w:sz w:val="27"/>
          <w:szCs w:val="27"/>
        </w:rPr>
        <w:t>、项目名称：数据融合与分析服务系统（一期）</w:t>
      </w:r>
    </w:p>
    <w:p w:rsidR="00626D59" w:rsidRDefault="00DD2458">
      <w:pPr>
        <w:pStyle w:val="a3"/>
        <w:widowControl/>
        <w:spacing w:line="360" w:lineRule="exact"/>
        <w:jc w:val="both"/>
        <w:rPr>
          <w:rFonts w:ascii="仿宋_GB2312" w:eastAsia="仿宋_GB2312" w:hAnsi="宋体" w:cs="仿宋_GB2312"/>
          <w:color w:val="000000"/>
          <w:sz w:val="27"/>
          <w:szCs w:val="27"/>
        </w:rPr>
      </w:pPr>
      <w:r>
        <w:rPr>
          <w:rFonts w:ascii="仿宋_GB2312" w:eastAsia="仿宋_GB2312" w:hAnsi="宋体" w:cs="仿宋_GB2312"/>
          <w:color w:val="000000"/>
          <w:sz w:val="27"/>
          <w:szCs w:val="27"/>
        </w:rPr>
        <w:t>3</w:t>
      </w:r>
      <w:r>
        <w:rPr>
          <w:rFonts w:ascii="仿宋_GB2312" w:eastAsia="仿宋_GB2312" w:hAnsi="宋体" w:cs="仿宋_GB2312"/>
          <w:color w:val="000000"/>
          <w:sz w:val="27"/>
          <w:szCs w:val="27"/>
        </w:rPr>
        <w:t>、招标内容及要求：</w:t>
      </w:r>
    </w:p>
    <w:p w:rsidR="00626D59" w:rsidRDefault="00DD2458">
      <w:pPr>
        <w:pStyle w:val="a3"/>
        <w:widowControl/>
        <w:spacing w:line="18" w:lineRule="atLeast"/>
        <w:jc w:val="right"/>
      </w:pPr>
      <w:r>
        <w:rPr>
          <w:rFonts w:ascii="宋体" w:eastAsia="宋体" w:hAnsi="宋体" w:cs="宋体" w:hint="eastAsia"/>
          <w:color w:val="222222"/>
        </w:rPr>
        <w:t>金额单位：人民币元</w:t>
      </w:r>
      <w:r>
        <w:rPr>
          <w:rFonts w:ascii="微软雅黑" w:eastAsia="微软雅黑" w:hAnsi="微软雅黑" w:cs="微软雅黑"/>
          <w:color w:val="222222"/>
        </w:rPr>
        <w:t xml:space="preserve"> </w:t>
      </w:r>
    </w:p>
    <w:tbl>
      <w:tblPr>
        <w:tblW w:w="831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24"/>
        <w:gridCol w:w="924"/>
        <w:gridCol w:w="2044"/>
        <w:gridCol w:w="729"/>
        <w:gridCol w:w="924"/>
        <w:gridCol w:w="924"/>
        <w:gridCol w:w="924"/>
        <w:gridCol w:w="924"/>
      </w:tblGrid>
      <w:tr w:rsidR="00626D59">
        <w:trPr>
          <w:tblHeader/>
        </w:trPr>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合同包</w:t>
            </w:r>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品目号</w:t>
            </w:r>
          </w:p>
        </w:tc>
        <w:tc>
          <w:tcPr>
            <w:tcW w:w="204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采购标的</w:t>
            </w:r>
          </w:p>
        </w:tc>
        <w:tc>
          <w:tcPr>
            <w:tcW w:w="729"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允许进口</w:t>
            </w:r>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数量</w:t>
            </w:r>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品目</w:t>
            </w:r>
            <w:proofErr w:type="gramStart"/>
            <w:r>
              <w:rPr>
                <w:rFonts w:ascii="微软雅黑" w:eastAsia="微软雅黑" w:hAnsi="微软雅黑" w:cs="微软雅黑" w:hint="eastAsia"/>
                <w:color w:val="222222"/>
                <w:kern w:val="0"/>
                <w:sz w:val="24"/>
                <w:lang w:bidi="ar"/>
              </w:rPr>
              <w:t>号预算</w:t>
            </w:r>
            <w:proofErr w:type="gramEnd"/>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合同</w:t>
            </w:r>
            <w:proofErr w:type="gramStart"/>
            <w:r>
              <w:rPr>
                <w:rFonts w:ascii="微软雅黑" w:eastAsia="微软雅黑" w:hAnsi="微软雅黑" w:cs="微软雅黑" w:hint="eastAsia"/>
                <w:color w:val="222222"/>
                <w:kern w:val="0"/>
                <w:sz w:val="24"/>
                <w:lang w:bidi="ar"/>
              </w:rPr>
              <w:t>包预算</w:t>
            </w:r>
            <w:proofErr w:type="gramEnd"/>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投标保证金</w:t>
            </w:r>
          </w:p>
        </w:tc>
      </w:tr>
      <w:tr w:rsidR="00626D59">
        <w:trPr>
          <w:trHeight w:val="1049"/>
        </w:trPr>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1</w:t>
            </w:r>
          </w:p>
        </w:tc>
        <w:tc>
          <w:tcPr>
            <w:tcW w:w="5545" w:type="dxa"/>
            <w:gridSpan w:val="5"/>
            <w:tcBorders>
              <w:top w:val="outset" w:sz="6" w:space="0" w:color="auto"/>
              <w:left w:val="outset" w:sz="6" w:space="0" w:color="auto"/>
              <w:bottom w:val="outset" w:sz="6" w:space="0" w:color="auto"/>
              <w:right w:val="outset" w:sz="6" w:space="0" w:color="auto"/>
            </w:tcBorders>
            <w:shd w:val="clear" w:color="auto" w:fill="auto"/>
          </w:tcPr>
          <w:tbl>
            <w:tblPr>
              <w:tblW w:w="5528" w:type="dxa"/>
              <w:jc w:val="center"/>
              <w:tblInd w:w="1"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921"/>
              <w:gridCol w:w="2031"/>
              <w:gridCol w:w="734"/>
              <w:gridCol w:w="921"/>
              <w:gridCol w:w="921"/>
            </w:tblGrid>
            <w:tr w:rsidR="00626D59">
              <w:trPr>
                <w:jc w:val="center"/>
              </w:trPr>
              <w:tc>
                <w:tcPr>
                  <w:tcW w:w="92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lef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1-1</w:t>
                  </w:r>
                </w:p>
              </w:tc>
              <w:tc>
                <w:tcPr>
                  <w:tcW w:w="203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lef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行业应用软件开发服务</w:t>
                  </w:r>
                </w:p>
              </w:tc>
              <w:tc>
                <w:tcPr>
                  <w:tcW w:w="73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lef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否</w:t>
                  </w:r>
                </w:p>
              </w:tc>
              <w:tc>
                <w:tcPr>
                  <w:tcW w:w="92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lef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1</w:t>
                  </w:r>
                  <w:r>
                    <w:rPr>
                      <w:rFonts w:ascii="微软雅黑" w:eastAsia="微软雅黑" w:hAnsi="微软雅黑" w:cs="微软雅黑" w:hint="eastAsia"/>
                      <w:color w:val="222222"/>
                      <w:kern w:val="0"/>
                      <w:sz w:val="24"/>
                      <w:lang w:bidi="ar"/>
                    </w:rPr>
                    <w:t>套</w:t>
                  </w:r>
                </w:p>
              </w:tc>
              <w:tc>
                <w:tcPr>
                  <w:tcW w:w="92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lef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450000</w:t>
                  </w:r>
                </w:p>
              </w:tc>
            </w:tr>
          </w:tbl>
          <w:p w:rsidR="00626D59" w:rsidRDefault="00626D59">
            <w:pPr>
              <w:jc w:val="center"/>
              <w:rPr>
                <w:rFonts w:ascii="微软雅黑" w:eastAsia="微软雅黑" w:hAnsi="微软雅黑" w:cs="微软雅黑"/>
                <w:color w:val="222222"/>
                <w:sz w:val="24"/>
              </w:rPr>
            </w:pPr>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450000</w:t>
            </w:r>
          </w:p>
        </w:tc>
        <w:tc>
          <w:tcPr>
            <w:tcW w:w="924"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18" w:lineRule="atLeast"/>
              <w:jc w:val="center"/>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4500</w:t>
            </w:r>
          </w:p>
        </w:tc>
      </w:tr>
    </w:tbl>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shd w:val="clear" w:color="auto" w:fill="FFFFFF"/>
        </w:rPr>
        <w:t>4</w:t>
      </w:r>
      <w:r>
        <w:rPr>
          <w:rFonts w:ascii="仿宋_GB2312" w:eastAsia="仿宋_GB2312" w:hAnsi="宋体" w:cs="仿宋_GB2312"/>
          <w:color w:val="000000"/>
          <w:sz w:val="27"/>
          <w:szCs w:val="27"/>
          <w:shd w:val="clear" w:color="auto" w:fill="FFFFFF"/>
        </w:rPr>
        <w:t>、采购项目需要落实的政府采购政策：</w:t>
      </w:r>
      <w:r>
        <w:rPr>
          <w:rFonts w:ascii="仿宋_GB2312" w:eastAsia="仿宋_GB2312" w:hAnsi="宋体" w:cs="仿宋_GB2312"/>
          <w:color w:val="000000"/>
          <w:sz w:val="27"/>
          <w:szCs w:val="27"/>
          <w:shd w:val="clear" w:color="auto" w:fill="FFFFFF"/>
        </w:rPr>
        <w:t>(1)</w:t>
      </w:r>
      <w:r>
        <w:rPr>
          <w:rFonts w:ascii="仿宋_GB2312" w:eastAsia="仿宋_GB2312" w:hAnsi="宋体" w:cs="仿宋_GB2312"/>
          <w:color w:val="000000"/>
          <w:sz w:val="27"/>
          <w:szCs w:val="27"/>
          <w:shd w:val="clear" w:color="auto" w:fill="FFFFFF"/>
        </w:rPr>
        <w:t>《中华人民共和国政府采购法》《中华人民共和国政府采购法实施条例》。</w:t>
      </w:r>
      <w:r>
        <w:rPr>
          <w:rFonts w:ascii="仿宋_GB2312" w:eastAsia="仿宋_GB2312" w:hAnsi="宋体" w:cs="仿宋_GB2312"/>
          <w:color w:val="000000"/>
          <w:sz w:val="27"/>
          <w:szCs w:val="27"/>
          <w:shd w:val="clear" w:color="auto" w:fill="FFFFFF"/>
        </w:rPr>
        <w:t xml:space="preserve"> (2)</w:t>
      </w:r>
      <w:r>
        <w:rPr>
          <w:rFonts w:ascii="仿宋_GB2312" w:eastAsia="仿宋_GB2312" w:hAnsi="宋体" w:cs="仿宋_GB2312"/>
          <w:color w:val="000000"/>
          <w:sz w:val="27"/>
          <w:szCs w:val="27"/>
          <w:shd w:val="clear" w:color="auto" w:fill="FFFFFF"/>
        </w:rPr>
        <w:t>中华人民共和国财政部、中华人民共和国工业和信息化部《政府采购促进中小企业发展暂行办法》（财库【</w:t>
      </w:r>
      <w:r>
        <w:rPr>
          <w:rFonts w:ascii="仿宋_GB2312" w:eastAsia="仿宋_GB2312" w:hAnsi="宋体" w:cs="仿宋_GB2312"/>
          <w:color w:val="000000"/>
          <w:sz w:val="27"/>
          <w:szCs w:val="27"/>
          <w:shd w:val="clear" w:color="auto" w:fill="FFFFFF"/>
        </w:rPr>
        <w:t>2011</w:t>
      </w:r>
      <w:r>
        <w:rPr>
          <w:rFonts w:ascii="仿宋_GB2312" w:eastAsia="仿宋_GB2312" w:hAnsi="宋体" w:cs="仿宋_GB2312"/>
          <w:color w:val="000000"/>
          <w:sz w:val="27"/>
          <w:szCs w:val="27"/>
          <w:shd w:val="clear" w:color="auto" w:fill="FFFFFF"/>
        </w:rPr>
        <w:t>】</w:t>
      </w:r>
      <w:r>
        <w:rPr>
          <w:rFonts w:ascii="仿宋_GB2312" w:eastAsia="仿宋_GB2312" w:hAnsi="宋体" w:cs="仿宋_GB2312"/>
          <w:color w:val="000000"/>
          <w:sz w:val="27"/>
          <w:szCs w:val="27"/>
          <w:shd w:val="clear" w:color="auto" w:fill="FFFFFF"/>
        </w:rPr>
        <w:t>181</w:t>
      </w:r>
      <w:r>
        <w:rPr>
          <w:rFonts w:ascii="仿宋_GB2312" w:eastAsia="仿宋_GB2312" w:hAnsi="宋体" w:cs="仿宋_GB2312"/>
          <w:color w:val="000000"/>
          <w:sz w:val="27"/>
          <w:szCs w:val="27"/>
          <w:shd w:val="clear" w:color="auto" w:fill="FFFFFF"/>
        </w:rPr>
        <w:t>号）、中华人民共和国财政部、司法部关于政府采购支持监狱企业发展有关问题的通知（财库【</w:t>
      </w:r>
      <w:r>
        <w:rPr>
          <w:rFonts w:ascii="仿宋_GB2312" w:eastAsia="仿宋_GB2312" w:hAnsi="宋体" w:cs="仿宋_GB2312"/>
          <w:color w:val="000000"/>
          <w:sz w:val="27"/>
          <w:szCs w:val="27"/>
          <w:shd w:val="clear" w:color="auto" w:fill="FFFFFF"/>
        </w:rPr>
        <w:t>2014</w:t>
      </w:r>
      <w:r>
        <w:rPr>
          <w:rFonts w:ascii="仿宋_GB2312" w:eastAsia="仿宋_GB2312" w:hAnsi="宋体" w:cs="仿宋_GB2312"/>
          <w:color w:val="000000"/>
          <w:sz w:val="27"/>
          <w:szCs w:val="27"/>
          <w:shd w:val="clear" w:color="auto" w:fill="FFFFFF"/>
        </w:rPr>
        <w:t>】</w:t>
      </w:r>
      <w:r>
        <w:rPr>
          <w:rFonts w:ascii="仿宋_GB2312" w:eastAsia="仿宋_GB2312" w:hAnsi="宋体" w:cs="仿宋_GB2312"/>
          <w:color w:val="000000"/>
          <w:sz w:val="27"/>
          <w:szCs w:val="27"/>
          <w:shd w:val="clear" w:color="auto" w:fill="FFFFFF"/>
        </w:rPr>
        <w:t>68</w:t>
      </w:r>
      <w:r>
        <w:rPr>
          <w:rFonts w:ascii="仿宋_GB2312" w:eastAsia="仿宋_GB2312" w:hAnsi="宋体" w:cs="仿宋_GB2312"/>
          <w:color w:val="000000"/>
          <w:sz w:val="27"/>
          <w:szCs w:val="27"/>
          <w:shd w:val="clear" w:color="auto" w:fill="FFFFFF"/>
        </w:rPr>
        <w:t>号）。</w:t>
      </w:r>
      <w:r>
        <w:rPr>
          <w:rFonts w:ascii="仿宋_GB2312" w:eastAsia="仿宋_GB2312" w:hAnsi="宋体" w:cs="仿宋_GB2312"/>
          <w:color w:val="000000"/>
          <w:sz w:val="27"/>
          <w:szCs w:val="27"/>
          <w:shd w:val="clear" w:color="auto" w:fill="FFFFFF"/>
        </w:rPr>
        <w:t xml:space="preserve"> (3)</w:t>
      </w:r>
      <w:r>
        <w:rPr>
          <w:rFonts w:ascii="仿宋_GB2312" w:eastAsia="仿宋_GB2312" w:hAnsi="宋体" w:cs="仿宋_GB2312"/>
          <w:color w:val="000000"/>
          <w:sz w:val="27"/>
          <w:szCs w:val="27"/>
          <w:shd w:val="clear" w:color="auto" w:fill="FFFFFF"/>
        </w:rPr>
        <w:t>关于在政府采购活动中查询及使用信用记录有关问题的通知（财库【</w:t>
      </w:r>
      <w:r>
        <w:rPr>
          <w:rFonts w:ascii="仿宋_GB2312" w:eastAsia="仿宋_GB2312" w:hAnsi="宋体" w:cs="仿宋_GB2312"/>
          <w:color w:val="000000"/>
          <w:sz w:val="27"/>
          <w:szCs w:val="27"/>
          <w:shd w:val="clear" w:color="auto" w:fill="FFFFFF"/>
        </w:rPr>
        <w:t>2016</w:t>
      </w:r>
      <w:r>
        <w:rPr>
          <w:rFonts w:ascii="仿宋_GB2312" w:eastAsia="仿宋_GB2312" w:hAnsi="宋体" w:cs="仿宋_GB2312"/>
          <w:color w:val="000000"/>
          <w:sz w:val="27"/>
          <w:szCs w:val="27"/>
          <w:shd w:val="clear" w:color="auto" w:fill="FFFFFF"/>
        </w:rPr>
        <w:t>】</w:t>
      </w:r>
      <w:r>
        <w:rPr>
          <w:rFonts w:ascii="仿宋_GB2312" w:eastAsia="仿宋_GB2312" w:hAnsi="宋体" w:cs="仿宋_GB2312"/>
          <w:color w:val="000000"/>
          <w:sz w:val="27"/>
          <w:szCs w:val="27"/>
          <w:shd w:val="clear" w:color="auto" w:fill="FFFFFF"/>
        </w:rPr>
        <w:t>125</w:t>
      </w:r>
      <w:r>
        <w:rPr>
          <w:rFonts w:ascii="仿宋_GB2312" w:eastAsia="仿宋_GB2312" w:hAnsi="宋体" w:cs="仿宋_GB2312"/>
          <w:color w:val="000000"/>
          <w:sz w:val="27"/>
          <w:szCs w:val="27"/>
          <w:shd w:val="clear" w:color="auto" w:fill="FFFFFF"/>
        </w:rPr>
        <w:t>号）。</w:t>
      </w:r>
      <w:r>
        <w:rPr>
          <w:rFonts w:ascii="仿宋_GB2312" w:eastAsia="仿宋_GB2312" w:hAnsi="宋体" w:cs="仿宋_GB2312"/>
          <w:color w:val="000000"/>
          <w:sz w:val="27"/>
          <w:szCs w:val="27"/>
          <w:shd w:val="clear" w:color="auto" w:fill="FFFFFF"/>
        </w:rPr>
        <w:t>(4)</w:t>
      </w:r>
      <w:proofErr w:type="gramStart"/>
      <w:r>
        <w:rPr>
          <w:rFonts w:ascii="仿宋_GB2312" w:eastAsia="仿宋_GB2312" w:hAnsi="宋体" w:cs="仿宋_GB2312"/>
          <w:color w:val="000000"/>
          <w:sz w:val="27"/>
          <w:szCs w:val="27"/>
          <w:shd w:val="clear" w:color="auto" w:fill="FFFFFF"/>
        </w:rPr>
        <w:t>其他和</w:t>
      </w:r>
      <w:proofErr w:type="gramEnd"/>
      <w:r>
        <w:rPr>
          <w:rFonts w:ascii="仿宋_GB2312" w:eastAsia="仿宋_GB2312" w:hAnsi="宋体" w:cs="仿宋_GB2312"/>
          <w:color w:val="000000"/>
          <w:sz w:val="27"/>
          <w:szCs w:val="27"/>
          <w:shd w:val="clear" w:color="auto" w:fill="FFFFFF"/>
        </w:rPr>
        <w:t>政府采购相关的政策法规</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5</w:t>
      </w:r>
      <w:r>
        <w:rPr>
          <w:rFonts w:ascii="仿宋_GB2312" w:eastAsia="仿宋_GB2312" w:hAnsi="宋体" w:cs="仿宋_GB2312"/>
          <w:color w:val="000000"/>
          <w:sz w:val="27"/>
          <w:szCs w:val="27"/>
        </w:rPr>
        <w:t>、供应商的资格要求：</w:t>
      </w:r>
      <w:r>
        <w:rPr>
          <w:rFonts w:ascii="仿宋_GB2312" w:eastAsia="仿宋_GB2312" w:hAnsi="宋体" w:cs="仿宋_GB2312"/>
          <w:color w:val="000000"/>
          <w:sz w:val="27"/>
          <w:szCs w:val="27"/>
        </w:rPr>
        <w:t>  </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w:t>
      </w:r>
      <w:r>
        <w:rPr>
          <w:rFonts w:ascii="仿宋_GB2312" w:eastAsia="仿宋_GB2312" w:hAnsi="宋体" w:cs="仿宋_GB2312"/>
          <w:color w:val="000000"/>
          <w:sz w:val="27"/>
          <w:szCs w:val="27"/>
        </w:rPr>
        <w:t>1</w:t>
      </w:r>
      <w:r>
        <w:rPr>
          <w:rFonts w:ascii="仿宋_GB2312" w:eastAsia="仿宋_GB2312" w:hAnsi="宋体" w:cs="仿宋_GB2312"/>
          <w:color w:val="000000"/>
          <w:sz w:val="27"/>
          <w:szCs w:val="27"/>
        </w:rPr>
        <w:t>）符合《中华人民共和国政府采购法》第二十二条规定条件。</w:t>
      </w:r>
    </w:p>
    <w:p w:rsidR="00626D59" w:rsidRDefault="00DD2458">
      <w:pPr>
        <w:pStyle w:val="a3"/>
        <w:widowControl/>
        <w:spacing w:line="360" w:lineRule="exact"/>
        <w:jc w:val="both"/>
      </w:pPr>
      <w:r>
        <w:rPr>
          <w:rStyle w:val="a4"/>
          <w:rFonts w:ascii="微软雅黑" w:eastAsia="微软雅黑" w:hAnsi="微软雅黑" w:cs="微软雅黑" w:hint="eastAsia"/>
          <w:color w:val="222222"/>
        </w:rPr>
        <w:t>包：</w:t>
      </w:r>
      <w:r>
        <w:rPr>
          <w:rStyle w:val="a4"/>
          <w:rFonts w:ascii="微软雅黑" w:eastAsia="微软雅黑" w:hAnsi="微软雅黑" w:cs="微软雅黑" w:hint="eastAsia"/>
          <w:color w:val="222222"/>
        </w:rPr>
        <w:t>1</w:t>
      </w:r>
      <w:r>
        <w:rPr>
          <w:rFonts w:ascii="微软雅黑" w:eastAsia="微软雅黑" w:hAnsi="微软雅黑" w:cs="微软雅黑" w:hint="eastAsia"/>
          <w:color w:val="222222"/>
        </w:rPr>
        <w:t xml:space="preserve"> </w:t>
      </w:r>
    </w:p>
    <w:tbl>
      <w:tblPr>
        <w:tblW w:w="87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371"/>
        <w:gridCol w:w="6389"/>
      </w:tblGrid>
      <w:tr w:rsidR="00626D59">
        <w:trPr>
          <w:tblHeader/>
        </w:trPr>
        <w:tc>
          <w:tcPr>
            <w:tcW w:w="2371" w:type="dxa"/>
            <w:tcBorders>
              <w:top w:val="outset" w:sz="6" w:space="0" w:color="auto"/>
              <w:left w:val="outset" w:sz="6" w:space="0" w:color="auto"/>
              <w:bottom w:val="outset" w:sz="6" w:space="0" w:color="auto"/>
              <w:right w:val="outset" w:sz="6" w:space="0" w:color="auto"/>
            </w:tcBorders>
            <w:shd w:val="clear" w:color="auto" w:fill="auto"/>
            <w:vAlign w:val="center"/>
          </w:tcPr>
          <w:p w:rsidR="00626D59" w:rsidRDefault="00DD2458">
            <w:pPr>
              <w:widowControl/>
              <w:spacing w:line="360" w:lineRule="exact"/>
              <w:rPr>
                <w:rFonts w:ascii="微软雅黑" w:eastAsia="微软雅黑" w:hAnsi="微软雅黑" w:cs="微软雅黑"/>
                <w:b/>
                <w:color w:val="222222"/>
                <w:sz w:val="24"/>
              </w:rPr>
            </w:pPr>
            <w:r>
              <w:rPr>
                <w:rFonts w:ascii="微软雅黑" w:eastAsia="微软雅黑" w:hAnsi="微软雅黑" w:cs="微软雅黑" w:hint="eastAsia"/>
                <w:b/>
                <w:color w:val="222222"/>
                <w:kern w:val="0"/>
                <w:sz w:val="24"/>
                <w:lang w:bidi="ar"/>
              </w:rPr>
              <w:t>明细</w:t>
            </w:r>
          </w:p>
        </w:tc>
        <w:tc>
          <w:tcPr>
            <w:tcW w:w="6389" w:type="dxa"/>
            <w:tcBorders>
              <w:top w:val="outset" w:sz="6" w:space="0" w:color="auto"/>
              <w:left w:val="outset" w:sz="6" w:space="0" w:color="auto"/>
              <w:bottom w:val="outset" w:sz="6" w:space="0" w:color="auto"/>
              <w:right w:val="outset" w:sz="6" w:space="0" w:color="auto"/>
            </w:tcBorders>
            <w:shd w:val="clear" w:color="auto" w:fill="auto"/>
            <w:vAlign w:val="center"/>
          </w:tcPr>
          <w:p w:rsidR="00626D59" w:rsidRDefault="00DD2458">
            <w:pPr>
              <w:widowControl/>
              <w:spacing w:line="360" w:lineRule="exact"/>
              <w:rPr>
                <w:rFonts w:ascii="微软雅黑" w:eastAsia="微软雅黑" w:hAnsi="微软雅黑" w:cs="微软雅黑"/>
                <w:b/>
                <w:color w:val="222222"/>
                <w:sz w:val="24"/>
              </w:rPr>
            </w:pPr>
            <w:r>
              <w:rPr>
                <w:rFonts w:ascii="微软雅黑" w:eastAsia="微软雅黑" w:hAnsi="微软雅黑" w:cs="微软雅黑" w:hint="eastAsia"/>
                <w:b/>
                <w:color w:val="222222"/>
                <w:kern w:val="0"/>
                <w:sz w:val="24"/>
                <w:lang w:bidi="ar"/>
              </w:rPr>
              <w:t>描述</w:t>
            </w:r>
          </w:p>
        </w:tc>
      </w:tr>
      <w:tr w:rsidR="00626D59">
        <w:tc>
          <w:tcPr>
            <w:tcW w:w="237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执行本合同包所需的设备及专业技术能力特别要求</w:t>
            </w:r>
          </w:p>
        </w:tc>
        <w:tc>
          <w:tcPr>
            <w:tcW w:w="6389"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投标人办公场所产地证明材料（属于自有产权的提供产权证复印件，非自有产权的提供产地租赁合同复印件，租赁期限不少于一年）；投标人履行本合同的不少于</w:t>
            </w:r>
            <w:r>
              <w:rPr>
                <w:rFonts w:ascii="微软雅黑" w:eastAsia="微软雅黑" w:hAnsi="微软雅黑" w:cs="微软雅黑" w:hint="eastAsia"/>
                <w:color w:val="222222"/>
                <w:kern w:val="0"/>
                <w:sz w:val="24"/>
                <w:lang w:bidi="ar"/>
              </w:rPr>
              <w:t>1</w:t>
            </w:r>
            <w:r>
              <w:rPr>
                <w:rFonts w:ascii="微软雅黑" w:eastAsia="微软雅黑" w:hAnsi="微软雅黑" w:cs="微软雅黑" w:hint="eastAsia"/>
                <w:color w:val="222222"/>
                <w:kern w:val="0"/>
                <w:sz w:val="24"/>
                <w:lang w:bidi="ar"/>
              </w:rPr>
              <w:t>名（含</w:t>
            </w:r>
            <w:r>
              <w:rPr>
                <w:rFonts w:ascii="微软雅黑" w:eastAsia="微软雅黑" w:hAnsi="微软雅黑" w:cs="微软雅黑" w:hint="eastAsia"/>
                <w:color w:val="222222"/>
                <w:kern w:val="0"/>
                <w:sz w:val="24"/>
                <w:lang w:bidi="ar"/>
              </w:rPr>
              <w:t>1</w:t>
            </w:r>
            <w:r>
              <w:rPr>
                <w:rFonts w:ascii="微软雅黑" w:eastAsia="微软雅黑" w:hAnsi="微软雅黑" w:cs="微软雅黑" w:hint="eastAsia"/>
                <w:color w:val="222222"/>
                <w:kern w:val="0"/>
                <w:sz w:val="24"/>
                <w:lang w:bidi="ar"/>
              </w:rPr>
              <w:t>名）专业技术人员的学历证书或职称证书或岗位证书复印件。</w:t>
            </w:r>
          </w:p>
        </w:tc>
      </w:tr>
      <w:tr w:rsidR="00626D59">
        <w:tc>
          <w:tcPr>
            <w:tcW w:w="237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信用信息查询结果</w:t>
            </w:r>
          </w:p>
        </w:tc>
        <w:tc>
          <w:tcPr>
            <w:tcW w:w="6389"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投标人须提供在“信用中国”（</w:t>
            </w:r>
            <w:r>
              <w:rPr>
                <w:rFonts w:ascii="微软雅黑" w:eastAsia="微软雅黑" w:hAnsi="微软雅黑" w:cs="微软雅黑" w:hint="eastAsia"/>
                <w:color w:val="222222"/>
                <w:kern w:val="0"/>
                <w:sz w:val="24"/>
                <w:lang w:bidi="ar"/>
              </w:rPr>
              <w:t>www.creditchina.gov.cn</w:t>
            </w:r>
            <w:r>
              <w:rPr>
                <w:rFonts w:ascii="微软雅黑" w:eastAsia="微软雅黑" w:hAnsi="微软雅黑" w:cs="微软雅黑" w:hint="eastAsia"/>
                <w:color w:val="222222"/>
                <w:kern w:val="0"/>
                <w:sz w:val="24"/>
                <w:lang w:bidi="ar"/>
              </w:rPr>
              <w:t>）和中国政府采购网（</w:t>
            </w:r>
            <w:r>
              <w:rPr>
                <w:rFonts w:ascii="微软雅黑" w:eastAsia="微软雅黑" w:hAnsi="微软雅黑" w:cs="微软雅黑" w:hint="eastAsia"/>
                <w:color w:val="222222"/>
                <w:kern w:val="0"/>
                <w:sz w:val="24"/>
                <w:lang w:bidi="ar"/>
              </w:rPr>
              <w:t>www.ccgp.gov.cn</w:t>
            </w:r>
            <w:r>
              <w:rPr>
                <w:rFonts w:ascii="微软雅黑" w:eastAsia="微软雅黑" w:hAnsi="微软雅黑" w:cs="微软雅黑" w:hint="eastAsia"/>
                <w:color w:val="222222"/>
                <w:kern w:val="0"/>
                <w:sz w:val="24"/>
                <w:lang w:bidi="ar"/>
              </w:rPr>
              <w:t>）网站上未被列入失信被执行人、重大税收违法案件当事人名单以及政府采购严重违法失信行为记录名单的网页打印件。（网页</w:t>
            </w:r>
            <w:proofErr w:type="gramStart"/>
            <w:r>
              <w:rPr>
                <w:rFonts w:ascii="微软雅黑" w:eastAsia="微软雅黑" w:hAnsi="微软雅黑" w:cs="微软雅黑" w:hint="eastAsia"/>
                <w:color w:val="222222"/>
                <w:kern w:val="0"/>
                <w:sz w:val="24"/>
                <w:lang w:bidi="ar"/>
              </w:rPr>
              <w:t>打印件须从</w:t>
            </w:r>
            <w:proofErr w:type="gramEnd"/>
            <w:r>
              <w:rPr>
                <w:rFonts w:ascii="微软雅黑" w:eastAsia="微软雅黑" w:hAnsi="微软雅黑" w:cs="微软雅黑" w:hint="eastAsia"/>
                <w:color w:val="222222"/>
                <w:kern w:val="0"/>
                <w:sz w:val="24"/>
                <w:lang w:bidi="ar"/>
              </w:rPr>
              <w:t>招标文件发布之日起至投标截至时间期间从上述网站中打印）</w:t>
            </w:r>
          </w:p>
        </w:tc>
      </w:tr>
      <w:tr w:rsidR="00626D59">
        <w:tc>
          <w:tcPr>
            <w:tcW w:w="2371"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小</w:t>
            </w:r>
            <w:proofErr w:type="gramStart"/>
            <w:r>
              <w:rPr>
                <w:rFonts w:ascii="微软雅黑" w:eastAsia="微软雅黑" w:hAnsi="微软雅黑" w:cs="微软雅黑" w:hint="eastAsia"/>
                <w:color w:val="222222"/>
                <w:kern w:val="0"/>
                <w:sz w:val="24"/>
                <w:lang w:bidi="ar"/>
              </w:rPr>
              <w:t>微企业</w:t>
            </w:r>
            <w:proofErr w:type="gramEnd"/>
            <w:r>
              <w:rPr>
                <w:rFonts w:ascii="微软雅黑" w:eastAsia="微软雅黑" w:hAnsi="微软雅黑" w:cs="微软雅黑" w:hint="eastAsia"/>
                <w:color w:val="222222"/>
                <w:kern w:val="0"/>
                <w:sz w:val="24"/>
                <w:lang w:bidi="ar"/>
              </w:rPr>
              <w:t>证明资料</w:t>
            </w:r>
          </w:p>
        </w:tc>
        <w:tc>
          <w:tcPr>
            <w:tcW w:w="6389" w:type="dxa"/>
            <w:tcBorders>
              <w:top w:val="outset" w:sz="6" w:space="0" w:color="auto"/>
              <w:left w:val="outset" w:sz="6" w:space="0" w:color="auto"/>
              <w:bottom w:val="outset" w:sz="6" w:space="0" w:color="auto"/>
              <w:right w:val="outset" w:sz="6" w:space="0" w:color="auto"/>
            </w:tcBorders>
            <w:shd w:val="clear" w:color="auto" w:fill="auto"/>
          </w:tcPr>
          <w:p w:rsidR="00626D59" w:rsidRDefault="00DD2458">
            <w:pPr>
              <w:widowControl/>
              <w:spacing w:line="360" w:lineRule="exact"/>
              <w:textAlignment w:val="top"/>
              <w:rPr>
                <w:rFonts w:ascii="微软雅黑" w:eastAsia="微软雅黑" w:hAnsi="微软雅黑" w:cs="微软雅黑"/>
                <w:color w:val="222222"/>
                <w:sz w:val="24"/>
              </w:rPr>
            </w:pPr>
            <w:r>
              <w:rPr>
                <w:rFonts w:ascii="微软雅黑" w:eastAsia="微软雅黑" w:hAnsi="微软雅黑" w:cs="微软雅黑" w:hint="eastAsia"/>
                <w:color w:val="222222"/>
                <w:kern w:val="0"/>
                <w:sz w:val="24"/>
                <w:lang w:bidi="ar"/>
              </w:rPr>
              <w:t>根据（</w:t>
            </w:r>
            <w:proofErr w:type="gramStart"/>
            <w:r>
              <w:rPr>
                <w:rFonts w:ascii="微软雅黑" w:eastAsia="微软雅黑" w:hAnsi="微软雅黑" w:cs="微软雅黑" w:hint="eastAsia"/>
                <w:color w:val="222222"/>
                <w:kern w:val="0"/>
                <w:sz w:val="24"/>
                <w:lang w:bidi="ar"/>
              </w:rPr>
              <w:t>闽财购</w:t>
            </w:r>
            <w:r>
              <w:rPr>
                <w:rFonts w:ascii="微软雅黑" w:eastAsia="微软雅黑" w:hAnsi="微软雅黑" w:cs="微软雅黑" w:hint="eastAsia"/>
                <w:color w:val="222222"/>
                <w:kern w:val="0"/>
                <w:sz w:val="24"/>
                <w:lang w:bidi="ar"/>
              </w:rPr>
              <w:t>[</w:t>
            </w:r>
            <w:proofErr w:type="gramEnd"/>
            <w:r>
              <w:rPr>
                <w:rFonts w:ascii="微软雅黑" w:eastAsia="微软雅黑" w:hAnsi="微软雅黑" w:cs="微软雅黑" w:hint="eastAsia"/>
                <w:color w:val="222222"/>
                <w:kern w:val="0"/>
                <w:sz w:val="24"/>
                <w:lang w:bidi="ar"/>
              </w:rPr>
              <w:t>2013]39</w:t>
            </w:r>
            <w:r>
              <w:rPr>
                <w:rFonts w:ascii="微软雅黑" w:eastAsia="微软雅黑" w:hAnsi="微软雅黑" w:cs="微软雅黑" w:hint="eastAsia"/>
                <w:color w:val="222222"/>
                <w:kern w:val="0"/>
                <w:sz w:val="24"/>
                <w:lang w:bidi="ar"/>
              </w:rPr>
              <w:t>号）文件规定，本项目为专门面向小</w:t>
            </w:r>
            <w:proofErr w:type="gramStart"/>
            <w:r>
              <w:rPr>
                <w:rFonts w:ascii="微软雅黑" w:eastAsia="微软雅黑" w:hAnsi="微软雅黑" w:cs="微软雅黑" w:hint="eastAsia"/>
                <w:color w:val="222222"/>
                <w:kern w:val="0"/>
                <w:sz w:val="24"/>
                <w:lang w:bidi="ar"/>
              </w:rPr>
              <w:t>微企业</w:t>
            </w:r>
            <w:proofErr w:type="gramEnd"/>
            <w:r>
              <w:rPr>
                <w:rFonts w:ascii="微软雅黑" w:eastAsia="微软雅黑" w:hAnsi="微软雅黑" w:cs="微软雅黑" w:hint="eastAsia"/>
                <w:color w:val="222222"/>
                <w:kern w:val="0"/>
                <w:sz w:val="24"/>
                <w:lang w:bidi="ar"/>
              </w:rPr>
              <w:t>采购项目。本项目只接受小</w:t>
            </w:r>
            <w:proofErr w:type="gramStart"/>
            <w:r>
              <w:rPr>
                <w:rFonts w:ascii="微软雅黑" w:eastAsia="微软雅黑" w:hAnsi="微软雅黑" w:cs="微软雅黑" w:hint="eastAsia"/>
                <w:color w:val="222222"/>
                <w:kern w:val="0"/>
                <w:sz w:val="24"/>
                <w:lang w:bidi="ar"/>
              </w:rPr>
              <w:t>微企业</w:t>
            </w:r>
            <w:proofErr w:type="gramEnd"/>
            <w:r>
              <w:rPr>
                <w:rFonts w:ascii="微软雅黑" w:eastAsia="微软雅黑" w:hAnsi="微软雅黑" w:cs="微软雅黑" w:hint="eastAsia"/>
                <w:color w:val="222222"/>
                <w:kern w:val="0"/>
                <w:sz w:val="24"/>
                <w:lang w:bidi="ar"/>
              </w:rPr>
              <w:t>前来投标（投标人如</w:t>
            </w:r>
            <w:r>
              <w:rPr>
                <w:rFonts w:ascii="微软雅黑" w:eastAsia="微软雅黑" w:hAnsi="微软雅黑" w:cs="微软雅黑" w:hint="eastAsia"/>
                <w:color w:val="222222"/>
                <w:kern w:val="0"/>
                <w:sz w:val="24"/>
                <w:lang w:bidi="ar"/>
              </w:rPr>
              <w:lastRenderedPageBreak/>
              <w:t>为代理商的，投标人及所投产品制造商均应为小微企业），非小</w:t>
            </w:r>
            <w:proofErr w:type="gramStart"/>
            <w:r>
              <w:rPr>
                <w:rFonts w:ascii="微软雅黑" w:eastAsia="微软雅黑" w:hAnsi="微软雅黑" w:cs="微软雅黑" w:hint="eastAsia"/>
                <w:color w:val="222222"/>
                <w:kern w:val="0"/>
                <w:sz w:val="24"/>
                <w:lang w:bidi="ar"/>
              </w:rPr>
              <w:t>微企业</w:t>
            </w:r>
            <w:proofErr w:type="gramEnd"/>
            <w:r>
              <w:rPr>
                <w:rFonts w:ascii="微软雅黑" w:eastAsia="微软雅黑" w:hAnsi="微软雅黑" w:cs="微软雅黑" w:hint="eastAsia"/>
                <w:color w:val="222222"/>
                <w:kern w:val="0"/>
                <w:sz w:val="24"/>
                <w:lang w:bidi="ar"/>
              </w:rPr>
              <w:t>的投标将被拒绝。投标人需</w:t>
            </w:r>
            <w:proofErr w:type="gramStart"/>
            <w:r>
              <w:rPr>
                <w:rFonts w:ascii="微软雅黑" w:eastAsia="微软雅黑" w:hAnsi="微软雅黑" w:cs="微软雅黑" w:hint="eastAsia"/>
                <w:color w:val="222222"/>
                <w:kern w:val="0"/>
                <w:sz w:val="24"/>
                <w:lang w:bidi="ar"/>
              </w:rPr>
              <w:t>提供提供</w:t>
            </w:r>
            <w:proofErr w:type="gramEnd"/>
            <w:r>
              <w:rPr>
                <w:rFonts w:ascii="微软雅黑" w:eastAsia="微软雅黑" w:hAnsi="微软雅黑" w:cs="微软雅黑" w:hint="eastAsia"/>
                <w:color w:val="222222"/>
                <w:kern w:val="0"/>
                <w:sz w:val="24"/>
                <w:lang w:bidi="ar"/>
              </w:rPr>
              <w:t>企业所在地中小企业主管部门出具的证明函或投标人属于小</w:t>
            </w:r>
            <w:proofErr w:type="gramStart"/>
            <w:r>
              <w:rPr>
                <w:rFonts w:ascii="微软雅黑" w:eastAsia="微软雅黑" w:hAnsi="微软雅黑" w:cs="微软雅黑" w:hint="eastAsia"/>
                <w:color w:val="222222"/>
                <w:kern w:val="0"/>
                <w:sz w:val="24"/>
                <w:lang w:bidi="ar"/>
              </w:rPr>
              <w:t>微企业</w:t>
            </w:r>
            <w:proofErr w:type="gramEnd"/>
            <w:r>
              <w:rPr>
                <w:rFonts w:ascii="微软雅黑" w:eastAsia="微软雅黑" w:hAnsi="微软雅黑" w:cs="微软雅黑" w:hint="eastAsia"/>
                <w:color w:val="222222"/>
                <w:kern w:val="0"/>
                <w:sz w:val="24"/>
                <w:lang w:bidi="ar"/>
              </w:rPr>
              <w:t>的其他证明资料【投标人需根据《关于印发中小企业划型标准规定的通知》（工信部联企业〔</w:t>
            </w:r>
            <w:r>
              <w:rPr>
                <w:rFonts w:ascii="微软雅黑" w:eastAsia="微软雅黑" w:hAnsi="微软雅黑" w:cs="微软雅黑" w:hint="eastAsia"/>
                <w:color w:val="222222"/>
                <w:kern w:val="0"/>
                <w:sz w:val="24"/>
                <w:lang w:bidi="ar"/>
              </w:rPr>
              <w:t>2011</w:t>
            </w:r>
            <w:r>
              <w:rPr>
                <w:rFonts w:ascii="微软雅黑" w:eastAsia="微软雅黑" w:hAnsi="微软雅黑" w:cs="微软雅黑" w:hint="eastAsia"/>
                <w:color w:val="222222"/>
                <w:kern w:val="0"/>
                <w:sz w:val="24"/>
                <w:lang w:bidi="ar"/>
              </w:rPr>
              <w:t>〕</w:t>
            </w:r>
            <w:r>
              <w:rPr>
                <w:rFonts w:ascii="微软雅黑" w:eastAsia="微软雅黑" w:hAnsi="微软雅黑" w:cs="微软雅黑" w:hint="eastAsia"/>
                <w:color w:val="222222"/>
                <w:kern w:val="0"/>
                <w:sz w:val="24"/>
                <w:lang w:bidi="ar"/>
              </w:rPr>
              <w:t>300</w:t>
            </w:r>
            <w:r>
              <w:rPr>
                <w:rFonts w:ascii="微软雅黑" w:eastAsia="微软雅黑" w:hAnsi="微软雅黑" w:cs="微软雅黑" w:hint="eastAsia"/>
                <w:color w:val="222222"/>
                <w:kern w:val="0"/>
                <w:sz w:val="24"/>
                <w:lang w:bidi="ar"/>
              </w:rPr>
              <w:t>号）规定的划型标准提供）】</w:t>
            </w:r>
          </w:p>
        </w:tc>
      </w:tr>
    </w:tbl>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lastRenderedPageBreak/>
        <w:t>6</w:t>
      </w:r>
      <w:r>
        <w:rPr>
          <w:rFonts w:ascii="仿宋_GB2312" w:eastAsia="仿宋_GB2312" w:hAnsi="宋体" w:cs="仿宋_GB2312"/>
          <w:color w:val="000000"/>
          <w:sz w:val="27"/>
          <w:szCs w:val="27"/>
        </w:rPr>
        <w:t>、购买招标文件时间、地点、方式或事项：</w:t>
      </w:r>
    </w:p>
    <w:p w:rsidR="00626D59" w:rsidRDefault="00DD2458">
      <w:pPr>
        <w:pStyle w:val="a3"/>
        <w:widowControl/>
        <w:spacing w:line="360" w:lineRule="exact"/>
        <w:jc w:val="both"/>
      </w:pPr>
      <w:r>
        <w:rPr>
          <w:rFonts w:ascii="微软雅黑" w:eastAsia="微软雅黑" w:hAnsi="微软雅黑" w:cs="微软雅黑" w:hint="eastAsia"/>
          <w:color w:val="222222"/>
        </w:rPr>
        <w:t> </w:t>
      </w:r>
      <w:r>
        <w:rPr>
          <w:rFonts w:ascii="微软雅黑" w:eastAsia="微软雅黑" w:hAnsi="微软雅黑" w:cs="微软雅黑" w:hint="eastAsia"/>
          <w:color w:val="222222"/>
        </w:rPr>
        <w:t>招标文件随同本项目招标公告一并发布；投标人应先在福建省政府采购网</w:t>
      </w:r>
      <w:r>
        <w:rPr>
          <w:rFonts w:ascii="微软雅黑" w:eastAsia="微软雅黑" w:hAnsi="微软雅黑" w:cs="微软雅黑" w:hint="eastAsia"/>
          <w:color w:val="222222"/>
        </w:rPr>
        <w:t>(</w:t>
      </w:r>
      <w:r>
        <w:rPr>
          <w:rFonts w:ascii="微软雅黑" w:eastAsia="微软雅黑" w:hAnsi="微软雅黑" w:cs="微软雅黑" w:hint="eastAsia"/>
          <w:noProof/>
          <w:color w:val="222222"/>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9525" cy="9525"/>
                    </a:xfrm>
                    <a:prstGeom prst="rect">
                      <a:avLst/>
                    </a:prstGeom>
                    <a:noFill/>
                    <a:ln w="9525">
                      <a:noFill/>
                    </a:ln>
                  </pic:spPr>
                </pic:pic>
              </a:graphicData>
            </a:graphic>
          </wp:inline>
        </w:drawing>
      </w:r>
      <w:r>
        <w:rPr>
          <w:rFonts w:ascii="微软雅黑" w:eastAsia="微软雅黑" w:hAnsi="微软雅黑" w:cs="微软雅黑" w:hint="eastAsia"/>
          <w:color w:val="222222"/>
        </w:rPr>
        <w:t>http://cz.fjzfcg.gov.cn)</w:t>
      </w:r>
      <w:r>
        <w:rPr>
          <w:rFonts w:ascii="微软雅黑" w:eastAsia="微软雅黑" w:hAnsi="微软雅黑" w:cs="微软雅黑" w:hint="eastAsia"/>
          <w:color w:val="222222"/>
        </w:rPr>
        <w:t>注册会员，再通过会员账号在福州市政府采购网上公开信息系统按项目进行报名及下载招标文件，否则投标将被拒绝。</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7</w:t>
      </w:r>
      <w:r>
        <w:rPr>
          <w:rFonts w:ascii="仿宋_GB2312" w:eastAsia="仿宋_GB2312" w:hAnsi="宋体" w:cs="仿宋_GB2312"/>
          <w:color w:val="000000"/>
          <w:sz w:val="27"/>
          <w:szCs w:val="27"/>
        </w:rPr>
        <w:t>、招标文件售价：</w:t>
      </w:r>
      <w:r>
        <w:rPr>
          <w:rFonts w:ascii="仿宋_GB2312" w:eastAsia="仿宋_GB2312" w:hAnsi="宋体" w:cs="仿宋_GB2312"/>
          <w:color w:val="000000"/>
          <w:sz w:val="27"/>
          <w:szCs w:val="27"/>
        </w:rPr>
        <w:t>0</w:t>
      </w:r>
      <w:r>
        <w:rPr>
          <w:rFonts w:ascii="仿宋_GB2312" w:eastAsia="仿宋_GB2312" w:hAnsi="宋体" w:cs="仿宋_GB2312"/>
          <w:color w:val="000000"/>
          <w:sz w:val="27"/>
          <w:szCs w:val="27"/>
        </w:rPr>
        <w:t>元</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8</w:t>
      </w:r>
      <w:r>
        <w:rPr>
          <w:rFonts w:ascii="仿宋_GB2312" w:eastAsia="仿宋_GB2312" w:hAnsi="宋体" w:cs="仿宋_GB2312"/>
          <w:color w:val="000000"/>
          <w:sz w:val="27"/>
          <w:szCs w:val="27"/>
        </w:rPr>
        <w:t>、供应商报</w:t>
      </w:r>
      <w:proofErr w:type="gramStart"/>
      <w:r>
        <w:rPr>
          <w:rFonts w:ascii="仿宋_GB2312" w:eastAsia="仿宋_GB2312" w:hAnsi="宋体" w:cs="仿宋_GB2312"/>
          <w:color w:val="000000"/>
          <w:sz w:val="27"/>
          <w:szCs w:val="27"/>
        </w:rPr>
        <w:t>名开始</w:t>
      </w:r>
      <w:proofErr w:type="gramEnd"/>
      <w:r>
        <w:rPr>
          <w:rFonts w:ascii="仿宋_GB2312" w:eastAsia="仿宋_GB2312" w:hAnsi="宋体" w:cs="仿宋_GB2312"/>
          <w:color w:val="000000"/>
          <w:sz w:val="27"/>
          <w:szCs w:val="27"/>
        </w:rPr>
        <w:t>时间：</w:t>
      </w:r>
      <w:r>
        <w:rPr>
          <w:rFonts w:ascii="仿宋_GB2312" w:eastAsia="仿宋_GB2312" w:hAnsi="宋体" w:cs="仿宋_GB2312"/>
          <w:color w:val="000000"/>
          <w:sz w:val="27"/>
          <w:szCs w:val="27"/>
        </w:rPr>
        <w:t>2017-08-30 15:00</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报名截止时间</w:t>
      </w:r>
      <w:r>
        <w:rPr>
          <w:rFonts w:ascii="仿宋_GB2312" w:eastAsia="仿宋_GB2312" w:hAnsi="宋体" w:cs="仿宋_GB2312"/>
          <w:color w:val="000000"/>
          <w:sz w:val="27"/>
          <w:szCs w:val="27"/>
        </w:rPr>
        <w:t>:2017-09-14 17:00</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9</w:t>
      </w:r>
      <w:r>
        <w:rPr>
          <w:rFonts w:ascii="仿宋_GB2312" w:eastAsia="仿宋_GB2312" w:hAnsi="宋体" w:cs="仿宋_GB2312"/>
          <w:color w:val="000000"/>
          <w:sz w:val="27"/>
          <w:szCs w:val="27"/>
        </w:rPr>
        <w:t>、投标截止时间：</w:t>
      </w:r>
      <w:r>
        <w:rPr>
          <w:rFonts w:ascii="仿宋_GB2312" w:eastAsia="仿宋_GB2312" w:hAnsi="宋体" w:cs="仿宋_GB2312"/>
          <w:color w:val="000000"/>
          <w:sz w:val="27"/>
          <w:szCs w:val="27"/>
        </w:rPr>
        <w:t>2017-10-12 09:15(</w:t>
      </w:r>
      <w:r>
        <w:rPr>
          <w:rFonts w:ascii="仿宋_GB2312" w:eastAsia="仿宋_GB2312" w:hAnsi="宋体" w:cs="仿宋_GB2312"/>
          <w:color w:val="000000"/>
          <w:sz w:val="27"/>
          <w:szCs w:val="27"/>
        </w:rPr>
        <w:t>北京时间</w:t>
      </w:r>
      <w:r>
        <w:rPr>
          <w:rFonts w:ascii="仿宋_GB2312" w:eastAsia="仿宋_GB2312" w:hAnsi="宋体" w:cs="仿宋_GB2312"/>
          <w:color w:val="000000"/>
          <w:sz w:val="27"/>
          <w:szCs w:val="27"/>
        </w:rPr>
        <w:t>)</w:t>
      </w:r>
      <w:r>
        <w:rPr>
          <w:rFonts w:ascii="仿宋_GB2312" w:eastAsia="仿宋_GB2312" w:hAnsi="宋体" w:cs="仿宋_GB2312"/>
          <w:color w:val="000000"/>
          <w:sz w:val="27"/>
          <w:szCs w:val="27"/>
        </w:rPr>
        <w:t>，供应商应在此之前将密封的投标文件送达（开标地点），逾期送达的或不符合规定的投标文件将被拒绝接收。</w:t>
      </w:r>
      <w:r>
        <w:rPr>
          <w:rFonts w:ascii="仿宋_GB2312" w:eastAsia="仿宋_GB2312" w:hAnsi="宋体" w:cs="仿宋_GB2312"/>
          <w:color w:val="000000"/>
          <w:sz w:val="27"/>
          <w:szCs w:val="27"/>
        </w:rPr>
        <w:br/>
        <w:t>10</w:t>
      </w:r>
      <w:r>
        <w:rPr>
          <w:rFonts w:ascii="仿宋_GB2312" w:eastAsia="仿宋_GB2312" w:hAnsi="宋体" w:cs="仿宋_GB2312"/>
          <w:color w:val="000000"/>
          <w:sz w:val="27"/>
          <w:szCs w:val="27"/>
        </w:rPr>
        <w:t>、开标时间及地点：</w:t>
      </w:r>
      <w:r>
        <w:rPr>
          <w:rFonts w:ascii="仿宋_GB2312" w:eastAsia="仿宋_GB2312" w:hAnsi="宋体" w:cs="仿宋_GB2312"/>
          <w:color w:val="000000"/>
          <w:sz w:val="27"/>
          <w:szCs w:val="27"/>
        </w:rPr>
        <w:t>2017-10-12 09:15</w:t>
      </w:r>
      <w:r>
        <w:rPr>
          <w:rFonts w:ascii="仿宋_GB2312" w:eastAsia="仿宋_GB2312" w:hAnsi="宋体" w:cs="仿宋_GB2312"/>
          <w:color w:val="000000"/>
          <w:sz w:val="27"/>
          <w:szCs w:val="27"/>
        </w:rPr>
        <w:t>，福州市鼓楼</w:t>
      </w:r>
      <w:r>
        <w:rPr>
          <w:rFonts w:ascii="仿宋_GB2312" w:eastAsia="仿宋_GB2312" w:hAnsi="宋体" w:cs="仿宋_GB2312"/>
          <w:color w:val="000000"/>
          <w:sz w:val="27"/>
          <w:szCs w:val="27"/>
        </w:rPr>
        <w:t>区温泉公园路</w:t>
      </w:r>
      <w:r>
        <w:rPr>
          <w:rFonts w:ascii="仿宋_GB2312" w:eastAsia="仿宋_GB2312" w:hAnsi="宋体" w:cs="仿宋_GB2312"/>
          <w:color w:val="000000"/>
          <w:sz w:val="27"/>
          <w:szCs w:val="27"/>
        </w:rPr>
        <w:t>69</w:t>
      </w:r>
      <w:r>
        <w:rPr>
          <w:rFonts w:ascii="仿宋_GB2312" w:eastAsia="仿宋_GB2312" w:hAnsi="宋体" w:cs="仿宋_GB2312"/>
          <w:color w:val="000000"/>
          <w:sz w:val="27"/>
          <w:szCs w:val="27"/>
        </w:rPr>
        <w:t>号福州市行政服务中心三楼</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shd w:val="clear" w:color="auto" w:fill="F9F9F9"/>
        </w:rPr>
        <w:t>11</w:t>
      </w:r>
      <w:r>
        <w:rPr>
          <w:rFonts w:ascii="仿宋_GB2312" w:eastAsia="仿宋_GB2312" w:hAnsi="宋体" w:cs="仿宋_GB2312"/>
          <w:color w:val="000000"/>
          <w:sz w:val="27"/>
          <w:szCs w:val="27"/>
          <w:shd w:val="clear" w:color="auto" w:fill="F9F9F9"/>
        </w:rPr>
        <w:t>、公告截止时间：</w:t>
      </w:r>
      <w:r>
        <w:rPr>
          <w:rFonts w:ascii="仿宋_GB2312" w:eastAsia="仿宋_GB2312" w:hAnsi="宋体" w:cs="仿宋_GB2312"/>
          <w:color w:val="000000"/>
          <w:sz w:val="27"/>
          <w:szCs w:val="27"/>
          <w:shd w:val="clear" w:color="auto" w:fill="F9F9F9"/>
        </w:rPr>
        <w:t>2017-09-14 17:00</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12</w:t>
      </w:r>
      <w:r>
        <w:rPr>
          <w:rFonts w:ascii="仿宋_GB2312" w:eastAsia="仿宋_GB2312" w:hAnsi="宋体" w:cs="仿宋_GB2312"/>
          <w:color w:val="000000"/>
          <w:sz w:val="27"/>
          <w:szCs w:val="27"/>
        </w:rPr>
        <w:t>、本项目采购人：福州职业技术学院</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 xml:space="preserve"> </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地址：福州市闽侯上街联</w:t>
      </w:r>
      <w:proofErr w:type="gramStart"/>
      <w:r>
        <w:rPr>
          <w:rFonts w:ascii="仿宋_GB2312" w:eastAsia="仿宋_GB2312" w:hAnsi="宋体" w:cs="仿宋_GB2312"/>
          <w:color w:val="000000"/>
          <w:sz w:val="27"/>
          <w:szCs w:val="27"/>
        </w:rPr>
        <w:t>榕</w:t>
      </w:r>
      <w:proofErr w:type="gramEnd"/>
      <w:r>
        <w:rPr>
          <w:rFonts w:ascii="仿宋_GB2312" w:eastAsia="仿宋_GB2312" w:hAnsi="宋体" w:cs="仿宋_GB2312"/>
          <w:color w:val="000000"/>
          <w:sz w:val="27"/>
          <w:szCs w:val="27"/>
        </w:rPr>
        <w:t>路</w:t>
      </w:r>
      <w:r>
        <w:rPr>
          <w:rFonts w:ascii="仿宋_GB2312" w:eastAsia="仿宋_GB2312" w:hAnsi="宋体" w:cs="仿宋_GB2312"/>
          <w:color w:val="000000"/>
          <w:sz w:val="27"/>
          <w:szCs w:val="27"/>
        </w:rPr>
        <w:t>8</w:t>
      </w:r>
      <w:r>
        <w:rPr>
          <w:rFonts w:ascii="仿宋_GB2312" w:eastAsia="仿宋_GB2312" w:hAnsi="宋体" w:cs="仿宋_GB2312"/>
          <w:color w:val="000000"/>
          <w:sz w:val="27"/>
          <w:szCs w:val="27"/>
        </w:rPr>
        <w:t>号</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 xml:space="preserve"> </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联系人姓名：郑彩霞</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 xml:space="preserve"> </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联系电话：</w:t>
      </w:r>
      <w:r>
        <w:rPr>
          <w:rFonts w:ascii="仿宋_GB2312" w:eastAsia="仿宋_GB2312" w:hAnsi="宋体" w:cs="仿宋_GB2312"/>
          <w:color w:val="000000"/>
          <w:sz w:val="27"/>
          <w:szCs w:val="27"/>
        </w:rPr>
        <w:t>83760312</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 xml:space="preserve"> </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采购代理机构：福建省中达招标代理有限公司</w:t>
      </w:r>
    </w:p>
    <w:p w:rsidR="00626D59" w:rsidRDefault="00DD2458">
      <w:pPr>
        <w:pStyle w:val="a3"/>
        <w:widowControl/>
        <w:spacing w:line="360" w:lineRule="exact"/>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 xml:space="preserve"> </w:t>
      </w: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地址：福州市晋安区华林路</w:t>
      </w:r>
      <w:r>
        <w:rPr>
          <w:rFonts w:ascii="仿宋_GB2312" w:eastAsia="仿宋_GB2312" w:hAnsi="宋体" w:cs="仿宋_GB2312"/>
          <w:color w:val="000000"/>
          <w:sz w:val="27"/>
          <w:szCs w:val="27"/>
        </w:rPr>
        <w:t>271</w:t>
      </w:r>
      <w:r>
        <w:rPr>
          <w:rFonts w:ascii="仿宋_GB2312" w:eastAsia="仿宋_GB2312" w:hAnsi="宋体" w:cs="仿宋_GB2312"/>
          <w:color w:val="000000"/>
          <w:sz w:val="27"/>
          <w:szCs w:val="27"/>
        </w:rPr>
        <w:t>号幸福新村（龙福楼）</w:t>
      </w:r>
      <w:r>
        <w:rPr>
          <w:rFonts w:ascii="仿宋_GB2312" w:eastAsia="仿宋_GB2312" w:hAnsi="宋体" w:cs="仿宋_GB2312"/>
          <w:color w:val="000000"/>
          <w:sz w:val="27"/>
          <w:szCs w:val="27"/>
        </w:rPr>
        <w:t>6</w:t>
      </w:r>
      <w:r>
        <w:rPr>
          <w:rFonts w:ascii="仿宋_GB2312" w:eastAsia="仿宋_GB2312" w:hAnsi="宋体" w:cs="仿宋_GB2312"/>
          <w:color w:val="000000"/>
          <w:sz w:val="27"/>
          <w:szCs w:val="27"/>
        </w:rPr>
        <w:t>楼</w:t>
      </w:r>
    </w:p>
    <w:p w:rsidR="00626D59" w:rsidRDefault="00DD2458">
      <w:pPr>
        <w:pStyle w:val="a3"/>
        <w:widowControl/>
        <w:spacing w:line="360" w:lineRule="exact"/>
        <w:ind w:firstLine="315"/>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项目联系人：陈丽芳</w:t>
      </w:r>
    </w:p>
    <w:p w:rsidR="00626D59" w:rsidRDefault="00DD2458">
      <w:pPr>
        <w:pStyle w:val="a3"/>
        <w:widowControl/>
        <w:spacing w:line="360" w:lineRule="exact"/>
        <w:ind w:firstLine="315"/>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联系电话：</w:t>
      </w:r>
      <w:r>
        <w:rPr>
          <w:rFonts w:ascii="仿宋_GB2312" w:eastAsia="仿宋_GB2312" w:hAnsi="宋体" w:cs="仿宋_GB2312"/>
          <w:color w:val="000000"/>
          <w:sz w:val="27"/>
          <w:szCs w:val="27"/>
        </w:rPr>
        <w:t>0591-88231280</w:t>
      </w:r>
    </w:p>
    <w:p w:rsidR="00626D59" w:rsidRDefault="00DD2458">
      <w:pPr>
        <w:pStyle w:val="a3"/>
        <w:widowControl/>
        <w:spacing w:line="360" w:lineRule="exact"/>
        <w:ind w:firstLine="315"/>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网址：</w:t>
      </w:r>
      <w:r>
        <w:rPr>
          <w:rFonts w:ascii="仿宋_GB2312" w:eastAsia="仿宋_GB2312" w:hAnsi="宋体" w:cs="仿宋_GB2312"/>
          <w:color w:val="000000"/>
          <w:sz w:val="27"/>
          <w:szCs w:val="27"/>
        </w:rPr>
        <w:t>http://117.27.88.250:9306</w:t>
      </w:r>
    </w:p>
    <w:p w:rsidR="00626D59" w:rsidRDefault="00DD2458">
      <w:pPr>
        <w:pStyle w:val="a3"/>
        <w:widowControl/>
        <w:spacing w:line="360" w:lineRule="exact"/>
        <w:ind w:firstLine="315"/>
        <w:jc w:val="both"/>
        <w:rPr>
          <w:rFonts w:ascii="宋体" w:eastAsia="宋体" w:hAnsi="宋体" w:cs="宋体"/>
          <w:color w:val="000000"/>
          <w:sz w:val="27"/>
          <w:szCs w:val="27"/>
        </w:rPr>
      </w:pPr>
      <w:r>
        <w:rPr>
          <w:rFonts w:ascii="仿宋_GB2312" w:eastAsia="仿宋_GB2312" w:hAnsi="宋体" w:cs="仿宋_GB2312"/>
          <w:color w:val="000000"/>
          <w:sz w:val="27"/>
          <w:szCs w:val="27"/>
        </w:rPr>
        <w:t> </w:t>
      </w:r>
      <w:r>
        <w:rPr>
          <w:rFonts w:ascii="仿宋_GB2312" w:eastAsia="仿宋_GB2312" w:hAnsi="宋体" w:cs="仿宋_GB2312"/>
          <w:color w:val="000000"/>
          <w:sz w:val="27"/>
          <w:szCs w:val="27"/>
        </w:rPr>
        <w:t>开户名：福建省中达招标代理有限公司</w:t>
      </w:r>
    </w:p>
    <w:p w:rsidR="00626D59" w:rsidRDefault="00626D59">
      <w:pPr>
        <w:pStyle w:val="a3"/>
        <w:widowControl/>
        <w:spacing w:line="360" w:lineRule="exact"/>
        <w:jc w:val="both"/>
      </w:pPr>
    </w:p>
    <w:p w:rsidR="00626D59" w:rsidRDefault="00DD2458">
      <w:pPr>
        <w:pStyle w:val="a3"/>
        <w:widowControl/>
        <w:spacing w:line="360" w:lineRule="exact"/>
        <w:jc w:val="right"/>
      </w:pPr>
      <w:r>
        <w:rPr>
          <w:rFonts w:ascii="仿宋_GB2312" w:eastAsia="仿宋_GB2312" w:hAnsi="宋体" w:cs="仿宋_GB2312"/>
          <w:color w:val="000000"/>
          <w:sz w:val="27"/>
          <w:szCs w:val="27"/>
        </w:rPr>
        <w:t>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福建省中达招标代理有限公司</w:t>
      </w:r>
    </w:p>
    <w:p w:rsidR="00626D59" w:rsidRDefault="00DD2458">
      <w:pPr>
        <w:pStyle w:val="a3"/>
        <w:widowControl/>
        <w:spacing w:line="360" w:lineRule="exact"/>
        <w:ind w:firstLine="420"/>
        <w:jc w:val="right"/>
      </w:pPr>
      <w:r>
        <w:rPr>
          <w:rFonts w:ascii="微软雅黑" w:eastAsia="微软雅黑" w:hAnsi="微软雅黑" w:cs="微软雅黑" w:hint="eastAsia"/>
          <w:color w:val="222222"/>
        </w:rPr>
        <w:t>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w:t>
      </w:r>
      <w:r>
        <w:rPr>
          <w:rFonts w:ascii="仿宋_GB2312" w:eastAsia="仿宋_GB2312" w:hAnsi="微软雅黑" w:cs="仿宋_GB2312"/>
          <w:color w:val="222222"/>
        </w:rPr>
        <w:t> </w:t>
      </w:r>
      <w:r>
        <w:rPr>
          <w:rFonts w:ascii="仿宋_GB2312" w:eastAsia="仿宋_GB2312" w:hAnsi="微软雅黑" w:cs="仿宋_GB2312"/>
          <w:color w:val="222222"/>
        </w:rPr>
        <w:t xml:space="preserve"> 2017-08-30</w:t>
      </w:r>
    </w:p>
    <w:p w:rsidR="00626D59" w:rsidRDefault="00626D59"/>
    <w:sectPr w:rsidR="00626D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onospace">
    <w:altName w:val="Segoe Print"/>
    <w:charset w:val="00"/>
    <w:family w:val="auto"/>
    <w:pitch w:val="default"/>
  </w:font>
  <w:font w:name="仿宋_GB2312">
    <w:altName w:val="仿宋"/>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59"/>
    <w:rsid w:val="00626D59"/>
    <w:rsid w:val="00DD2458"/>
    <w:rsid w:val="700C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551A8B"/>
      <w:u w:val="none"/>
    </w:rPr>
  </w:style>
  <w:style w:type="character" w:styleId="HTML">
    <w:name w:val="HTML Definition"/>
    <w:basedOn w:val="a0"/>
    <w:rPr>
      <w:i/>
    </w:rPr>
  </w:style>
  <w:style w:type="character" w:styleId="a6">
    <w:name w:val="Hyperlink"/>
    <w:basedOn w:val="a0"/>
    <w:rPr>
      <w:color w:val="0000EE"/>
      <w:u w:val="none"/>
    </w:rPr>
  </w:style>
  <w:style w:type="character" w:styleId="HTML0">
    <w:name w:val="HTML Code"/>
    <w:basedOn w:val="a0"/>
    <w:rPr>
      <w:rFonts w:ascii="monospace" w:eastAsia="monospace" w:hAnsi="monospace" w:cs="monospace" w:hint="default"/>
      <w:sz w:val="21"/>
      <w:szCs w:val="21"/>
    </w:rPr>
  </w:style>
  <w:style w:type="character" w:styleId="HTML1">
    <w:name w:val="HTML Keyboard"/>
    <w:basedOn w:val="a0"/>
    <w:rPr>
      <w:rFonts w:ascii="monospace" w:eastAsia="monospace" w:hAnsi="monospace" w:cs="monospace"/>
      <w:sz w:val="21"/>
      <w:szCs w:val="21"/>
    </w:rPr>
  </w:style>
  <w:style w:type="character" w:styleId="HTML2">
    <w:name w:val="HTML Sample"/>
    <w:basedOn w:val="a0"/>
    <w:rPr>
      <w:rFonts w:ascii="monospace" w:eastAsia="monospace" w:hAnsi="monospace" w:cs="monospace" w:hint="default"/>
      <w:sz w:val="21"/>
      <w:szCs w:val="21"/>
    </w:rPr>
  </w:style>
  <w:style w:type="paragraph" w:styleId="a7">
    <w:name w:val="Balloon Text"/>
    <w:basedOn w:val="a"/>
    <w:link w:val="Char"/>
    <w:rsid w:val="00DD2458"/>
    <w:rPr>
      <w:sz w:val="18"/>
      <w:szCs w:val="18"/>
    </w:rPr>
  </w:style>
  <w:style w:type="character" w:customStyle="1" w:styleId="Char">
    <w:name w:val="批注框文本 Char"/>
    <w:basedOn w:val="a0"/>
    <w:link w:val="a7"/>
    <w:rsid w:val="00DD245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jc w:val="left"/>
    </w:pPr>
    <w:rPr>
      <w:rFonts w:cs="Times New Roman"/>
      <w:kern w:val="0"/>
      <w:sz w:val="24"/>
    </w:rPr>
  </w:style>
  <w:style w:type="character" w:styleId="a4">
    <w:name w:val="Strong"/>
    <w:basedOn w:val="a0"/>
    <w:qFormat/>
    <w:rPr>
      <w:b/>
    </w:rPr>
  </w:style>
  <w:style w:type="character" w:styleId="a5">
    <w:name w:val="FollowedHyperlink"/>
    <w:basedOn w:val="a0"/>
    <w:rPr>
      <w:color w:val="551A8B"/>
      <w:u w:val="none"/>
    </w:rPr>
  </w:style>
  <w:style w:type="character" w:styleId="HTML">
    <w:name w:val="HTML Definition"/>
    <w:basedOn w:val="a0"/>
    <w:rPr>
      <w:i/>
    </w:rPr>
  </w:style>
  <w:style w:type="character" w:styleId="a6">
    <w:name w:val="Hyperlink"/>
    <w:basedOn w:val="a0"/>
    <w:rPr>
      <w:color w:val="0000EE"/>
      <w:u w:val="none"/>
    </w:rPr>
  </w:style>
  <w:style w:type="character" w:styleId="HTML0">
    <w:name w:val="HTML Code"/>
    <w:basedOn w:val="a0"/>
    <w:rPr>
      <w:rFonts w:ascii="monospace" w:eastAsia="monospace" w:hAnsi="monospace" w:cs="monospace" w:hint="default"/>
      <w:sz w:val="21"/>
      <w:szCs w:val="21"/>
    </w:rPr>
  </w:style>
  <w:style w:type="character" w:styleId="HTML1">
    <w:name w:val="HTML Keyboard"/>
    <w:basedOn w:val="a0"/>
    <w:rPr>
      <w:rFonts w:ascii="monospace" w:eastAsia="monospace" w:hAnsi="monospace" w:cs="monospace"/>
      <w:sz w:val="21"/>
      <w:szCs w:val="21"/>
    </w:rPr>
  </w:style>
  <w:style w:type="character" w:styleId="HTML2">
    <w:name w:val="HTML Sample"/>
    <w:basedOn w:val="a0"/>
    <w:rPr>
      <w:rFonts w:ascii="monospace" w:eastAsia="monospace" w:hAnsi="monospace" w:cs="monospace" w:hint="default"/>
      <w:sz w:val="21"/>
      <w:szCs w:val="21"/>
    </w:rPr>
  </w:style>
  <w:style w:type="paragraph" w:styleId="a7">
    <w:name w:val="Balloon Text"/>
    <w:basedOn w:val="a"/>
    <w:link w:val="Char"/>
    <w:rsid w:val="00DD2458"/>
    <w:rPr>
      <w:sz w:val="18"/>
      <w:szCs w:val="18"/>
    </w:rPr>
  </w:style>
  <w:style w:type="character" w:customStyle="1" w:styleId="Char">
    <w:name w:val="批注框文本 Char"/>
    <w:basedOn w:val="a0"/>
    <w:link w:val="a7"/>
    <w:rsid w:val="00DD245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1485</Characters>
  <Application>Microsoft Office Word</Application>
  <DocSecurity>0</DocSecurity>
  <Lines>12</Lines>
  <Paragraphs>3</Paragraphs>
  <ScaleCrop>false</ScaleCrop>
  <Company>Win</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郑彩霞</cp:lastModifiedBy>
  <cp:revision>3</cp:revision>
  <dcterms:created xsi:type="dcterms:W3CDTF">2014-10-29T12:08:00Z</dcterms:created>
  <dcterms:modified xsi:type="dcterms:W3CDTF">2017-08-31T01:00:00Z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