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华文仿宋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仿宋"/>
          <w:b/>
          <w:color w:val="000000"/>
          <w:kern w:val="0"/>
          <w:sz w:val="32"/>
          <w:szCs w:val="32"/>
        </w:rPr>
        <w:t>关于福州职业技术学院“示范校”建设先进集体、先进个人</w:t>
      </w:r>
    </w:p>
    <w:p>
      <w:pPr>
        <w:spacing w:line="520" w:lineRule="exact"/>
        <w:jc w:val="center"/>
        <w:rPr>
          <w:rFonts w:ascii="仿宋" w:hAnsi="仿宋" w:eastAsia="仿宋" w:cs="华文仿宋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华文仿宋"/>
          <w:b/>
          <w:color w:val="000000"/>
          <w:kern w:val="0"/>
          <w:sz w:val="32"/>
          <w:szCs w:val="32"/>
        </w:rPr>
        <w:t>突出贡献奖表彰名单的公示</w:t>
      </w:r>
      <w:r>
        <w:rPr>
          <w:rFonts w:hint="eastAsia" w:ascii="仿宋" w:hAnsi="仿宋" w:eastAsia="仿宋" w:cs="华文仿宋"/>
          <w:b/>
          <w:color w:val="000000"/>
          <w:kern w:val="0"/>
          <w:sz w:val="28"/>
          <w:szCs w:val="28"/>
        </w:rPr>
        <w:t xml:space="preserve">   </w:t>
      </w:r>
    </w:p>
    <w:p>
      <w:pPr>
        <w:ind w:firstLine="660"/>
        <w:rPr>
          <w:rFonts w:ascii="仿宋" w:hAnsi="仿宋" w:eastAsia="仿宋" w:cs="华文仿宋"/>
          <w:color w:val="000000"/>
          <w:kern w:val="0"/>
          <w:sz w:val="30"/>
          <w:szCs w:val="30"/>
        </w:rPr>
      </w:pPr>
    </w:p>
    <w:p>
      <w:pPr>
        <w:ind w:firstLine="66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根据《福州职业技术学院“示范校”建设2017年度表彰工作方案》（榕职院示范办[2018]08号）要求，示范办组织各部门与评议小组严格按照方案既定规程对“示范校”建设2017年度表彰先进集体、先进个人候选人、突出贡献奖进行推荐、评议、提名，并由校效能办核实拟表彰资格，现已经</w:t>
      </w:r>
      <w:r>
        <w:rPr>
          <w:rFonts w:ascii="仿宋" w:hAnsi="仿宋" w:eastAsia="仿宋" w:cs="华文仿宋"/>
          <w:color w:val="000000"/>
          <w:kern w:val="0"/>
          <w:sz w:val="30"/>
          <w:szCs w:val="30"/>
        </w:rPr>
        <w:t>2018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年7月30日第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次党委会审议通过“示范校”建设2017年度先进集体、先进个人候选人、突出贡献奖拟表彰名单如下：</w:t>
      </w:r>
    </w:p>
    <w:p>
      <w:pPr>
        <w:spacing w:line="360" w:lineRule="auto"/>
        <w:ind w:firstLine="602" w:firstLineChars="200"/>
        <w:rPr>
          <w:rFonts w:ascii="仿宋" w:hAnsi="仿宋" w:eastAsia="仿宋" w:cs="华文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0"/>
          <w:szCs w:val="30"/>
        </w:rPr>
        <w:t>一、先进集体名单</w:t>
      </w:r>
    </w:p>
    <w:p>
      <w:pPr>
        <w:spacing w:line="360" w:lineRule="auto"/>
        <w:ind w:firstLine="600" w:firstLineChars="20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先进集体10个：教学院部3个、行政教辅部门7个（见具体名单）</w:t>
      </w:r>
    </w:p>
    <w:p>
      <w:pPr>
        <w:spacing w:line="360" w:lineRule="auto"/>
        <w:ind w:firstLine="602" w:firstLineChars="200"/>
        <w:rPr>
          <w:rFonts w:ascii="仿宋" w:hAnsi="仿宋" w:eastAsia="仿宋" w:cs="华文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0"/>
          <w:szCs w:val="30"/>
        </w:rPr>
        <w:t>二、突出贡献奖名单</w:t>
      </w:r>
    </w:p>
    <w:p>
      <w:pPr>
        <w:spacing w:line="360" w:lineRule="auto"/>
        <w:ind w:firstLine="600" w:firstLineChars="20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突出贡献奖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名（见具体名单）</w:t>
      </w:r>
    </w:p>
    <w:p>
      <w:pPr>
        <w:spacing w:line="360" w:lineRule="auto"/>
        <w:ind w:firstLine="602" w:firstLineChars="200"/>
        <w:rPr>
          <w:rFonts w:ascii="仿宋" w:hAnsi="仿宋" w:eastAsia="仿宋" w:cs="华文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0"/>
          <w:szCs w:val="30"/>
        </w:rPr>
        <w:t>三、先进个人名单</w:t>
      </w:r>
    </w:p>
    <w:p>
      <w:pPr>
        <w:spacing w:line="360" w:lineRule="auto"/>
        <w:ind w:firstLine="600" w:firstLineChars="20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先进个人35名（见具体名单）</w:t>
      </w:r>
    </w:p>
    <w:p>
      <w:pPr>
        <w:ind w:right="1760" w:firstLine="600" w:firstLineChars="20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现予以公示，公示时间为：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2018年8月3日—9</w:t>
      </w:r>
      <w:bookmarkStart w:id="0" w:name="_GoBack"/>
      <w:bookmarkEnd w:id="0"/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日</w:t>
      </w:r>
    </w:p>
    <w:p>
      <w:pPr>
        <w:ind w:right="1760" w:firstLine="600" w:firstLineChars="200"/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联系电话：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eastAsia="zh-CN"/>
        </w:rPr>
        <w:t>示范办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83760549、13960983350</w:t>
      </w:r>
    </w:p>
    <w:p>
      <w:pPr>
        <w:ind w:right="1760" w:firstLine="600" w:firstLineChars="200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 xml:space="preserve">          纪检监察审计处83761211、18396556065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 xml:space="preserve">                                      </w:t>
      </w:r>
    </w:p>
    <w:p>
      <w:pPr>
        <w:ind w:right="560" w:firstLine="600" w:firstLineChars="200"/>
        <w:jc w:val="right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 xml:space="preserve"> </w:t>
      </w:r>
    </w:p>
    <w:p>
      <w:pPr>
        <w:ind w:right="560" w:firstLine="600" w:firstLineChars="200"/>
        <w:jc w:val="center"/>
        <w:rPr>
          <w:rFonts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示范办</w:t>
      </w:r>
    </w:p>
    <w:p>
      <w:pPr>
        <w:ind w:firstLine="6300" w:firstLineChars="2100"/>
        <w:jc w:val="left"/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2018年8月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  <w:t>日</w:t>
      </w:r>
    </w:p>
    <w:p>
      <w:pPr>
        <w:ind w:firstLine="6300" w:firstLineChars="2100"/>
        <w:jc w:val="left"/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福州职业技术学院“示范校”建设</w:t>
      </w:r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先进集体单位</w:t>
      </w:r>
    </w:p>
    <w:p>
      <w:pPr>
        <w:jc w:val="center"/>
        <w:rPr>
          <w:rFonts w:ascii="黑体" w:hAnsi="华文仿宋" w:eastAsia="黑体"/>
          <w:sz w:val="32"/>
          <w:szCs w:val="32"/>
        </w:rPr>
      </w:pPr>
    </w:p>
    <w:tbl>
      <w:tblPr>
        <w:tblStyle w:val="7"/>
        <w:tblW w:w="8142" w:type="dxa"/>
        <w:jc w:val="center"/>
        <w:tblInd w:w="-5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1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教学院部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阿里巴巴大数据学院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文化创意学院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行政教辅部门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教务处（含督导室、示范办、诊改办、招生办）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产学研与实训中心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党委工作部（含宣传部）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后勤管理处（含医务室、一卡通）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财务处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校长办公室（含校友办、小车班）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学生工作处（含创新创业办公室）</w:t>
            </w:r>
          </w:p>
        </w:tc>
      </w:tr>
    </w:tbl>
    <w:p>
      <w:pPr>
        <w:ind w:firstLine="640" w:firstLineChars="200"/>
        <w:jc w:val="both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黑体" w:hAnsi="华文仿宋" w:eastAsia="黑体"/>
          <w:sz w:val="32"/>
          <w:szCs w:val="32"/>
        </w:rPr>
        <w:t>福州职业技术学院“示范校”建设突出贡献奖名单（按姓氏笔画）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19</w:t>
      </w:r>
      <w:r>
        <w:rPr>
          <w:rFonts w:hint="eastAsia" w:ascii="黑体" w:hAnsi="华文仿宋" w:eastAsia="黑体"/>
          <w:sz w:val="32"/>
          <w:szCs w:val="32"/>
        </w:rPr>
        <w:t>人</w:t>
      </w:r>
      <w:r>
        <w:rPr>
          <w:rFonts w:hint="eastAsia" w:ascii="黑体" w:hAnsi="华文仿宋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</w:rPr>
        <w:t>王楣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叶晓星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叶菁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江允英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李晴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吴发水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陈天凡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陈栋桦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陈海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范高明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林风人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林贤福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林斌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罗希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、念航、</w:t>
      </w:r>
      <w:r>
        <w:rPr>
          <w:rFonts w:hint="eastAsia" w:ascii="仿宋" w:hAnsi="仿宋" w:eastAsia="仿宋"/>
          <w:color w:val="000000"/>
          <w:sz w:val="28"/>
          <w:szCs w:val="28"/>
        </w:rPr>
        <w:t>饶绪黎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郭伟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傅刚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焦信敏</w:t>
      </w:r>
    </w:p>
    <w:p>
      <w:pPr>
        <w:keepNext w:val="0"/>
        <w:keepLines w:val="0"/>
        <w:widowControl/>
        <w:suppressLineNumbers w:val="0"/>
        <w:ind w:left="-99" w:leftChars="-47" w:firstLine="96" w:firstLineChars="3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华文仿宋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华文仿宋" w:eastAsia="黑体"/>
          <w:sz w:val="32"/>
          <w:szCs w:val="32"/>
        </w:rPr>
        <w:t>福州职业技术学院“示范校”建设先进个人名单（按姓氏笔画）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35</w:t>
      </w:r>
      <w:r>
        <w:rPr>
          <w:rFonts w:hint="eastAsia" w:ascii="黑体" w:hAnsi="华文仿宋" w:eastAsia="黑体"/>
          <w:sz w:val="32"/>
          <w:szCs w:val="32"/>
        </w:rPr>
        <w:t>人</w:t>
      </w:r>
      <w:r>
        <w:rPr>
          <w:rFonts w:hint="eastAsia" w:ascii="黑体" w:hAnsi="华文仿宋" w:eastAsia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叶斌、庄舒蓉、阮芳、纪昌锋、李芃秋、李晋、李强、杨开汇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雅颂、吴纪芸、邱仁义、余春晶、张琴、陈乐平、陈丽、陈家城、林芊、林芾、林秉智、林剑谊、林捷、周芳娟、郑孜、郑晓星、胡久文、柳芳叶、郭丽霞、章丞、彭胜敏、童黎彬、曾燕明、曾繁斌、缪敏、魏娜、魏艳娥</w:t>
      </w:r>
    </w:p>
    <w:p>
      <w:pPr>
        <w:widowControl/>
        <w:jc w:val="center"/>
        <w:rPr>
          <w:rFonts w:ascii="黑体" w:hAnsi="华文仿宋" w:eastAsia="黑体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widowControl/>
        <w:ind w:firstLine="640" w:firstLineChars="200"/>
        <w:jc w:val="both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hAnsi="华文仿宋" w:eastAsia="黑体"/>
          <w:sz w:val="32"/>
          <w:szCs w:val="32"/>
        </w:rPr>
      </w:pPr>
    </w:p>
    <w:p>
      <w:pPr>
        <w:widowControl/>
        <w:jc w:val="both"/>
        <w:rPr>
          <w:rFonts w:ascii="黑体" w:hAnsi="华文仿宋" w:eastAsia="黑体"/>
          <w:sz w:val="32"/>
          <w:szCs w:val="32"/>
        </w:rPr>
      </w:pPr>
    </w:p>
    <w:sectPr>
      <w:pgSz w:w="11906" w:h="16838"/>
      <w:pgMar w:top="1089" w:right="1269" w:bottom="1418" w:left="15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5"/>
    <w:rsid w:val="0002639B"/>
    <w:rsid w:val="000374A5"/>
    <w:rsid w:val="00045979"/>
    <w:rsid w:val="00062281"/>
    <w:rsid w:val="00073DB6"/>
    <w:rsid w:val="000B24FA"/>
    <w:rsid w:val="000C5159"/>
    <w:rsid w:val="001467B9"/>
    <w:rsid w:val="0015498E"/>
    <w:rsid w:val="00156CB7"/>
    <w:rsid w:val="00160910"/>
    <w:rsid w:val="0016564E"/>
    <w:rsid w:val="00183E2D"/>
    <w:rsid w:val="001908C3"/>
    <w:rsid w:val="001B07D2"/>
    <w:rsid w:val="001B405E"/>
    <w:rsid w:val="001D0A18"/>
    <w:rsid w:val="002335FD"/>
    <w:rsid w:val="00272293"/>
    <w:rsid w:val="00286929"/>
    <w:rsid w:val="00287847"/>
    <w:rsid w:val="002B21BA"/>
    <w:rsid w:val="002C1A95"/>
    <w:rsid w:val="002F5C89"/>
    <w:rsid w:val="002F6AB3"/>
    <w:rsid w:val="00302004"/>
    <w:rsid w:val="0034750A"/>
    <w:rsid w:val="00360B87"/>
    <w:rsid w:val="00373D28"/>
    <w:rsid w:val="0038613F"/>
    <w:rsid w:val="0039302F"/>
    <w:rsid w:val="003A0B93"/>
    <w:rsid w:val="003D03A8"/>
    <w:rsid w:val="00462EBE"/>
    <w:rsid w:val="0046618B"/>
    <w:rsid w:val="004A1743"/>
    <w:rsid w:val="004D16F9"/>
    <w:rsid w:val="004D2688"/>
    <w:rsid w:val="004D38ED"/>
    <w:rsid w:val="004F2E15"/>
    <w:rsid w:val="004F61F5"/>
    <w:rsid w:val="0050254F"/>
    <w:rsid w:val="00507B1F"/>
    <w:rsid w:val="00520949"/>
    <w:rsid w:val="00534BD3"/>
    <w:rsid w:val="005739AB"/>
    <w:rsid w:val="005760B9"/>
    <w:rsid w:val="00586C61"/>
    <w:rsid w:val="005C5D26"/>
    <w:rsid w:val="005D4AC4"/>
    <w:rsid w:val="00621F22"/>
    <w:rsid w:val="00623AF6"/>
    <w:rsid w:val="00626AF7"/>
    <w:rsid w:val="006416DA"/>
    <w:rsid w:val="00671CDC"/>
    <w:rsid w:val="00672875"/>
    <w:rsid w:val="006B2833"/>
    <w:rsid w:val="006C3D4F"/>
    <w:rsid w:val="006C6B39"/>
    <w:rsid w:val="00733286"/>
    <w:rsid w:val="007872ED"/>
    <w:rsid w:val="007B6B6C"/>
    <w:rsid w:val="007C621A"/>
    <w:rsid w:val="007D1445"/>
    <w:rsid w:val="007D577F"/>
    <w:rsid w:val="007E5857"/>
    <w:rsid w:val="007F3F80"/>
    <w:rsid w:val="008155E8"/>
    <w:rsid w:val="00856516"/>
    <w:rsid w:val="0086626B"/>
    <w:rsid w:val="008D7C46"/>
    <w:rsid w:val="008D7CAE"/>
    <w:rsid w:val="008E7CFE"/>
    <w:rsid w:val="009039A1"/>
    <w:rsid w:val="00905976"/>
    <w:rsid w:val="00910D6F"/>
    <w:rsid w:val="00922CC6"/>
    <w:rsid w:val="00940D7D"/>
    <w:rsid w:val="0094376B"/>
    <w:rsid w:val="00977E4E"/>
    <w:rsid w:val="0099236D"/>
    <w:rsid w:val="00995E20"/>
    <w:rsid w:val="009E6839"/>
    <w:rsid w:val="00A271AD"/>
    <w:rsid w:val="00A45A2C"/>
    <w:rsid w:val="00A65F2F"/>
    <w:rsid w:val="00A76F1B"/>
    <w:rsid w:val="00AA323A"/>
    <w:rsid w:val="00AB00DB"/>
    <w:rsid w:val="00AB09B2"/>
    <w:rsid w:val="00AB0CFC"/>
    <w:rsid w:val="00AF6CEA"/>
    <w:rsid w:val="00B010F8"/>
    <w:rsid w:val="00B10570"/>
    <w:rsid w:val="00B26C32"/>
    <w:rsid w:val="00B40745"/>
    <w:rsid w:val="00B64524"/>
    <w:rsid w:val="00BA1A05"/>
    <w:rsid w:val="00BB4A0C"/>
    <w:rsid w:val="00BC2853"/>
    <w:rsid w:val="00C13CB3"/>
    <w:rsid w:val="00C26378"/>
    <w:rsid w:val="00C27951"/>
    <w:rsid w:val="00C5558F"/>
    <w:rsid w:val="00C8032A"/>
    <w:rsid w:val="00CA21E3"/>
    <w:rsid w:val="00CB160C"/>
    <w:rsid w:val="00CC287E"/>
    <w:rsid w:val="00CC4EE1"/>
    <w:rsid w:val="00D02297"/>
    <w:rsid w:val="00D2372D"/>
    <w:rsid w:val="00D3562B"/>
    <w:rsid w:val="00D42CF6"/>
    <w:rsid w:val="00DC6D04"/>
    <w:rsid w:val="00DC777C"/>
    <w:rsid w:val="00E12988"/>
    <w:rsid w:val="00E16AF1"/>
    <w:rsid w:val="00E25022"/>
    <w:rsid w:val="00E50B07"/>
    <w:rsid w:val="00E6087F"/>
    <w:rsid w:val="00E70B19"/>
    <w:rsid w:val="00E7124A"/>
    <w:rsid w:val="00E80062"/>
    <w:rsid w:val="00EA7215"/>
    <w:rsid w:val="00ED473D"/>
    <w:rsid w:val="00F14AB4"/>
    <w:rsid w:val="00F5017A"/>
    <w:rsid w:val="00F727A5"/>
    <w:rsid w:val="00FA2375"/>
    <w:rsid w:val="00FC114D"/>
    <w:rsid w:val="301745B9"/>
    <w:rsid w:val="312434AF"/>
    <w:rsid w:val="36A975D3"/>
    <w:rsid w:val="3AC3689B"/>
    <w:rsid w:val="3E6B3B85"/>
    <w:rsid w:val="3E85161D"/>
    <w:rsid w:val="42E228BC"/>
    <w:rsid w:val="44A247F8"/>
    <w:rsid w:val="6E2C62E8"/>
    <w:rsid w:val="6EB617E3"/>
    <w:rsid w:val="7AC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5CC05-AAEE-487C-99A4-BD76DCB33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</Words>
  <Characters>792</Characters>
  <Lines>6</Lines>
  <Paragraphs>1</Paragraphs>
  <TotalTime>5</TotalTime>
  <ScaleCrop>false</ScaleCrop>
  <LinksUpToDate>false</LinksUpToDate>
  <CharactersWithSpaces>929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2018-07-24T07:30:00Z</dcterms:created>
  <dc:creator>Administrator</dc:creator>
  <cp:lastModifiedBy>尘缘</cp:lastModifiedBy>
  <cp:lastPrinted>2018-07-30T08:32:00Z</cp:lastPrinted>
  <dcterms:modified xsi:type="dcterms:W3CDTF">2018-08-03T06:56:53Z</dcterms:modified>
  <dc:title>2018年7月20日上午8:30，在综合楼517会议室，示范校表彰评议小组就示范校建设2017年度先进集体、先进个人推荐候选名单进行评议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