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00" w:lineRule="exact"/>
        <w:jc w:val="center"/>
        <w:outlineLvl w:val="0"/>
        <w:rPr>
          <w:rFonts w:ascii="宋体" w:hAnsi="宋体" w:cs="宋体"/>
          <w:color w:val="000000" w:themeColor="text1"/>
          <w:spacing w:val="8"/>
          <w:kern w:val="36"/>
          <w:sz w:val="24"/>
        </w:rPr>
      </w:pPr>
      <w:r>
        <w:rPr>
          <w:rFonts w:hint="eastAsia" w:ascii="宋体" w:hAnsi="宋体" w:cs="宋体"/>
          <w:b/>
          <w:bCs/>
          <w:color w:val="000000" w:themeColor="text1"/>
          <w:kern w:val="0"/>
          <w:sz w:val="24"/>
          <w:lang w:eastAsia="zh-CN"/>
        </w:rPr>
        <w:t>福州职业技术学院船政校区视频监控设备采购项目</w:t>
      </w:r>
      <w:r>
        <w:rPr>
          <w:rFonts w:hint="eastAsia" w:ascii="宋体" w:hAnsi="宋体" w:cs="宋体"/>
          <w:b/>
          <w:bCs/>
          <w:color w:val="000000" w:themeColor="text1"/>
          <w:kern w:val="0"/>
          <w:sz w:val="24"/>
        </w:rPr>
        <w:t>询价公告</w:t>
      </w:r>
    </w:p>
    <w:p>
      <w:pPr>
        <w:shd w:val="clear" w:color="auto" w:fill="FFFFFF"/>
        <w:spacing w:line="500" w:lineRule="exact"/>
        <w:ind w:firstLine="555"/>
        <w:rPr>
          <w:rFonts w:ascii="宋体" w:hAnsi="宋体" w:cs="宋体"/>
          <w:color w:val="000000" w:themeColor="text1"/>
          <w:spacing w:val="8"/>
          <w:sz w:val="24"/>
        </w:rPr>
      </w:pPr>
      <w:r>
        <w:rPr>
          <w:rFonts w:hint="eastAsia" w:ascii="宋体" w:hAnsi="宋体" w:cs="宋体"/>
          <w:color w:val="000000" w:themeColor="text1"/>
          <w:spacing w:val="8"/>
          <w:sz w:val="24"/>
        </w:rPr>
        <w:t>项目概况</w:t>
      </w:r>
    </w:p>
    <w:p>
      <w:pPr>
        <w:shd w:val="clear" w:color="auto" w:fill="FFFFFF"/>
        <w:spacing w:line="500" w:lineRule="exact"/>
        <w:ind w:firstLine="555"/>
        <w:rPr>
          <w:rFonts w:ascii="宋体" w:hAnsi="宋体" w:cs="宋体"/>
          <w:color w:val="000000" w:themeColor="text1"/>
          <w:spacing w:val="8"/>
          <w:sz w:val="24"/>
        </w:rPr>
      </w:pPr>
      <w:r>
        <w:rPr>
          <w:rFonts w:hint="eastAsia" w:ascii="宋体" w:hAnsi="宋体" w:cs="宋体"/>
          <w:color w:val="000000" w:themeColor="text1"/>
          <w:spacing w:val="8"/>
          <w:sz w:val="24"/>
          <w:u w:val="single"/>
          <w:lang w:eastAsia="zh-CN"/>
        </w:rPr>
        <w:t>福州职业技术学院船政校区视频监控设备采购项目</w:t>
      </w:r>
      <w:r>
        <w:rPr>
          <w:rFonts w:hint="eastAsia" w:ascii="宋体" w:hAnsi="宋体" w:cs="宋体"/>
          <w:color w:val="000000" w:themeColor="text1"/>
          <w:spacing w:val="8"/>
          <w:sz w:val="24"/>
        </w:rPr>
        <w:t>的潜在供应商应在</w:t>
      </w:r>
      <w:r>
        <w:rPr>
          <w:rFonts w:hint="eastAsia" w:ascii="宋体" w:hAnsi="宋体" w:cs="宋体"/>
          <w:color w:val="000000" w:themeColor="text1"/>
          <w:spacing w:val="8"/>
          <w:sz w:val="24"/>
          <w:u w:val="single"/>
        </w:rPr>
        <w:t>福州市仓山区半道路68号麓岭花园S1幢301商业</w:t>
      </w:r>
      <w:r>
        <w:rPr>
          <w:rFonts w:hint="eastAsia" w:ascii="宋体" w:hAnsi="宋体" w:cs="宋体"/>
          <w:color w:val="000000" w:themeColor="text1"/>
          <w:spacing w:val="8"/>
          <w:sz w:val="24"/>
        </w:rPr>
        <w:t>获取采购文件，并于</w:t>
      </w:r>
      <w:r>
        <w:rPr>
          <w:rFonts w:hint="eastAsia" w:ascii="宋体" w:hAnsi="宋体" w:cs="宋体"/>
          <w:color w:val="000000" w:themeColor="text1"/>
          <w:spacing w:val="8"/>
          <w:sz w:val="24"/>
          <w:u w:val="single"/>
          <w:lang w:eastAsia="zh-CN"/>
        </w:rPr>
        <w:t>2024年1月31日9:00</w:t>
      </w:r>
      <w:r>
        <w:rPr>
          <w:rFonts w:hint="eastAsia" w:ascii="宋体" w:hAnsi="宋体" w:cs="宋体"/>
          <w:color w:val="000000" w:themeColor="text1"/>
          <w:spacing w:val="8"/>
          <w:sz w:val="24"/>
        </w:rPr>
        <w:t>（北京时间）前提交响应文件。</w:t>
      </w:r>
    </w:p>
    <w:p>
      <w:pPr>
        <w:widowControl/>
        <w:shd w:val="clear" w:color="auto" w:fill="FFFFFF"/>
        <w:spacing w:line="500" w:lineRule="exact"/>
        <w:ind w:firstLine="480" w:firstLineChars="200"/>
        <w:jc w:val="left"/>
        <w:outlineLvl w:val="2"/>
        <w:rPr>
          <w:rFonts w:ascii="宋体" w:hAnsi="宋体" w:cs="宋体"/>
          <w:bCs/>
          <w:color w:val="000000" w:themeColor="text1"/>
          <w:kern w:val="0"/>
          <w:sz w:val="24"/>
        </w:rPr>
      </w:pPr>
      <w:r>
        <w:rPr>
          <w:rFonts w:hint="eastAsia" w:ascii="宋体" w:hAnsi="宋体" w:cs="宋体"/>
          <w:bCs/>
          <w:color w:val="000000" w:themeColor="text1"/>
          <w:kern w:val="0"/>
          <w:sz w:val="24"/>
        </w:rPr>
        <w:t>一、项目基本情况</w:t>
      </w:r>
    </w:p>
    <w:p>
      <w:pPr>
        <w:widowControl/>
        <w:shd w:val="clear" w:color="auto" w:fill="FFFFFF"/>
        <w:spacing w:line="500" w:lineRule="exact"/>
        <w:ind w:firstLine="480" w:firstLineChars="200"/>
        <w:jc w:val="left"/>
        <w:outlineLvl w:val="2"/>
        <w:rPr>
          <w:rFonts w:hint="eastAsia" w:ascii="宋体" w:hAnsi="宋体" w:eastAsia="宋体" w:cs="宋体"/>
          <w:bCs/>
          <w:color w:val="000000" w:themeColor="text1"/>
          <w:kern w:val="0"/>
          <w:sz w:val="24"/>
          <w:lang w:eastAsia="zh-CN"/>
        </w:rPr>
      </w:pPr>
      <w:r>
        <w:rPr>
          <w:rFonts w:hint="eastAsia" w:ascii="宋体" w:hAnsi="宋体" w:cs="宋体"/>
          <w:bCs/>
          <w:color w:val="000000" w:themeColor="text1"/>
          <w:kern w:val="0"/>
          <w:sz w:val="24"/>
        </w:rPr>
        <w:t>项目编号：</w:t>
      </w:r>
      <w:r>
        <w:rPr>
          <w:rFonts w:hint="eastAsia" w:ascii="宋体" w:hAnsi="宋体" w:cs="宋体"/>
          <w:color w:val="000000" w:themeColor="text1"/>
          <w:sz w:val="24"/>
          <w:lang w:eastAsia="zh-CN"/>
        </w:rPr>
        <w:t>FJJXZBXJ2024012</w:t>
      </w:r>
    </w:p>
    <w:p>
      <w:pPr>
        <w:widowControl/>
        <w:shd w:val="clear" w:color="auto" w:fill="FFFFFF"/>
        <w:spacing w:line="500" w:lineRule="exact"/>
        <w:ind w:firstLine="480" w:firstLineChars="200"/>
        <w:jc w:val="left"/>
        <w:outlineLvl w:val="2"/>
        <w:rPr>
          <w:rFonts w:hint="eastAsia" w:ascii="宋体" w:hAnsi="宋体" w:eastAsia="宋体" w:cs="宋体"/>
          <w:bCs/>
          <w:color w:val="000000" w:themeColor="text1"/>
          <w:kern w:val="0"/>
          <w:sz w:val="24"/>
          <w:lang w:eastAsia="zh-CN"/>
        </w:rPr>
      </w:pPr>
      <w:r>
        <w:rPr>
          <w:rFonts w:hint="eastAsia" w:ascii="宋体" w:hAnsi="宋体" w:cs="宋体"/>
          <w:bCs/>
          <w:color w:val="000000" w:themeColor="text1"/>
          <w:kern w:val="0"/>
          <w:sz w:val="24"/>
        </w:rPr>
        <w:t>项目名称：</w:t>
      </w:r>
      <w:r>
        <w:rPr>
          <w:rFonts w:hint="eastAsia" w:ascii="宋体" w:hAnsi="宋体" w:cs="宋体"/>
          <w:bCs/>
          <w:color w:val="000000" w:themeColor="text1"/>
          <w:kern w:val="0"/>
          <w:sz w:val="24"/>
          <w:lang w:eastAsia="zh-CN"/>
        </w:rPr>
        <w:t>福州职业技术学院船政校区视频监控设备采购项目</w:t>
      </w:r>
    </w:p>
    <w:p>
      <w:pPr>
        <w:widowControl/>
        <w:shd w:val="clear" w:color="auto" w:fill="FFFFFF"/>
        <w:spacing w:line="500" w:lineRule="exact"/>
        <w:ind w:firstLine="480" w:firstLineChars="200"/>
        <w:jc w:val="left"/>
        <w:outlineLvl w:val="2"/>
        <w:rPr>
          <w:rFonts w:ascii="宋体" w:hAnsi="宋体" w:cs="宋体"/>
          <w:bCs/>
          <w:color w:val="000000" w:themeColor="text1"/>
          <w:kern w:val="0"/>
          <w:sz w:val="24"/>
        </w:rPr>
      </w:pPr>
      <w:r>
        <w:rPr>
          <w:rFonts w:hint="eastAsia" w:ascii="宋体" w:hAnsi="宋体" w:cs="宋体"/>
          <w:bCs/>
          <w:color w:val="000000" w:themeColor="text1"/>
          <w:kern w:val="0"/>
          <w:sz w:val="24"/>
        </w:rPr>
        <w:t>采购方式：□竞争性谈判 □竞争性磋商</w:t>
      </w:r>
      <w:r>
        <w:rPr>
          <w:rFonts w:hint="eastAsia" w:ascii="MS Mincho" w:hAnsi="MS Mincho" w:cs="MS Mincho"/>
          <w:bCs/>
          <w:color w:val="000000" w:themeColor="text1"/>
          <w:kern w:val="0"/>
          <w:sz w:val="24"/>
          <w:lang w:eastAsia="zh-CN"/>
        </w:rPr>
        <w:t>☑</w:t>
      </w:r>
      <w:r>
        <w:rPr>
          <w:rFonts w:hint="eastAsia" w:ascii="宋体" w:hAnsi="宋体" w:cs="宋体"/>
          <w:bCs/>
          <w:color w:val="000000" w:themeColor="text1"/>
          <w:kern w:val="0"/>
          <w:sz w:val="24"/>
        </w:rPr>
        <w:t>询价</w:t>
      </w:r>
    </w:p>
    <w:p>
      <w:pPr>
        <w:widowControl/>
        <w:shd w:val="clear" w:color="auto" w:fill="FFFFFF"/>
        <w:spacing w:line="500" w:lineRule="exact"/>
        <w:ind w:firstLine="480" w:firstLineChars="200"/>
        <w:jc w:val="left"/>
        <w:outlineLvl w:val="2"/>
        <w:rPr>
          <w:rFonts w:ascii="宋体" w:hAnsi="宋体" w:cs="宋体"/>
          <w:bCs/>
          <w:color w:val="000000" w:themeColor="text1"/>
          <w:kern w:val="0"/>
          <w:sz w:val="24"/>
        </w:rPr>
      </w:pPr>
      <w:r>
        <w:rPr>
          <w:rFonts w:hint="eastAsia" w:ascii="宋体" w:hAnsi="宋体" w:cs="宋体"/>
          <w:bCs/>
          <w:color w:val="000000" w:themeColor="text1"/>
          <w:kern w:val="0"/>
          <w:sz w:val="24"/>
        </w:rPr>
        <w:t>预算金额：</w:t>
      </w:r>
      <w:r>
        <w:rPr>
          <w:rFonts w:hint="eastAsia" w:ascii="宋体" w:hAnsi="宋体"/>
          <w:sz w:val="24"/>
          <w:lang w:val="en-US" w:eastAsia="zh-CN"/>
        </w:rPr>
        <w:t>46.88</w:t>
      </w:r>
      <w:r>
        <w:rPr>
          <w:rFonts w:hint="eastAsia" w:ascii="宋体" w:hAnsi="宋体" w:cs="宋体"/>
          <w:color w:val="000000" w:themeColor="text1"/>
          <w:kern w:val="0"/>
          <w:sz w:val="24"/>
        </w:rPr>
        <w:t>万元</w:t>
      </w:r>
      <w:r>
        <w:rPr>
          <w:rFonts w:hint="eastAsia" w:ascii="宋体" w:hAnsi="宋体" w:cs="宋体"/>
          <w:bCs/>
          <w:color w:val="000000" w:themeColor="text1"/>
          <w:kern w:val="0"/>
          <w:sz w:val="24"/>
        </w:rPr>
        <w:t>人民币</w:t>
      </w:r>
    </w:p>
    <w:p>
      <w:pPr>
        <w:widowControl/>
        <w:shd w:val="clear" w:color="auto" w:fill="FFFFFF"/>
        <w:spacing w:line="500" w:lineRule="exact"/>
        <w:ind w:firstLine="480" w:firstLineChars="200"/>
        <w:jc w:val="left"/>
        <w:outlineLvl w:val="2"/>
        <w:rPr>
          <w:rFonts w:ascii="宋体" w:hAnsi="宋体" w:cs="宋体"/>
          <w:bCs/>
          <w:color w:val="000000" w:themeColor="text1"/>
          <w:kern w:val="0"/>
          <w:sz w:val="24"/>
        </w:rPr>
      </w:pPr>
      <w:r>
        <w:rPr>
          <w:rFonts w:hint="eastAsia" w:ascii="宋体" w:hAnsi="宋体" w:cs="宋体"/>
          <w:bCs/>
          <w:color w:val="000000" w:themeColor="text1"/>
          <w:kern w:val="0"/>
          <w:sz w:val="24"/>
        </w:rPr>
        <w:t>最高限价：</w:t>
      </w:r>
      <w:r>
        <w:rPr>
          <w:rFonts w:hint="eastAsia" w:ascii="宋体" w:hAnsi="宋体"/>
          <w:sz w:val="24"/>
          <w:lang w:val="en-US" w:eastAsia="zh-CN"/>
        </w:rPr>
        <w:t>46.88</w:t>
      </w:r>
      <w:r>
        <w:rPr>
          <w:rFonts w:hint="eastAsia" w:ascii="宋体" w:hAnsi="宋体" w:cs="宋体"/>
          <w:color w:val="000000" w:themeColor="text1"/>
          <w:kern w:val="0"/>
          <w:sz w:val="24"/>
        </w:rPr>
        <w:t>万元</w:t>
      </w:r>
      <w:r>
        <w:rPr>
          <w:rFonts w:hint="eastAsia" w:ascii="宋体" w:hAnsi="宋体" w:cs="宋体"/>
          <w:bCs/>
          <w:color w:val="000000" w:themeColor="text1"/>
          <w:kern w:val="0"/>
          <w:sz w:val="24"/>
        </w:rPr>
        <w:t>人民币</w:t>
      </w:r>
    </w:p>
    <w:p>
      <w:pPr>
        <w:spacing w:line="500" w:lineRule="exact"/>
        <w:ind w:firstLine="480" w:firstLineChars="200"/>
        <w:jc w:val="left"/>
        <w:rPr>
          <w:rFonts w:ascii="宋体" w:hAnsi="宋体" w:cs="宋体"/>
          <w:bCs/>
          <w:iCs/>
          <w:color w:val="000000" w:themeColor="text1"/>
          <w:kern w:val="0"/>
          <w:sz w:val="24"/>
        </w:rPr>
      </w:pPr>
      <w:r>
        <w:rPr>
          <w:rFonts w:hint="eastAsia" w:ascii="宋体" w:hAnsi="宋体" w:cs="宋体"/>
          <w:bCs/>
          <w:color w:val="000000" w:themeColor="text1"/>
          <w:kern w:val="0"/>
          <w:sz w:val="24"/>
        </w:rPr>
        <w:t>采购需求：</w:t>
      </w:r>
    </w:p>
    <w:tbl>
      <w:tblPr>
        <w:tblStyle w:val="11"/>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709"/>
        <w:gridCol w:w="774"/>
        <w:gridCol w:w="3975"/>
        <w:gridCol w:w="540"/>
        <w:gridCol w:w="990"/>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合同包</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品目号</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kern w:val="0"/>
                <w:sz w:val="24"/>
              </w:rPr>
            </w:pPr>
            <w:r>
              <w:rPr>
                <w:rFonts w:hint="eastAsia" w:ascii="宋体" w:hAnsi="宋体" w:cs="Courier New"/>
                <w:bCs/>
                <w:kern w:val="0"/>
                <w:sz w:val="24"/>
              </w:rPr>
              <w:t>品目名称</w:t>
            </w:r>
          </w:p>
        </w:tc>
        <w:tc>
          <w:tcPr>
            <w:tcW w:w="3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kern w:val="0"/>
                <w:sz w:val="24"/>
              </w:rPr>
            </w:pPr>
            <w:r>
              <w:rPr>
                <w:rFonts w:hint="eastAsia" w:ascii="宋体" w:hAnsi="宋体"/>
                <w:sz w:val="24"/>
              </w:rPr>
              <w:t>主要技术规格</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kern w:val="0"/>
                <w:sz w:val="24"/>
              </w:rPr>
            </w:pPr>
            <w:r>
              <w:rPr>
                <w:rFonts w:hint="eastAsia" w:ascii="宋体" w:hAnsi="宋体" w:cs="Courier New"/>
                <w:bCs/>
                <w:kern w:val="0"/>
                <w:sz w:val="24"/>
              </w:rPr>
              <w:t>数量</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kern w:val="0"/>
                <w:sz w:val="24"/>
              </w:rPr>
            </w:pPr>
            <w:r>
              <w:rPr>
                <w:rFonts w:hint="eastAsia" w:ascii="宋体" w:hAnsi="宋体" w:cs="Courier New"/>
                <w:bCs/>
                <w:kern w:val="0"/>
                <w:sz w:val="24"/>
              </w:rPr>
              <w:t>预算价(元)</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color w:val="000000"/>
                <w:kern w:val="0"/>
                <w:sz w:val="24"/>
              </w:rPr>
            </w:pPr>
            <w:r>
              <w:rPr>
                <w:rFonts w:hint="eastAsia" w:ascii="宋体" w:hAnsi="宋体"/>
                <w:sz w:val="24"/>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kern w:val="0"/>
                <w:sz w:val="24"/>
              </w:rPr>
            </w:pPr>
            <w:r>
              <w:rPr>
                <w:rFonts w:hint="eastAsia" w:ascii="宋体" w:hAnsi="宋体" w:cs="Courier New"/>
                <w:bCs/>
                <w:kern w:val="0"/>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1-1</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Courier New"/>
                <w:bCs/>
                <w:kern w:val="0"/>
                <w:sz w:val="24"/>
              </w:rPr>
            </w:pPr>
            <w:r>
              <w:rPr>
                <w:rFonts w:hint="eastAsia" w:ascii="宋体" w:hAnsi="宋体" w:cs="Courier New"/>
                <w:bCs/>
                <w:kern w:val="0"/>
                <w:sz w:val="24"/>
              </w:rPr>
              <w:t>视频监控设备</w:t>
            </w:r>
          </w:p>
        </w:tc>
        <w:tc>
          <w:tcPr>
            <w:tcW w:w="3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Cs/>
                <w:color w:val="000000"/>
                <w:sz w:val="24"/>
                <w:lang w:eastAsia="zh-CN"/>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网络摄像机</w:t>
            </w:r>
            <w:r>
              <w:rPr>
                <w:rFonts w:hint="eastAsia" w:ascii="宋体" w:hAnsi="宋体" w:cs="宋体"/>
                <w:color w:val="000000"/>
                <w:kern w:val="0"/>
                <w:sz w:val="24"/>
                <w:szCs w:val="24"/>
                <w:lang w:val="en-US" w:eastAsia="zh-CN"/>
              </w:rPr>
              <w:t>：</w:t>
            </w:r>
            <w:r>
              <w:rPr>
                <w:rFonts w:hint="eastAsia" w:ascii="宋体" w:hAnsi="宋体"/>
                <w:sz w:val="24"/>
              </w:rPr>
              <w:t>支持2路码流，主码流≥2560*1440@25fps，子码流≥640×480@25fps</w:t>
            </w:r>
            <w:r>
              <w:rPr>
                <w:rFonts w:hint="eastAsia" w:ascii="宋体" w:hAnsi="宋体"/>
                <w:sz w:val="24"/>
                <w:lang w:eastAsia="zh-CN"/>
              </w:rPr>
              <w:t>等</w:t>
            </w:r>
            <w:r>
              <w:rPr>
                <w:rFonts w:hint="eastAsia" w:ascii="宋体" w:hAnsi="宋体"/>
                <w:sz w:val="24"/>
              </w:rPr>
              <w:t>详细技术参数要求见询价通知书第三章招标内容及要求</w:t>
            </w:r>
            <w:r>
              <w:rPr>
                <w:rFonts w:hint="eastAsia" w:ascii="宋体" w:hAnsi="宋体"/>
                <w:sz w:val="24"/>
                <w:lang w:eastAsia="zh-CN"/>
              </w:rPr>
              <w:t>。</w:t>
            </w:r>
          </w:p>
        </w:tc>
        <w:tc>
          <w:tcPr>
            <w:tcW w:w="54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line="400" w:lineRule="exact"/>
              <w:jc w:val="center"/>
              <w:textAlignment w:val="auto"/>
              <w:rPr>
                <w:rFonts w:hint="eastAsia" w:ascii="宋体" w:hAnsi="宋体" w:eastAsia="宋体"/>
                <w:kern w:val="0"/>
                <w:lang w:eastAsia="zh-CN"/>
              </w:rPr>
            </w:pPr>
            <w:r>
              <w:rPr>
                <w:rFonts w:hint="eastAsia" w:ascii="宋体" w:hAnsi="宋体"/>
                <w:kern w:val="0"/>
              </w:rPr>
              <w:t>1</w:t>
            </w:r>
            <w:r>
              <w:rPr>
                <w:rFonts w:hint="eastAsia" w:ascii="宋体" w:hAnsi="宋体"/>
                <w:kern w:val="0"/>
                <w:lang w:eastAsia="zh-CN"/>
              </w:rPr>
              <w:t>批</w:t>
            </w:r>
          </w:p>
        </w:tc>
        <w:tc>
          <w:tcPr>
            <w:tcW w:w="99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sz w:val="24"/>
                <w:lang w:val="en-US" w:eastAsia="zh-CN"/>
              </w:rPr>
            </w:pPr>
            <w:r>
              <w:rPr>
                <w:rFonts w:hint="eastAsia" w:ascii="宋体" w:hAnsi="宋体" w:cs="宋体"/>
                <w:color w:val="000000"/>
                <w:sz w:val="24"/>
                <w:lang w:eastAsia="zh-CN"/>
              </w:rPr>
              <w:t>468800</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color w:val="000000"/>
                <w:sz w:val="24"/>
              </w:rPr>
              <w:t>成交人在收到成交通知书后必须在30日内与采购人签订《采购合同》</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合同履行期限：</w:t>
      </w:r>
      <w:r>
        <w:rPr>
          <w:rFonts w:hint="eastAsia" w:ascii="宋体" w:hAnsi="宋体"/>
          <w:sz w:val="24"/>
          <w:szCs w:val="24"/>
        </w:rPr>
        <w:t>合同签订后30天内完成安装</w:t>
      </w:r>
      <w:r>
        <w:rPr>
          <w:rFonts w:hint="eastAsia" w:ascii="宋体" w:hAnsi="宋体"/>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本项目（</w:t>
      </w:r>
      <w:r>
        <w:rPr>
          <w:rFonts w:hint="eastAsia" w:ascii="宋体" w:hAnsi="宋体" w:cs="宋体"/>
          <w:bCs/>
          <w:iCs/>
          <w:color w:val="000000" w:themeColor="text1"/>
          <w:kern w:val="0"/>
          <w:sz w:val="24"/>
        </w:rPr>
        <w:t>否</w:t>
      </w:r>
      <w:r>
        <w:rPr>
          <w:rFonts w:hint="eastAsia" w:ascii="宋体" w:hAnsi="宋体" w:cs="宋体"/>
          <w:bCs/>
          <w:color w:val="000000" w:themeColor="text1"/>
          <w:kern w:val="0"/>
          <w:sz w:val="24"/>
        </w:rPr>
        <w:t>）接受联合体。</w:t>
      </w:r>
    </w:p>
    <w:p>
      <w:pPr>
        <w:keepNext w:val="0"/>
        <w:keepLines w:val="0"/>
        <w:pageBreakBefore w:val="0"/>
        <w:shd w:val="clear" w:color="auto" w:fill="FFFFFF"/>
        <w:kinsoku/>
        <w:wordWrap/>
        <w:overflowPunct/>
        <w:topLinePunct w:val="0"/>
        <w:autoSpaceDE/>
        <w:autoSpaceDN/>
        <w:bidi w:val="0"/>
        <w:adjustRightInd/>
        <w:snapToGrid/>
        <w:spacing w:line="480" w:lineRule="exact"/>
        <w:ind w:firstLine="512" w:firstLineChars="200"/>
        <w:textAlignment w:val="auto"/>
        <w:outlineLvl w:val="1"/>
        <w:rPr>
          <w:rFonts w:ascii="宋体" w:hAnsi="宋体" w:cs="宋体"/>
          <w:color w:val="000000" w:themeColor="text1"/>
          <w:spacing w:val="8"/>
          <w:sz w:val="24"/>
        </w:rPr>
      </w:pPr>
      <w:r>
        <w:rPr>
          <w:rFonts w:hint="eastAsia" w:ascii="宋体" w:hAnsi="宋体" w:cs="宋体"/>
          <w:color w:val="000000" w:themeColor="text1"/>
          <w:spacing w:val="8"/>
          <w:sz w:val="24"/>
        </w:rPr>
        <w:t>二、申请人的资格要求：</w:t>
      </w:r>
    </w:p>
    <w:p>
      <w:pPr>
        <w:keepNext w:val="0"/>
        <w:keepLines w:val="0"/>
        <w:pageBreakBefore w:val="0"/>
        <w:shd w:val="clear" w:color="auto" w:fill="FFFFFF"/>
        <w:kinsoku/>
        <w:wordWrap/>
        <w:overflowPunct/>
        <w:topLinePunct w:val="0"/>
        <w:autoSpaceDE/>
        <w:autoSpaceDN/>
        <w:bidi w:val="0"/>
        <w:adjustRightInd/>
        <w:snapToGrid/>
        <w:spacing w:line="480" w:lineRule="exact"/>
        <w:ind w:firstLine="555"/>
        <w:textAlignment w:val="auto"/>
        <w:rPr>
          <w:rFonts w:ascii="宋体" w:hAnsi="宋体" w:cs="宋体"/>
          <w:color w:val="000000" w:themeColor="text1"/>
          <w:spacing w:val="8"/>
          <w:sz w:val="24"/>
        </w:rPr>
      </w:pPr>
      <w:r>
        <w:rPr>
          <w:rFonts w:hint="eastAsia" w:ascii="宋体" w:hAnsi="宋体" w:cs="宋体"/>
          <w:color w:val="000000" w:themeColor="text1"/>
          <w:spacing w:val="8"/>
          <w:sz w:val="24"/>
        </w:rPr>
        <w:t>1.满足《中华人民共和国政府采购法》第二十二条规定；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555"/>
        <w:textAlignment w:val="auto"/>
        <w:rPr>
          <w:rFonts w:ascii="宋体" w:hAnsi="宋体" w:cs="宋体"/>
          <w:color w:val="000000" w:themeColor="text1"/>
          <w:spacing w:val="8"/>
          <w:sz w:val="24"/>
        </w:rPr>
      </w:pPr>
      <w:r>
        <w:rPr>
          <w:rFonts w:hint="eastAsia" w:ascii="宋体" w:hAnsi="宋体" w:cs="宋体"/>
          <w:color w:val="000000" w:themeColor="text1"/>
          <w:spacing w:val="8"/>
          <w:sz w:val="24"/>
        </w:rPr>
        <w:t>2.落实政府采购政策需满足的资格要求：</w:t>
      </w:r>
      <w:r>
        <w:rPr>
          <w:rFonts w:hint="eastAsia" w:ascii="宋体" w:hAnsi="宋体" w:cs="宋体"/>
          <w:color w:val="000000"/>
          <w:sz w:val="24"/>
        </w:rPr>
        <w:t>进口产品，不适用于本项目。节能产品，适用于本项目。环境标志产品，适用于本项目。小型、微型企业，适用于本项目。监狱企业，适用于本项目。促进残疾人就业 ，适用于本项目。</w:t>
      </w:r>
      <w:r>
        <w:rPr>
          <w:rFonts w:hint="eastAsia" w:ascii="宋体" w:hAnsi="宋体" w:cs="宋体"/>
          <w:sz w:val="24"/>
        </w:rPr>
        <w:t>信用记录，适用于(本项目合同包1)，按照下列规定执行：(1)供应商应在响应文件递交截止时间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询价小组通过上述网站查询并打印供应商信用记录(以下简称：“询价小组的查询结果”)。②供应商提供的查询结果与询价小组的查询结果不一致的，以询价小组的查询结果为准。③因上述网站原因导致询价小组无法查询供应商信用记录的(询价小组应将通过上述网站查询供应商信用记录时的原始页面打印后随询价通知书一并存档)，以供应商提供的查询结果为准。④查询结果存在供应商应被拒绝参与政府采购活动相关信息的，其资格审查不合格。</w:t>
      </w:r>
    </w:p>
    <w:p>
      <w:pPr>
        <w:keepNext w:val="0"/>
        <w:keepLines w:val="0"/>
        <w:pageBreakBefore w:val="0"/>
        <w:shd w:val="clear" w:color="auto" w:fill="FFFFFF"/>
        <w:kinsoku/>
        <w:wordWrap/>
        <w:overflowPunct/>
        <w:topLinePunct w:val="0"/>
        <w:autoSpaceDE/>
        <w:autoSpaceDN/>
        <w:bidi w:val="0"/>
        <w:adjustRightInd/>
        <w:snapToGrid/>
        <w:spacing w:line="480" w:lineRule="exact"/>
        <w:ind w:firstLine="512" w:firstLineChars="200"/>
        <w:textAlignment w:val="auto"/>
        <w:rPr>
          <w:rFonts w:ascii="宋体" w:hAnsi="宋体" w:cs="宋体"/>
          <w:color w:val="000000" w:themeColor="text1"/>
          <w:spacing w:val="8"/>
          <w:sz w:val="24"/>
        </w:rPr>
      </w:pPr>
      <w:r>
        <w:rPr>
          <w:rFonts w:hint="eastAsia" w:ascii="宋体" w:hAnsi="宋体" w:cs="宋体"/>
          <w:color w:val="000000" w:themeColor="text1"/>
          <w:spacing w:val="8"/>
          <w:sz w:val="24"/>
        </w:rPr>
        <w:t>3.本项目的特定资格要求：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(1)凡有能力提供本询价通知书所述货物及服务的，具有法人资格的境内供货商或制造商均可能成为合格的报价人(报价人为企业的，提供有效的营业执照复印件；报价人为事业单位的，提供有效的事业单位法人证书复印件；报价人为社会团体的，提供有效的社会团体法人登记证书复印件；报价人为合伙企业、个体工商户的，提供有效的营业执照复印件；报价人为非企业专业服务机构的，提供有效的执业许可证等证明材料复印件；报价人为自然人的，提供有效的自然人身份证件复印件；其他报价人应按照有关法律、法规和规章规定，提供有效的相应具体证照复印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(2)报价人须提供财务状况报告相关材料，是指提供经审计的上一年度(2022年度或2023年度)财务报告(报告中必须包含资产负债表、利润表、现金流量表)；或者提供银行出具的资信证明；或者提供财政部门认可的政府采购专业担保机构出具的投标担保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(3)报价人依法缴纳税收证明材料:1、报价人提供的税收凭据复印件应符合下列规定:1.1报价截止时间前(不含报价截止时间的当月)已依法缴纳税收的报价人,提供报价截止时间前六个月(不含报价截止时间的当月)中任一月份的税收凭据复印件。1.2报价截止时间的当月成立且已依法缴纳税收的报价人,提供报价截止时间当月的税收凭据复印件。1.3报价截止时间的当月或上个月成立但因税务机关原因导致其尚未依法缴纳税收的报价人,提供依法缴纳税收承诺书原件(格式自拟),该承诺书视同税收凭据。2、“依法缴纳税收证明材料”有欠缴记录的,视为未依法缴纳税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(4)报价人依法缴纳社会保障资金证明材料:1、报价人提供的社会保险凭据复印件应符合下列规定:1.1报价截止时间前(不含报价截止时间的当月)已依法缴纳社会保障资金的报价人,提供报价截止时间前六个月(不含报价截止时间的当月)中任一月份的社会保险凭据复印件。1.2报价截止时间的当月成立且已依法缴纳社会保障资金的报价人,提供报价截止时间当月的社会保险凭据复印件。1.3报价截止时间的当月或上个月成立但因税务机关/社会保障资金管理机关原因导致其尚未依法缴纳社会保障资金的报价人,提供依法缴纳社会保障资金承诺书原件(格式自拟),该承诺书视同社会保险凭据。2、“依法缴纳社会保障资金证明材料”有欠缴记录的,视为未依法缴纳社会保障资金。</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(5)报价人须提供参加招标活动前3年内在经营活动中没有重大违法记录的书面声明：①重大违法记录：指报价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(6)具备履行合同所必需的设备和专业技术能力，是指具备履行合同能力的声明函。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(7)报价人提供参加本次政府采购活动前三年内无行贿犯罪的书面声明。</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(8)本项目不接受联合体报价。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(9)资格承诺函：供应商在投标(响应)时，按照规定提供相关承诺函(详见附件1:资格承诺函)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(10)本项目非专门面向小微企业采购。</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color w:val="000000"/>
          <w:sz w:val="24"/>
          <w:highlight w:val="none"/>
        </w:rPr>
      </w:pPr>
      <w:r>
        <w:rPr>
          <w:rFonts w:hint="eastAsia" w:ascii="宋体" w:hAnsi="宋体" w:cs="宋体"/>
          <w:color w:val="000000"/>
          <w:sz w:val="24"/>
          <w:highlight w:val="none"/>
        </w:rPr>
        <w:t>注:报价人提供的相应证明材料复印件均应符合:内容完整、清晰、整洁，并由报价人加盖其单位公章，提供相应证明材料复印件应注明复印件与原件一致。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三、获取采购文件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时间：</w:t>
      </w:r>
      <w:r>
        <w:rPr>
          <w:rFonts w:hint="eastAsia" w:ascii="宋体" w:hAnsi="宋体" w:cs="宋体"/>
          <w:bCs/>
          <w:kern w:val="0"/>
          <w:sz w:val="24"/>
          <w:u w:val="single"/>
          <w:lang w:eastAsia="zh-CN"/>
        </w:rPr>
        <w:t>2024年</w:t>
      </w:r>
      <w:r>
        <w:rPr>
          <w:rFonts w:hint="eastAsia" w:ascii="宋体" w:hAnsi="宋体" w:cs="宋体"/>
          <w:bCs/>
          <w:kern w:val="0"/>
          <w:sz w:val="24"/>
          <w:u w:val="single"/>
          <w:lang w:val="en-US" w:eastAsia="zh-CN"/>
        </w:rPr>
        <w:t>1</w:t>
      </w:r>
      <w:r>
        <w:rPr>
          <w:rFonts w:hint="eastAsia" w:ascii="宋体" w:hAnsi="宋体" w:cs="宋体"/>
          <w:bCs/>
          <w:kern w:val="0"/>
          <w:sz w:val="24"/>
          <w:u w:val="single"/>
        </w:rPr>
        <w:t>月</w:t>
      </w:r>
      <w:r>
        <w:rPr>
          <w:rFonts w:hint="eastAsia" w:ascii="宋体" w:hAnsi="宋体" w:cs="宋体"/>
          <w:bCs/>
          <w:kern w:val="0"/>
          <w:sz w:val="24"/>
          <w:u w:val="single"/>
          <w:lang w:val="en-US" w:eastAsia="zh-CN"/>
        </w:rPr>
        <w:t>22</w:t>
      </w:r>
      <w:r>
        <w:rPr>
          <w:rFonts w:hint="eastAsia" w:ascii="宋体" w:hAnsi="宋体" w:cs="宋体"/>
          <w:bCs/>
          <w:kern w:val="0"/>
          <w:sz w:val="24"/>
          <w:u w:val="single"/>
        </w:rPr>
        <w:t>日</w:t>
      </w:r>
      <w:r>
        <w:rPr>
          <w:rFonts w:hint="eastAsia" w:ascii="宋体" w:hAnsi="宋体" w:cs="宋体"/>
          <w:bCs/>
          <w:kern w:val="0"/>
          <w:sz w:val="24"/>
        </w:rPr>
        <w:t>至</w:t>
      </w:r>
      <w:r>
        <w:rPr>
          <w:rFonts w:hint="eastAsia" w:ascii="宋体" w:hAnsi="宋体" w:cs="宋体"/>
          <w:bCs/>
          <w:kern w:val="0"/>
          <w:sz w:val="24"/>
          <w:u w:val="single"/>
          <w:lang w:eastAsia="zh-CN"/>
        </w:rPr>
        <w:t>2024年</w:t>
      </w:r>
      <w:r>
        <w:rPr>
          <w:rFonts w:hint="eastAsia" w:ascii="宋体" w:hAnsi="宋体" w:cs="宋体"/>
          <w:bCs/>
          <w:kern w:val="0"/>
          <w:sz w:val="24"/>
          <w:u w:val="single"/>
          <w:lang w:val="en-US" w:eastAsia="zh-CN"/>
        </w:rPr>
        <w:t>1</w:t>
      </w:r>
      <w:r>
        <w:rPr>
          <w:rFonts w:hint="eastAsia" w:ascii="宋体" w:hAnsi="宋体" w:cs="宋体"/>
          <w:bCs/>
          <w:kern w:val="0"/>
          <w:sz w:val="24"/>
          <w:u w:val="single"/>
        </w:rPr>
        <w:t>月</w:t>
      </w:r>
      <w:r>
        <w:rPr>
          <w:rFonts w:hint="eastAsia" w:ascii="宋体" w:hAnsi="宋体" w:cs="宋体"/>
          <w:bCs/>
          <w:kern w:val="0"/>
          <w:sz w:val="24"/>
          <w:u w:val="single"/>
          <w:lang w:val="en-US" w:eastAsia="zh-CN"/>
        </w:rPr>
        <w:t>25</w:t>
      </w:r>
      <w:r>
        <w:rPr>
          <w:rFonts w:hint="eastAsia" w:ascii="宋体" w:hAnsi="宋体" w:cs="宋体"/>
          <w:bCs/>
          <w:kern w:val="0"/>
          <w:sz w:val="24"/>
          <w:u w:val="single"/>
        </w:rPr>
        <w:t>日</w:t>
      </w:r>
      <w:r>
        <w:rPr>
          <w:rFonts w:hint="eastAsia" w:ascii="宋体" w:hAnsi="宋体" w:cs="宋体"/>
          <w:bCs/>
          <w:kern w:val="0"/>
          <w:sz w:val="24"/>
        </w:rPr>
        <w:t>，每天上午</w:t>
      </w:r>
      <w:r>
        <w:rPr>
          <w:rFonts w:hint="eastAsia" w:ascii="宋体" w:hAnsi="宋体" w:cs="宋体"/>
          <w:bCs/>
          <w:kern w:val="0"/>
          <w:sz w:val="24"/>
          <w:u w:val="single"/>
        </w:rPr>
        <w:t>8:30</w:t>
      </w:r>
      <w:r>
        <w:rPr>
          <w:rFonts w:hint="eastAsia" w:ascii="宋体" w:hAnsi="宋体" w:cs="宋体"/>
          <w:bCs/>
          <w:kern w:val="0"/>
          <w:sz w:val="24"/>
        </w:rPr>
        <w:t>至</w:t>
      </w:r>
      <w:r>
        <w:rPr>
          <w:rFonts w:hint="eastAsia" w:ascii="宋体" w:hAnsi="宋体" w:cs="宋体"/>
          <w:bCs/>
          <w:kern w:val="0"/>
          <w:sz w:val="24"/>
          <w:u w:val="single"/>
        </w:rPr>
        <w:t>12:00</w:t>
      </w:r>
      <w:r>
        <w:rPr>
          <w:rFonts w:hint="eastAsia" w:ascii="宋体" w:hAnsi="宋体" w:cs="宋体"/>
          <w:bCs/>
          <w:kern w:val="0"/>
          <w:sz w:val="24"/>
        </w:rPr>
        <w:t>，下午</w:t>
      </w:r>
      <w:r>
        <w:rPr>
          <w:rFonts w:hint="eastAsia" w:ascii="宋体" w:hAnsi="宋体" w:cs="宋体"/>
          <w:bCs/>
          <w:kern w:val="0"/>
          <w:sz w:val="24"/>
          <w:u w:val="single"/>
        </w:rPr>
        <w:t>14:30</w:t>
      </w:r>
      <w:r>
        <w:rPr>
          <w:rFonts w:hint="eastAsia" w:ascii="宋体" w:hAnsi="宋体" w:cs="宋体"/>
          <w:bCs/>
          <w:kern w:val="0"/>
          <w:sz w:val="24"/>
        </w:rPr>
        <w:t>至</w:t>
      </w:r>
      <w:r>
        <w:rPr>
          <w:rFonts w:hint="eastAsia" w:ascii="宋体" w:hAnsi="宋体" w:cs="宋体"/>
          <w:bCs/>
          <w:kern w:val="0"/>
          <w:sz w:val="24"/>
          <w:u w:val="single"/>
        </w:rPr>
        <w:t>17:30</w:t>
      </w:r>
      <w:r>
        <w:rPr>
          <w:rFonts w:hint="eastAsia" w:ascii="宋体" w:hAnsi="宋体" w:cs="宋体"/>
          <w:bCs/>
          <w:color w:val="000000" w:themeColor="text1"/>
          <w:kern w:val="0"/>
          <w:sz w:val="24"/>
        </w:rPr>
        <w:t>（北京时间，法定节假日除外）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地点：</w:t>
      </w:r>
      <w:r>
        <w:rPr>
          <w:rFonts w:hint="eastAsia" w:ascii="宋体" w:hAnsi="宋体" w:cs="宋体"/>
          <w:color w:val="000000" w:themeColor="text1"/>
          <w:sz w:val="24"/>
        </w:rPr>
        <w:t>福州市仓山区半道路68号麓岭花园S1幢301商业。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eastAsia="宋体" w:cs="宋体"/>
          <w:bCs/>
          <w:color w:val="000000" w:themeColor="text1"/>
          <w:kern w:val="0"/>
          <w:sz w:val="24"/>
        </w:rPr>
      </w:pPr>
      <w:r>
        <w:rPr>
          <w:rFonts w:hint="eastAsia" w:ascii="宋体" w:hAnsi="宋体" w:eastAsia="宋体" w:cs="宋体"/>
          <w:bCs/>
          <w:color w:val="000000" w:themeColor="text1"/>
          <w:kern w:val="0"/>
          <w:sz w:val="24"/>
        </w:rPr>
        <w:t>方式：1.现场购买或通过电子邮件购买询价通知书的潜在报价人须按公告提供的开户名、开户行、账号及本公告第4条的要求，</w:t>
      </w:r>
      <w:r>
        <w:rPr>
          <w:rFonts w:hint="eastAsia" w:ascii="宋体" w:hAnsi="宋体" w:eastAsia="宋体" w:cs="宋体"/>
          <w:bCs/>
          <w:color w:val="000000" w:themeColor="text1"/>
          <w:kern w:val="0"/>
          <w:sz w:val="24"/>
          <w:lang w:eastAsia="zh-CN"/>
        </w:rPr>
        <w:t>公对公</w:t>
      </w:r>
      <w:r>
        <w:rPr>
          <w:rFonts w:hint="eastAsia" w:ascii="宋体" w:hAnsi="宋体" w:eastAsia="宋体" w:cs="宋体"/>
          <w:bCs/>
          <w:color w:val="000000" w:themeColor="text1"/>
          <w:kern w:val="0"/>
          <w:sz w:val="24"/>
        </w:rPr>
        <w:t>电汇或转账相应的金额到本公司账户，同时将电汇或转</w:t>
      </w:r>
      <w:r>
        <w:rPr>
          <w:rFonts w:hint="eastAsia" w:ascii="宋体" w:hAnsi="宋体" w:eastAsia="宋体" w:cs="宋体"/>
          <w:bCs/>
          <w:color w:val="auto"/>
          <w:kern w:val="0"/>
          <w:sz w:val="24"/>
          <w:u w:val="none"/>
        </w:rPr>
        <w:t>账底单复印件及贵公司所要购买询价通知书的项目名称、项目编号、公司名称、联系人、联系电话、手机、传真、电子信箱和公司地址填写清楚并加盖公章送至本公司电子信箱：</w:t>
      </w:r>
      <w:r>
        <w:rPr>
          <w:rFonts w:hint="eastAsia" w:ascii="宋体" w:hAnsi="宋体" w:eastAsia="宋体" w:cs="宋体"/>
          <w:bCs/>
          <w:color w:val="auto"/>
          <w:kern w:val="0"/>
          <w:sz w:val="24"/>
          <w:u w:val="none"/>
        </w:rPr>
        <w:fldChar w:fldCharType="begin"/>
      </w:r>
      <w:r>
        <w:rPr>
          <w:rFonts w:hint="eastAsia" w:ascii="宋体" w:hAnsi="宋体" w:eastAsia="宋体" w:cs="宋体"/>
          <w:bCs/>
          <w:color w:val="auto"/>
          <w:kern w:val="0"/>
          <w:sz w:val="24"/>
          <w:u w:val="none"/>
        </w:rPr>
        <w:instrText xml:space="preserve"> HYPERLINK "mailto:116216948@qq.com。2.潜在报价人在采购文件购买登记表所填写的信息须为真实、准确、完整，且不具有任何误导性。潜在报价人已详细审查全部询价通知书，包括修改文件(如有的话)和有关附件，将自行承担因对全部询价通知书理解不正确或误解而产生的相应后果。3.未在规定时间和地点购买询价通知书的潜在报价人将失去报价资格。" </w:instrText>
      </w:r>
      <w:r>
        <w:rPr>
          <w:rFonts w:hint="eastAsia" w:ascii="宋体" w:hAnsi="宋体" w:eastAsia="宋体" w:cs="宋体"/>
          <w:bCs/>
          <w:color w:val="auto"/>
          <w:kern w:val="0"/>
          <w:sz w:val="24"/>
          <w:u w:val="none"/>
        </w:rPr>
        <w:fldChar w:fldCharType="separate"/>
      </w:r>
      <w:r>
        <w:rPr>
          <w:rStyle w:val="15"/>
          <w:rFonts w:hint="eastAsia" w:ascii="宋体" w:hAnsi="宋体" w:eastAsia="宋体" w:cs="宋体"/>
          <w:bCs/>
          <w:color w:val="auto"/>
          <w:kern w:val="0"/>
          <w:sz w:val="24"/>
          <w:u w:val="none"/>
        </w:rPr>
        <w:t>116216948@qq.com。2.潜在报价人在采购文件购买登记表所填写的信息须为真实、准确、完整，且不具有任何误导性。潜在报价人已详细审查全部询价通知书，包括修改文件(如有的话)和有关附件，将自行承担因对全部询价通知书理解不正确或误解而产生的相应后果。3.未在规定时间和地点购买询价通知书的潜在报价人将失去报价资格。</w:t>
      </w:r>
      <w:r>
        <w:rPr>
          <w:rFonts w:hint="eastAsia" w:ascii="宋体" w:hAnsi="宋体" w:eastAsia="宋体" w:cs="宋体"/>
          <w:bCs/>
          <w:color w:val="auto"/>
          <w:kern w:val="0"/>
          <w:sz w:val="24"/>
          <w:u w:val="none"/>
        </w:rPr>
        <w:fldChar w:fldCharType="end"/>
      </w:r>
      <w:r>
        <w:rPr>
          <w:rFonts w:hint="eastAsia" w:ascii="宋体" w:hAnsi="宋体" w:cs="宋体"/>
          <w:bCs/>
          <w:color w:val="auto"/>
          <w:kern w:val="0"/>
          <w:sz w:val="24"/>
          <w:u w:val="none"/>
          <w:lang w:val="en-US" w:eastAsia="zh-CN"/>
        </w:rPr>
        <w:t>4.</w:t>
      </w:r>
      <w:r>
        <w:rPr>
          <w:rFonts w:hint="eastAsia" w:ascii="宋体" w:hAnsi="宋体" w:cs="宋体"/>
          <w:color w:val="000000"/>
          <w:sz w:val="24"/>
        </w:rPr>
        <w:t>询价通知书售价100元人民币，如需邮寄请另加邮寄费50元，售后不退。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售价：</w:t>
      </w:r>
      <w:r>
        <w:rPr>
          <w:rFonts w:hint="eastAsia" w:ascii="宋体" w:hAnsi="宋体" w:cs="宋体"/>
          <w:color w:val="000000" w:themeColor="text1"/>
          <w:sz w:val="24"/>
          <w:lang w:val="en-US" w:eastAsia="zh-CN"/>
        </w:rPr>
        <w:t>1</w:t>
      </w:r>
      <w:r>
        <w:rPr>
          <w:rFonts w:hint="eastAsia" w:ascii="宋体" w:hAnsi="宋体" w:cs="宋体"/>
          <w:color w:val="000000" w:themeColor="text1"/>
          <w:sz w:val="24"/>
        </w:rPr>
        <w:t>00</w:t>
      </w:r>
      <w:r>
        <w:rPr>
          <w:rFonts w:hint="eastAsia" w:ascii="宋体" w:hAnsi="宋体" w:cs="宋体"/>
          <w:bCs/>
          <w:color w:val="000000" w:themeColor="text1"/>
          <w:kern w:val="0"/>
          <w:sz w:val="24"/>
        </w:rPr>
        <w:t>元人民币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四、响应文件提交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截止时间：</w:t>
      </w:r>
      <w:r>
        <w:rPr>
          <w:rFonts w:hint="eastAsia" w:ascii="宋体" w:hAnsi="宋体" w:cs="宋体"/>
          <w:bCs/>
          <w:color w:val="000000" w:themeColor="text1"/>
          <w:kern w:val="0"/>
          <w:sz w:val="24"/>
          <w:lang w:eastAsia="zh-CN"/>
        </w:rPr>
        <w:t>2024年1月31日9:00</w:t>
      </w:r>
      <w:r>
        <w:rPr>
          <w:rFonts w:hint="eastAsia" w:ascii="宋体" w:hAnsi="宋体" w:cs="宋体"/>
          <w:bCs/>
          <w:color w:val="000000" w:themeColor="text1"/>
          <w:kern w:val="0"/>
          <w:sz w:val="24"/>
        </w:rPr>
        <w:t>（北京时间）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地点：福州市仓山区半道路68号麓岭花园S1幢301商业-开标厅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五、开启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时间：</w:t>
      </w:r>
      <w:r>
        <w:rPr>
          <w:rFonts w:hint="eastAsia" w:ascii="宋体" w:hAnsi="宋体" w:cs="宋体"/>
          <w:color w:val="000000" w:themeColor="text1"/>
          <w:sz w:val="24"/>
          <w:lang w:eastAsia="zh-CN"/>
        </w:rPr>
        <w:t>2024年1月31日9:00</w:t>
      </w:r>
      <w:r>
        <w:rPr>
          <w:rFonts w:hint="eastAsia" w:ascii="宋体" w:hAnsi="宋体" w:cs="宋体"/>
          <w:bCs/>
          <w:color w:val="000000" w:themeColor="text1"/>
          <w:kern w:val="0"/>
          <w:sz w:val="24"/>
        </w:rPr>
        <w:t>（北京时间）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地点：福州市仓山区半道路68号麓岭花园S1幢301商业-</w:t>
      </w:r>
      <w:r>
        <w:rPr>
          <w:rFonts w:hint="eastAsia" w:ascii="宋体" w:hAnsi="宋体" w:cs="宋体"/>
          <w:bCs/>
          <w:color w:val="000000" w:themeColor="text1"/>
          <w:kern w:val="0"/>
          <w:sz w:val="24"/>
          <w:lang w:eastAsia="zh-CN"/>
        </w:rPr>
        <w:t>评</w:t>
      </w:r>
      <w:r>
        <w:rPr>
          <w:rFonts w:hint="eastAsia" w:ascii="宋体" w:hAnsi="宋体" w:cs="宋体"/>
          <w:bCs/>
          <w:color w:val="000000" w:themeColor="text1"/>
          <w:kern w:val="0"/>
          <w:sz w:val="24"/>
        </w:rPr>
        <w:t>标厅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六、公告期限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自本公告发布之日起3个工作日。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七、其他补充事宜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color w:val="000000" w:themeColor="text1"/>
          <w:kern w:val="0"/>
          <w:sz w:val="24"/>
          <w:shd w:val="clear" w:color="auto" w:fill="FFFFFF"/>
        </w:rPr>
      </w:pPr>
      <w:r>
        <w:rPr>
          <w:rFonts w:hint="eastAsia" w:ascii="宋体" w:hAnsi="宋体" w:cs="宋体"/>
          <w:color w:val="000000" w:themeColor="text1"/>
          <w:kern w:val="0"/>
          <w:sz w:val="24"/>
          <w:shd w:val="clear" w:color="auto" w:fill="FFFFFF"/>
          <w:lang w:eastAsia="zh-CN"/>
        </w:rPr>
        <w:t>购买询价通知书、</w:t>
      </w:r>
      <w:r>
        <w:rPr>
          <w:rFonts w:hint="eastAsia" w:ascii="宋体" w:hAnsi="宋体" w:cs="宋体"/>
          <w:color w:val="000000" w:themeColor="text1"/>
          <w:kern w:val="0"/>
          <w:sz w:val="24"/>
          <w:shd w:val="clear" w:color="auto" w:fill="FFFFFF"/>
        </w:rPr>
        <w:t>报价保证金缴交银行帐号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ascii="宋体" w:cs="宋体"/>
          <w:color w:val="000000" w:themeColor="text1"/>
          <w:kern w:val="0"/>
          <w:sz w:val="24"/>
          <w:u w:val="single"/>
          <w:shd w:val="clear" w:color="auto" w:fill="FFFFFF"/>
        </w:rPr>
      </w:pPr>
      <w:r>
        <w:rPr>
          <w:rFonts w:hint="eastAsia" w:ascii="宋体" w:hAnsi="宋体" w:cs="宋体"/>
          <w:color w:val="000000" w:themeColor="text1"/>
          <w:kern w:val="0"/>
          <w:sz w:val="24"/>
          <w:shd w:val="clear" w:color="auto" w:fill="FFFFFF"/>
        </w:rPr>
        <w:t>开户名：</w:t>
      </w:r>
      <w:r>
        <w:rPr>
          <w:rFonts w:hint="eastAsia" w:ascii="宋体" w:hAnsi="宋体" w:cs="宋体"/>
          <w:color w:val="000000" w:themeColor="text1"/>
          <w:kern w:val="0"/>
          <w:sz w:val="24"/>
          <w:u w:val="single"/>
          <w:shd w:val="clear" w:color="auto" w:fill="FFFFFF"/>
        </w:rPr>
        <w:t>福建君信招标有限公司</w:t>
      </w:r>
      <w:r>
        <w:rPr>
          <w:rFonts w:ascii="宋体" w:cs="宋体"/>
          <w:color w:val="000000" w:themeColor="text1"/>
          <w:kern w:val="0"/>
          <w:sz w:val="24"/>
          <w:u w:val="single"/>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ascii="宋体" w:cs="宋体"/>
          <w:color w:val="000000" w:themeColor="text1"/>
          <w:kern w:val="0"/>
          <w:sz w:val="24"/>
        </w:rPr>
      </w:pPr>
      <w:r>
        <w:rPr>
          <w:rFonts w:hint="eastAsia" w:ascii="宋体" w:hAnsi="宋体" w:cs="宋体"/>
          <w:color w:val="000000" w:themeColor="text1"/>
          <w:kern w:val="0"/>
          <w:sz w:val="24"/>
          <w:shd w:val="clear" w:color="auto" w:fill="FFFFFF"/>
        </w:rPr>
        <w:t>开户行：</w:t>
      </w:r>
      <w:r>
        <w:rPr>
          <w:rFonts w:hint="eastAsia" w:ascii="宋体" w:hAnsi="宋体" w:cs="宋体"/>
          <w:color w:val="000000" w:themeColor="text1"/>
          <w:kern w:val="0"/>
          <w:sz w:val="24"/>
          <w:u w:val="single"/>
          <w:shd w:val="clear" w:color="auto" w:fill="FFFFFF"/>
        </w:rPr>
        <w:t>中国建设银行股份有限公司福州金山大道支行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ascii="宋体" w:hAnsi="宋体" w:cs="宋体"/>
          <w:color w:val="000000" w:themeColor="text1"/>
          <w:kern w:val="0"/>
          <w:sz w:val="24"/>
          <w:u w:val="single"/>
          <w:shd w:val="clear" w:color="auto" w:fill="FFFFFF"/>
        </w:rPr>
      </w:pPr>
      <w:r>
        <w:rPr>
          <w:rFonts w:hint="eastAsia" w:ascii="宋体" w:hAnsi="宋体" w:cs="宋体"/>
          <w:color w:val="000000" w:themeColor="text1"/>
          <w:kern w:val="0"/>
          <w:sz w:val="24"/>
          <w:shd w:val="clear" w:color="auto" w:fill="FFFFFF"/>
        </w:rPr>
        <w:t>帐</w:t>
      </w:r>
      <w:r>
        <w:rPr>
          <w:rFonts w:ascii="宋体" w:cs="宋体"/>
          <w:color w:val="000000" w:themeColor="text1"/>
          <w:kern w:val="0"/>
          <w:sz w:val="24"/>
          <w:shd w:val="clear" w:color="auto" w:fill="FFFFFF"/>
        </w:rPr>
        <w:t> </w:t>
      </w:r>
      <w:r>
        <w:rPr>
          <w:rFonts w:hint="eastAsia" w:ascii="宋体" w:hAnsi="宋体" w:cs="宋体"/>
          <w:color w:val="000000" w:themeColor="text1"/>
          <w:kern w:val="0"/>
          <w:sz w:val="24"/>
          <w:shd w:val="clear" w:color="auto" w:fill="FFFFFF"/>
        </w:rPr>
        <w:t>号：</w:t>
      </w:r>
      <w:r>
        <w:rPr>
          <w:rFonts w:ascii="宋体" w:cs="宋体"/>
          <w:color w:val="000000" w:themeColor="text1"/>
          <w:kern w:val="0"/>
          <w:sz w:val="24"/>
          <w:u w:val="single"/>
          <w:shd w:val="clear" w:color="auto" w:fill="FFFFFF"/>
        </w:rPr>
        <w:t>  </w:t>
      </w:r>
      <w:r>
        <w:rPr>
          <w:rFonts w:ascii="宋体" w:hAnsi="宋体" w:cs="宋体"/>
          <w:color w:val="000000" w:themeColor="text1"/>
          <w:kern w:val="0"/>
          <w:sz w:val="24"/>
          <w:u w:val="single"/>
          <w:shd w:val="clear" w:color="auto" w:fill="FFFFFF"/>
        </w:rPr>
        <w:t>35050187530000000661</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2"/>
        <w:rPr>
          <w:rFonts w:hint="eastAsia" w:ascii="宋体" w:hAnsi="宋体" w:cs="宋体"/>
          <w:bCs/>
          <w:color w:val="000000" w:themeColor="text1"/>
          <w:kern w:val="0"/>
          <w:sz w:val="24"/>
        </w:rPr>
      </w:pPr>
      <w:r>
        <w:rPr>
          <w:rFonts w:hint="eastAsia" w:ascii="宋体" w:hAnsi="宋体" w:cs="宋体"/>
          <w:bCs/>
          <w:color w:val="000000" w:themeColor="text1"/>
          <w:kern w:val="0"/>
          <w:sz w:val="24"/>
        </w:rPr>
        <w:t>八、凡对本次采购提出询问，请按以下方式联系。</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hint="eastAsia" w:ascii="宋体" w:hAnsi="宋体" w:cs="宋体"/>
          <w:bCs/>
          <w:color w:val="000000" w:themeColor="text1"/>
          <w:kern w:val="0"/>
          <w:sz w:val="24"/>
        </w:rPr>
      </w:pPr>
      <w:r>
        <w:rPr>
          <w:rFonts w:hint="eastAsia" w:ascii="宋体" w:hAnsi="宋体" w:cs="宋体"/>
          <w:bCs/>
          <w:color w:val="000000" w:themeColor="text1"/>
          <w:kern w:val="0"/>
          <w:sz w:val="24"/>
        </w:rPr>
        <w:t>1.采购人信息</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hint="eastAsia" w:ascii="宋体" w:hAnsi="宋体" w:cs="宋体"/>
          <w:bCs/>
          <w:color w:val="000000" w:themeColor="text1"/>
          <w:kern w:val="0"/>
          <w:sz w:val="24"/>
          <w:u w:val="single"/>
        </w:rPr>
      </w:pPr>
      <w:r>
        <w:rPr>
          <w:rFonts w:hint="eastAsia" w:ascii="宋体" w:hAnsi="宋体" w:cs="宋体"/>
          <w:bCs/>
          <w:color w:val="000000" w:themeColor="text1"/>
          <w:kern w:val="0"/>
          <w:sz w:val="24"/>
        </w:rPr>
        <w:t>名    称：</w:t>
      </w:r>
      <w:r>
        <w:rPr>
          <w:rFonts w:hint="eastAsia" w:ascii="宋体" w:hAnsi="宋体" w:cs="宋体"/>
          <w:bCs/>
          <w:color w:val="000000" w:themeColor="text1"/>
          <w:kern w:val="0"/>
          <w:sz w:val="24"/>
          <w:u w:val="single"/>
        </w:rPr>
        <w:t>福州职业技术学</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hint="eastAsia" w:ascii="宋体" w:hAnsi="宋体" w:cs="宋体"/>
          <w:bCs/>
          <w:color w:val="000000" w:themeColor="text1"/>
          <w:kern w:val="0"/>
          <w:sz w:val="24"/>
          <w:u w:val="single"/>
          <w:lang w:eastAsia="zh-CN"/>
        </w:rPr>
      </w:pPr>
      <w:r>
        <w:rPr>
          <w:rFonts w:hint="eastAsia" w:ascii="宋体" w:hAnsi="宋体" w:cs="宋体"/>
          <w:bCs/>
          <w:color w:val="000000" w:themeColor="text1"/>
          <w:kern w:val="0"/>
          <w:sz w:val="24"/>
        </w:rPr>
        <w:t>地    址</w:t>
      </w:r>
      <w:r>
        <w:rPr>
          <w:rFonts w:hint="eastAsia" w:ascii="宋体" w:hAnsi="宋体" w:cs="宋体"/>
          <w:bCs/>
          <w:color w:val="000000" w:themeColor="text1"/>
          <w:kern w:val="0"/>
          <w:sz w:val="24"/>
          <w:lang w:eastAsia="zh-CN"/>
        </w:rPr>
        <w:t>：</w:t>
      </w:r>
      <w:r>
        <w:rPr>
          <w:rFonts w:hint="eastAsia" w:ascii="宋体" w:hAnsi="宋体" w:cs="宋体"/>
          <w:bCs/>
          <w:color w:val="000000" w:themeColor="text1"/>
          <w:kern w:val="0"/>
          <w:sz w:val="24"/>
          <w:u w:val="single"/>
          <w:lang w:eastAsia="zh-CN"/>
        </w:rPr>
        <w:t>福州市闽侯上街联榕路8号</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hint="eastAsia" w:ascii="宋体" w:hAnsi="宋体" w:cs="宋体"/>
          <w:color w:val="000000"/>
          <w:sz w:val="24"/>
          <w:u w:val="single"/>
        </w:rPr>
      </w:pPr>
      <w:r>
        <w:rPr>
          <w:rFonts w:hint="eastAsia" w:ascii="宋体" w:hAnsi="宋体" w:cs="宋体"/>
          <w:bCs/>
          <w:color w:val="000000" w:themeColor="text1"/>
          <w:kern w:val="0"/>
          <w:sz w:val="24"/>
        </w:rPr>
        <w:t>联系方式：</w:t>
      </w:r>
      <w:r>
        <w:rPr>
          <w:rFonts w:hint="eastAsia" w:ascii="宋体" w:hAnsi="宋体" w:cs="宋体"/>
          <w:color w:val="000000"/>
          <w:sz w:val="24"/>
          <w:u w:val="single"/>
          <w:lang w:eastAsia="zh-CN"/>
        </w:rPr>
        <w:t>陈</w:t>
      </w:r>
      <w:r>
        <w:rPr>
          <w:rFonts w:hint="eastAsia" w:ascii="宋体" w:hAnsi="宋体" w:cs="宋体"/>
          <w:color w:val="000000"/>
          <w:sz w:val="24"/>
          <w:u w:val="single"/>
        </w:rPr>
        <w:t>老师</w:t>
      </w:r>
      <w:r>
        <w:rPr>
          <w:rFonts w:hint="eastAsia" w:ascii="宋体" w:hAnsi="宋体" w:cs="宋体"/>
          <w:bCs/>
          <w:color w:val="000000" w:themeColor="text1"/>
          <w:kern w:val="0"/>
          <w:sz w:val="24"/>
          <w:u w:val="single"/>
        </w:rPr>
        <w:t>/</w:t>
      </w:r>
      <w:r>
        <w:rPr>
          <w:rFonts w:hint="eastAsia" w:ascii="宋体" w:hAnsi="宋体" w:cs="宋体"/>
          <w:color w:val="000000"/>
          <w:sz w:val="24"/>
          <w:u w:val="single"/>
        </w:rPr>
        <w:t>0591-8376033</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2.采购代理机构信息</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名    称：</w:t>
      </w:r>
      <w:r>
        <w:rPr>
          <w:rFonts w:hint="eastAsia" w:ascii="宋体" w:hAnsi="宋体" w:cs="宋体"/>
          <w:color w:val="000000" w:themeColor="text1"/>
          <w:sz w:val="24"/>
          <w:u w:val="single"/>
        </w:rPr>
        <w:t>福建君信招标有限公司</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地　　址：</w:t>
      </w:r>
      <w:r>
        <w:rPr>
          <w:rFonts w:hint="eastAsia" w:ascii="宋体" w:hAnsi="宋体" w:cs="宋体"/>
          <w:sz w:val="24"/>
          <w:u w:val="single"/>
        </w:rPr>
        <w:t>福州市仓山区半道路68号麓岭花园S1幢301商业</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联系方式：</w:t>
      </w:r>
      <w:r>
        <w:rPr>
          <w:rFonts w:hint="eastAsia" w:ascii="宋体" w:hAnsi="宋体" w:cs="宋体"/>
          <w:sz w:val="24"/>
          <w:u w:val="single"/>
        </w:rPr>
        <w:t>蔡闽珠、</w:t>
      </w:r>
      <w:r>
        <w:rPr>
          <w:rFonts w:hint="eastAsia" w:ascii="宋体" w:hAnsi="宋体" w:cs="宋体"/>
          <w:sz w:val="24"/>
          <w:u w:val="single"/>
          <w:lang w:eastAsia="zh-CN"/>
        </w:rPr>
        <w:t>周丽平、黎志武</w:t>
      </w:r>
      <w:r>
        <w:rPr>
          <w:rFonts w:hint="eastAsia" w:ascii="宋体" w:hAnsi="宋体" w:cs="宋体"/>
          <w:sz w:val="24"/>
          <w:u w:val="single"/>
          <w:lang w:val="en-US" w:eastAsia="zh-CN"/>
        </w:rPr>
        <w:t>/</w:t>
      </w:r>
      <w:r>
        <w:rPr>
          <w:rFonts w:ascii="宋体" w:hAnsi="宋体" w:cs="宋体"/>
          <w:bCs/>
          <w:color w:val="000000" w:themeColor="text1"/>
          <w:kern w:val="0"/>
          <w:sz w:val="24"/>
          <w:u w:val="single"/>
        </w:rPr>
        <w:t>0591-83896688</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3.项目联系方式</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hAnsi="宋体" w:cs="宋体"/>
          <w:bCs/>
          <w:color w:val="000000" w:themeColor="text1"/>
          <w:kern w:val="0"/>
          <w:sz w:val="24"/>
        </w:rPr>
      </w:pPr>
      <w:r>
        <w:rPr>
          <w:rFonts w:hint="eastAsia" w:ascii="宋体" w:hAnsi="宋体" w:cs="宋体"/>
          <w:bCs/>
          <w:color w:val="000000" w:themeColor="text1"/>
          <w:kern w:val="0"/>
          <w:sz w:val="24"/>
        </w:rPr>
        <w:t>项目联系人：</w:t>
      </w:r>
      <w:r>
        <w:rPr>
          <w:rFonts w:hint="eastAsia" w:ascii="宋体" w:hAnsi="宋体" w:cs="宋体"/>
          <w:sz w:val="24"/>
          <w:u w:val="single"/>
        </w:rPr>
        <w:t xml:space="preserve"> 蔡闽珠、</w:t>
      </w:r>
      <w:r>
        <w:rPr>
          <w:rFonts w:hint="eastAsia" w:ascii="宋体" w:hAnsi="宋体" w:cs="宋体"/>
          <w:sz w:val="24"/>
          <w:u w:val="single"/>
          <w:lang w:eastAsia="zh-CN"/>
        </w:rPr>
        <w:t>周丽平、黎志武</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left"/>
        <w:textAlignment w:val="auto"/>
        <w:outlineLvl w:val="2"/>
        <w:rPr>
          <w:rFonts w:ascii="宋体" w:cs="宋体"/>
          <w:color w:val="000000" w:themeColor="text1"/>
          <w:kern w:val="0"/>
          <w:sz w:val="24"/>
        </w:rPr>
      </w:pPr>
      <w:r>
        <w:rPr>
          <w:rFonts w:hint="eastAsia" w:ascii="宋体" w:hAnsi="宋体" w:cs="宋体"/>
          <w:bCs/>
          <w:color w:val="000000" w:themeColor="text1"/>
          <w:kern w:val="0"/>
          <w:sz w:val="24"/>
        </w:rPr>
        <w:t>电　　 话：</w:t>
      </w:r>
      <w:r>
        <w:rPr>
          <w:rFonts w:ascii="宋体" w:hAnsi="宋体" w:cs="宋体"/>
          <w:bCs/>
          <w:color w:val="000000" w:themeColor="text1"/>
          <w:kern w:val="0"/>
          <w:sz w:val="24"/>
          <w:u w:val="single"/>
        </w:rPr>
        <w:t>0591-83896688</w:t>
      </w:r>
    </w:p>
    <w:p>
      <w:pPr>
        <w:keepNext w:val="0"/>
        <w:keepLines w:val="0"/>
        <w:pageBreakBefore w:val="0"/>
        <w:kinsoku/>
        <w:wordWrap/>
        <w:overflowPunct/>
        <w:topLinePunct w:val="0"/>
        <w:autoSpaceDE/>
        <w:autoSpaceDN/>
        <w:bidi w:val="0"/>
        <w:adjustRightInd/>
        <w:snapToGrid/>
        <w:spacing w:line="460" w:lineRule="exact"/>
        <w:ind w:firstLine="480" w:firstLineChars="200"/>
        <w:jc w:val="right"/>
        <w:textAlignment w:val="auto"/>
        <w:rPr>
          <w:rFonts w:ascii="宋体" w:cs="宋体"/>
          <w:color w:val="000000" w:themeColor="text1"/>
          <w:kern w:val="0"/>
          <w:sz w:val="24"/>
        </w:rPr>
      </w:pPr>
      <w:r>
        <w:rPr>
          <w:rFonts w:hint="eastAsia" w:ascii="宋体" w:hAnsi="宋体" w:cs="宋体"/>
          <w:color w:val="000000" w:themeColor="text1"/>
          <w:kern w:val="0"/>
          <w:sz w:val="24"/>
        </w:rPr>
        <w:t>福建君信招标有限公司</w:t>
      </w:r>
    </w:p>
    <w:p>
      <w:pPr>
        <w:keepNext w:val="0"/>
        <w:keepLines w:val="0"/>
        <w:pageBreakBefore w:val="0"/>
        <w:kinsoku/>
        <w:wordWrap/>
        <w:overflowPunct/>
        <w:topLinePunct w:val="0"/>
        <w:autoSpaceDE/>
        <w:autoSpaceDN/>
        <w:bidi w:val="0"/>
        <w:adjustRightInd/>
        <w:snapToGrid/>
        <w:spacing w:line="480" w:lineRule="exact"/>
        <w:jc w:val="right"/>
        <w:textAlignment w:val="auto"/>
        <w:rPr>
          <w:rFonts w:ascii="宋体" w:cs="宋体"/>
          <w:color w:val="000000" w:themeColor="text1"/>
          <w:kern w:val="0"/>
          <w:sz w:val="24"/>
        </w:rPr>
      </w:pPr>
      <w:r>
        <w:rPr>
          <w:rFonts w:hint="eastAsia" w:ascii="宋体" w:hAnsi="宋体" w:cs="宋体"/>
          <w:color w:val="000000" w:themeColor="text1"/>
          <w:kern w:val="0"/>
          <w:sz w:val="24"/>
          <w:lang w:eastAsia="zh-CN"/>
        </w:rPr>
        <w:t>202</w:t>
      </w:r>
      <w:r>
        <w:rPr>
          <w:rFonts w:hint="eastAsia" w:ascii="宋体" w:hAnsi="宋体" w:cs="宋体"/>
          <w:color w:val="000000" w:themeColor="text1"/>
          <w:kern w:val="0"/>
          <w:sz w:val="24"/>
          <w:lang w:val="en-US" w:eastAsia="zh-CN"/>
        </w:rPr>
        <w:t>4</w:t>
      </w:r>
      <w:r>
        <w:rPr>
          <w:rFonts w:hint="eastAsia" w:ascii="宋体" w:hAnsi="宋体" w:cs="宋体"/>
          <w:color w:val="000000" w:themeColor="text1"/>
          <w:kern w:val="0"/>
          <w:sz w:val="24"/>
          <w:lang w:eastAsia="zh-CN"/>
        </w:rPr>
        <w:t>年</w:t>
      </w:r>
      <w:r>
        <w:rPr>
          <w:rFonts w:hint="eastAsia" w:ascii="宋体" w:hAnsi="宋体" w:cs="宋体"/>
          <w:color w:val="000000" w:themeColor="text1"/>
          <w:kern w:val="0"/>
          <w:sz w:val="24"/>
          <w:lang w:val="en-US" w:eastAsia="zh-CN"/>
        </w:rPr>
        <w:t>1</w:t>
      </w:r>
      <w:r>
        <w:rPr>
          <w:rFonts w:hint="eastAsia" w:ascii="宋体" w:hAnsi="宋体" w:cs="宋体"/>
          <w:color w:val="000000" w:themeColor="text1"/>
          <w:kern w:val="0"/>
          <w:sz w:val="24"/>
        </w:rPr>
        <w:t>月</w:t>
      </w:r>
      <w:r>
        <w:rPr>
          <w:rFonts w:hint="eastAsia" w:ascii="宋体" w:hAnsi="宋体" w:cs="宋体"/>
          <w:color w:val="000000" w:themeColor="text1"/>
          <w:kern w:val="0"/>
          <w:sz w:val="24"/>
          <w:lang w:val="en-US" w:eastAsia="zh-CN"/>
        </w:rPr>
        <w:t>22</w:t>
      </w:r>
      <w:r>
        <w:rPr>
          <w:rFonts w:hint="eastAsia" w:ascii="宋体" w:hAnsi="宋体" w:cs="宋体"/>
          <w:color w:val="000000" w:themeColor="text1"/>
          <w:kern w:val="0"/>
          <w:sz w:val="24"/>
        </w:rPr>
        <w:t>日</w:t>
      </w:r>
      <w:r>
        <w:rPr>
          <w:rFonts w:hint="eastAsia" w:ascii="宋体" w:hAnsi="宋体" w:cs="宋体"/>
          <w:color w:val="000000" w:themeColor="text1"/>
          <w:spacing w:val="8"/>
          <w:sz w:val="24"/>
          <w:u w:val="single"/>
        </w:rPr>
        <w:t>　　　　　　　　　　</w:t>
      </w:r>
    </w:p>
    <w:sectPr>
      <w:headerReference r:id="rId3" w:type="default"/>
      <w:footerReference r:id="rId4" w:type="default"/>
      <w:pgSz w:w="11906" w:h="16838"/>
      <w:pgMar w:top="1247" w:right="1089" w:bottom="1247" w:left="9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E3NzRkMWNhZjhkZGRiNDRiY2M1ZDdjZjFhYjg2YWIifQ=="/>
  </w:docVars>
  <w:rsids>
    <w:rsidRoot w:val="00B53C48"/>
    <w:rsid w:val="00010479"/>
    <w:rsid w:val="00025D69"/>
    <w:rsid w:val="00036857"/>
    <w:rsid w:val="00036B23"/>
    <w:rsid w:val="00041FFF"/>
    <w:rsid w:val="000506FE"/>
    <w:rsid w:val="00063EF3"/>
    <w:rsid w:val="000679C2"/>
    <w:rsid w:val="00082D5D"/>
    <w:rsid w:val="000B3C2D"/>
    <w:rsid w:val="000B3EF3"/>
    <w:rsid w:val="00107C58"/>
    <w:rsid w:val="00111188"/>
    <w:rsid w:val="0012728B"/>
    <w:rsid w:val="00133695"/>
    <w:rsid w:val="00133886"/>
    <w:rsid w:val="00142EAD"/>
    <w:rsid w:val="00146CAB"/>
    <w:rsid w:val="00152B21"/>
    <w:rsid w:val="001570E3"/>
    <w:rsid w:val="00162324"/>
    <w:rsid w:val="0020467E"/>
    <w:rsid w:val="00231962"/>
    <w:rsid w:val="002840FE"/>
    <w:rsid w:val="00284913"/>
    <w:rsid w:val="002869C9"/>
    <w:rsid w:val="002E1296"/>
    <w:rsid w:val="002E19BB"/>
    <w:rsid w:val="002F4258"/>
    <w:rsid w:val="003165DA"/>
    <w:rsid w:val="003177BC"/>
    <w:rsid w:val="00322543"/>
    <w:rsid w:val="00350CB0"/>
    <w:rsid w:val="00376984"/>
    <w:rsid w:val="003B5B72"/>
    <w:rsid w:val="003E087F"/>
    <w:rsid w:val="003E5993"/>
    <w:rsid w:val="0040542B"/>
    <w:rsid w:val="00444671"/>
    <w:rsid w:val="00482473"/>
    <w:rsid w:val="004854C0"/>
    <w:rsid w:val="00487B66"/>
    <w:rsid w:val="00497038"/>
    <w:rsid w:val="004A1FF7"/>
    <w:rsid w:val="004A3486"/>
    <w:rsid w:val="004C2079"/>
    <w:rsid w:val="004C2FED"/>
    <w:rsid w:val="004D57EC"/>
    <w:rsid w:val="004F5EFD"/>
    <w:rsid w:val="00503DCE"/>
    <w:rsid w:val="0051445E"/>
    <w:rsid w:val="00514DC1"/>
    <w:rsid w:val="00533D56"/>
    <w:rsid w:val="00550AFA"/>
    <w:rsid w:val="00551069"/>
    <w:rsid w:val="0058287B"/>
    <w:rsid w:val="00584810"/>
    <w:rsid w:val="005A7DD3"/>
    <w:rsid w:val="005B595F"/>
    <w:rsid w:val="005D62DA"/>
    <w:rsid w:val="00620EE2"/>
    <w:rsid w:val="006816DA"/>
    <w:rsid w:val="00683DE1"/>
    <w:rsid w:val="006928D3"/>
    <w:rsid w:val="006C3CE5"/>
    <w:rsid w:val="006F3D15"/>
    <w:rsid w:val="00711CE9"/>
    <w:rsid w:val="0072681F"/>
    <w:rsid w:val="007414E2"/>
    <w:rsid w:val="00743CDC"/>
    <w:rsid w:val="0074490E"/>
    <w:rsid w:val="00757096"/>
    <w:rsid w:val="00771B70"/>
    <w:rsid w:val="00796AA2"/>
    <w:rsid w:val="007B2EC2"/>
    <w:rsid w:val="007D60FD"/>
    <w:rsid w:val="007F4450"/>
    <w:rsid w:val="008418E3"/>
    <w:rsid w:val="0086466B"/>
    <w:rsid w:val="00867054"/>
    <w:rsid w:val="00874FA8"/>
    <w:rsid w:val="00875D11"/>
    <w:rsid w:val="008A14E3"/>
    <w:rsid w:val="008B0199"/>
    <w:rsid w:val="008B1B62"/>
    <w:rsid w:val="008B6F89"/>
    <w:rsid w:val="008E54E2"/>
    <w:rsid w:val="009038F3"/>
    <w:rsid w:val="00905D3C"/>
    <w:rsid w:val="00917EFB"/>
    <w:rsid w:val="009201A5"/>
    <w:rsid w:val="00930A47"/>
    <w:rsid w:val="00940F3F"/>
    <w:rsid w:val="00942C8D"/>
    <w:rsid w:val="00945E91"/>
    <w:rsid w:val="00983F8D"/>
    <w:rsid w:val="009A2A2D"/>
    <w:rsid w:val="009D771F"/>
    <w:rsid w:val="009E18CD"/>
    <w:rsid w:val="009E694A"/>
    <w:rsid w:val="009E7212"/>
    <w:rsid w:val="009F17BD"/>
    <w:rsid w:val="009F287C"/>
    <w:rsid w:val="00A56727"/>
    <w:rsid w:val="00A57875"/>
    <w:rsid w:val="00A65D49"/>
    <w:rsid w:val="00A724D4"/>
    <w:rsid w:val="00A73DA9"/>
    <w:rsid w:val="00A76F88"/>
    <w:rsid w:val="00A85987"/>
    <w:rsid w:val="00A92092"/>
    <w:rsid w:val="00AA52FE"/>
    <w:rsid w:val="00AD50C9"/>
    <w:rsid w:val="00AE69A3"/>
    <w:rsid w:val="00B24DAD"/>
    <w:rsid w:val="00B35E9E"/>
    <w:rsid w:val="00B53C48"/>
    <w:rsid w:val="00B71487"/>
    <w:rsid w:val="00B771F1"/>
    <w:rsid w:val="00B94517"/>
    <w:rsid w:val="00B96017"/>
    <w:rsid w:val="00BA0637"/>
    <w:rsid w:val="00BB2C5A"/>
    <w:rsid w:val="00BD180F"/>
    <w:rsid w:val="00C8350D"/>
    <w:rsid w:val="00C864BB"/>
    <w:rsid w:val="00CB4425"/>
    <w:rsid w:val="00CC7498"/>
    <w:rsid w:val="00CD402B"/>
    <w:rsid w:val="00CE6999"/>
    <w:rsid w:val="00D15C56"/>
    <w:rsid w:val="00D3707A"/>
    <w:rsid w:val="00D83E07"/>
    <w:rsid w:val="00D92291"/>
    <w:rsid w:val="00DE31CC"/>
    <w:rsid w:val="00E21663"/>
    <w:rsid w:val="00E274BF"/>
    <w:rsid w:val="00E31EAE"/>
    <w:rsid w:val="00E4738B"/>
    <w:rsid w:val="00E62CE8"/>
    <w:rsid w:val="00E7513A"/>
    <w:rsid w:val="00E878C8"/>
    <w:rsid w:val="00ED26DC"/>
    <w:rsid w:val="00ED4213"/>
    <w:rsid w:val="00EE1868"/>
    <w:rsid w:val="00F1542F"/>
    <w:rsid w:val="00F40162"/>
    <w:rsid w:val="00F42674"/>
    <w:rsid w:val="00F701EA"/>
    <w:rsid w:val="00F7434A"/>
    <w:rsid w:val="00F93B62"/>
    <w:rsid w:val="106C5799"/>
    <w:rsid w:val="11C86F13"/>
    <w:rsid w:val="1CB90CE2"/>
    <w:rsid w:val="2B54127F"/>
    <w:rsid w:val="2E210802"/>
    <w:rsid w:val="32632523"/>
    <w:rsid w:val="36804A7D"/>
    <w:rsid w:val="384E1B6B"/>
    <w:rsid w:val="40132A12"/>
    <w:rsid w:val="414C7C51"/>
    <w:rsid w:val="4B1F5538"/>
    <w:rsid w:val="4D94591E"/>
    <w:rsid w:val="4E4327F6"/>
    <w:rsid w:val="55EC24AE"/>
    <w:rsid w:val="56B56597"/>
    <w:rsid w:val="57D36BC1"/>
    <w:rsid w:val="5C4A4997"/>
    <w:rsid w:val="63BB7D11"/>
    <w:rsid w:val="6A5810FE"/>
    <w:rsid w:val="6ABD4E4C"/>
    <w:rsid w:val="6BA84742"/>
    <w:rsid w:val="6F3B18D4"/>
    <w:rsid w:val="6F912BF4"/>
    <w:rsid w:val="782768B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qFormat/>
    <w:locked/>
    <w:uiPriority w:val="0"/>
    <w:pPr>
      <w:keepNext/>
      <w:keepLines/>
      <w:spacing w:before="280" w:beforeLines="0" w:after="290" w:afterLines="0" w:line="376" w:lineRule="auto"/>
      <w:outlineLvl w:val="3"/>
    </w:pPr>
    <w:rPr>
      <w:rFonts w:ascii="Calibri" w:hAnsi="Calibri" w:eastAsia="Arial"/>
      <w:b/>
      <w:bCs/>
      <w:sz w:val="28"/>
      <w:szCs w:val="2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8"/>
    <w:autoRedefine/>
    <w:semiHidden/>
    <w:qFormat/>
    <w:uiPriority w:val="99"/>
    <w:pPr>
      <w:shd w:val="clear" w:color="auto" w:fill="000080"/>
    </w:pPr>
  </w:style>
  <w:style w:type="paragraph" w:styleId="4">
    <w:name w:val="toa heading"/>
    <w:basedOn w:val="1"/>
    <w:next w:val="1"/>
    <w:autoRedefine/>
    <w:unhideWhenUsed/>
    <w:qFormat/>
    <w:uiPriority w:val="99"/>
    <w:pPr>
      <w:spacing w:before="120"/>
    </w:pPr>
    <w:rPr>
      <w:rFonts w:ascii="Cambria" w:hAnsi="Cambria"/>
      <w:sz w:val="24"/>
    </w:rPr>
  </w:style>
  <w:style w:type="paragraph" w:styleId="5">
    <w:name w:val="Body Text Indent"/>
    <w:basedOn w:val="1"/>
    <w:autoRedefine/>
    <w:qFormat/>
    <w:uiPriority w:val="0"/>
    <w:pPr>
      <w:spacing w:line="360" w:lineRule="auto"/>
      <w:ind w:firstLine="525"/>
    </w:pPr>
    <w:rPr>
      <w:rFonts w:ascii="仿宋_GB2312" w:hAnsi="仿宋_GB2312"/>
      <w:sz w:val="24"/>
      <w:szCs w:val="21"/>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20"/>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5"/>
    <w:next w:val="10"/>
    <w:autoRedefine/>
    <w:qFormat/>
    <w:uiPriority w:val="99"/>
    <w:pPr>
      <w:tabs>
        <w:tab w:val="left" w:pos="0"/>
        <w:tab w:val="left" w:pos="993"/>
        <w:tab w:val="left" w:pos="1134"/>
      </w:tabs>
      <w:ind w:firstLine="420" w:firstLineChars="200"/>
    </w:pPr>
    <w:rPr>
      <w:szCs w:val="21"/>
    </w:rPr>
  </w:style>
  <w:style w:type="paragraph" w:customStyle="1" w:styleId="10">
    <w:name w:val="*正文"/>
    <w:basedOn w:val="1"/>
    <w:autoRedefine/>
    <w:qFormat/>
    <w:uiPriority w:val="0"/>
    <w:pPr>
      <w:tabs>
        <w:tab w:val="left" w:pos="146"/>
      </w:tabs>
      <w:spacing w:line="360" w:lineRule="auto"/>
      <w:ind w:firstLine="482"/>
    </w:pPr>
    <w:rPr>
      <w:rFonts w:cs="仿宋_GB2312"/>
      <w:sz w:val="28"/>
      <w:szCs w:val="21"/>
    </w:rPr>
  </w:style>
  <w:style w:type="character" w:styleId="13">
    <w:name w:val="FollowedHyperlink"/>
    <w:basedOn w:val="12"/>
    <w:autoRedefine/>
    <w:semiHidden/>
    <w:unhideWhenUsed/>
    <w:qFormat/>
    <w:uiPriority w:val="99"/>
    <w:rPr>
      <w:rFonts w:hint="eastAsia" w:ascii="微软雅黑" w:hAnsi="微软雅黑" w:eastAsia="微软雅黑" w:cs="微软雅黑"/>
      <w:color w:val="02396F"/>
      <w:u w:val="single"/>
    </w:rPr>
  </w:style>
  <w:style w:type="character" w:styleId="14">
    <w:name w:val="Emphasis"/>
    <w:basedOn w:val="12"/>
    <w:autoRedefine/>
    <w:qFormat/>
    <w:locked/>
    <w:uiPriority w:val="0"/>
    <w:rPr>
      <w:color w:val="F73131"/>
    </w:rPr>
  </w:style>
  <w:style w:type="character" w:styleId="15">
    <w:name w:val="Hyperlink"/>
    <w:basedOn w:val="12"/>
    <w:qFormat/>
    <w:uiPriority w:val="99"/>
    <w:rPr>
      <w:rFonts w:ascii="微软雅黑" w:hAnsi="微软雅黑" w:eastAsia="微软雅黑" w:cs="Times New Roman"/>
      <w:color w:val="02396F"/>
      <w:sz w:val="15"/>
      <w:szCs w:val="15"/>
      <w:u w:val="single"/>
    </w:rPr>
  </w:style>
  <w:style w:type="character" w:styleId="16">
    <w:name w:val="HTML Cite"/>
    <w:basedOn w:val="12"/>
    <w:autoRedefine/>
    <w:semiHidden/>
    <w:unhideWhenUsed/>
    <w:qFormat/>
    <w:uiPriority w:val="99"/>
    <w:rPr>
      <w:color w:val="008000"/>
    </w:rPr>
  </w:style>
  <w:style w:type="paragraph" w:customStyle="1" w:styleId="17">
    <w:name w:val="Default"/>
    <w:autoRedefine/>
    <w:qFormat/>
    <w:uiPriority w:val="0"/>
    <w:pPr>
      <w:widowControl w:val="0"/>
      <w:autoSpaceDE w:val="0"/>
      <w:autoSpaceDN w:val="0"/>
      <w:adjustRightInd w:val="0"/>
    </w:pPr>
    <w:rPr>
      <w:rFonts w:ascii="仿宋_GB2312" w:hAnsi="Times New Roman" w:eastAsia="宋体" w:cs="Times New Roman"/>
      <w:color w:val="000000"/>
      <w:sz w:val="24"/>
      <w:szCs w:val="24"/>
      <w:lang w:val="en-US" w:eastAsia="zh-CN" w:bidi="ar-SA"/>
    </w:rPr>
  </w:style>
  <w:style w:type="character" w:customStyle="1" w:styleId="18">
    <w:name w:val="文档结构图 Char"/>
    <w:basedOn w:val="12"/>
    <w:link w:val="3"/>
    <w:semiHidden/>
    <w:qFormat/>
    <w:locked/>
    <w:uiPriority w:val="99"/>
    <w:rPr>
      <w:rFonts w:cs="Times New Roman"/>
      <w:sz w:val="2"/>
    </w:rPr>
  </w:style>
  <w:style w:type="character" w:customStyle="1" w:styleId="19">
    <w:name w:val="页脚 Char"/>
    <w:basedOn w:val="12"/>
    <w:link w:val="6"/>
    <w:autoRedefine/>
    <w:semiHidden/>
    <w:qFormat/>
    <w:locked/>
    <w:uiPriority w:val="99"/>
    <w:rPr>
      <w:rFonts w:cs="Times New Roman"/>
      <w:sz w:val="18"/>
      <w:szCs w:val="18"/>
    </w:rPr>
  </w:style>
  <w:style w:type="character" w:customStyle="1" w:styleId="20">
    <w:name w:val="页眉 Char"/>
    <w:basedOn w:val="12"/>
    <w:link w:val="7"/>
    <w:autoRedefine/>
    <w:semiHidden/>
    <w:qFormat/>
    <w:locked/>
    <w:uiPriority w:val="99"/>
    <w:rPr>
      <w:rFonts w:cs="Times New Roman"/>
      <w:sz w:val="18"/>
      <w:szCs w:val="18"/>
    </w:rPr>
  </w:style>
  <w:style w:type="character" w:customStyle="1" w:styleId="21">
    <w:name w:val="displayarti"/>
    <w:basedOn w:val="12"/>
    <w:autoRedefine/>
    <w:qFormat/>
    <w:uiPriority w:val="99"/>
    <w:rPr>
      <w:rFonts w:cs="Times New Roman"/>
      <w:color w:val="FFFFFF"/>
      <w:shd w:val="clear" w:color="auto" w:fill="A00000"/>
    </w:rPr>
  </w:style>
  <w:style w:type="paragraph" w:customStyle="1" w:styleId="22">
    <w:name w:val="cl3"/>
    <w:basedOn w:val="1"/>
    <w:autoRedefine/>
    <w:qFormat/>
    <w:uiPriority w:val="99"/>
    <w:pPr>
      <w:widowControl/>
      <w:spacing w:before="100" w:beforeAutospacing="1" w:after="100" w:afterAutospacing="1" w:line="365" w:lineRule="atLeast"/>
      <w:jc w:val="left"/>
    </w:pPr>
    <w:rPr>
      <w:rFonts w:ascii="宋体" w:hAnsi="宋体" w:cs="宋体"/>
      <w:color w:val="FFFFFF"/>
      <w:kern w:val="0"/>
      <w:sz w:val="24"/>
    </w:rPr>
  </w:style>
  <w:style w:type="paragraph" w:customStyle="1" w:styleId="23">
    <w:name w:val="cr3"/>
    <w:basedOn w:val="1"/>
    <w:autoRedefine/>
    <w:qFormat/>
    <w:uiPriority w:val="99"/>
    <w:pPr>
      <w:widowControl/>
      <w:spacing w:before="100" w:beforeAutospacing="1" w:after="100" w:afterAutospacing="1" w:line="365" w:lineRule="atLeast"/>
      <w:jc w:val="right"/>
    </w:pPr>
    <w:rPr>
      <w:rFonts w:ascii="宋体" w:hAnsi="宋体" w:cs="宋体"/>
      <w:color w:val="FFFFFF"/>
      <w:kern w:val="0"/>
      <w:sz w:val="24"/>
    </w:rPr>
  </w:style>
  <w:style w:type="paragraph" w:customStyle="1" w:styleId="24">
    <w:name w:val="tc1"/>
    <w:basedOn w:val="1"/>
    <w:autoRedefine/>
    <w:qFormat/>
    <w:uiPriority w:val="99"/>
    <w:pPr>
      <w:widowControl/>
      <w:spacing w:before="100" w:beforeAutospacing="1" w:after="100" w:afterAutospacing="1" w:line="322" w:lineRule="atLeast"/>
      <w:jc w:val="center"/>
    </w:pPr>
    <w:rPr>
      <w:rFonts w:ascii="宋体" w:hAnsi="宋体" w:cs="宋体"/>
      <w:color w:val="707070"/>
      <w:kern w:val="0"/>
      <w:sz w:val="13"/>
      <w:szCs w:val="13"/>
    </w:rPr>
  </w:style>
  <w:style w:type="character" w:customStyle="1" w:styleId="25">
    <w:name w:val="redfilenumber"/>
    <w:basedOn w:val="12"/>
    <w:autoRedefine/>
    <w:qFormat/>
    <w:uiPriority w:val="0"/>
    <w:rPr>
      <w:color w:val="BA2636"/>
      <w:sz w:val="18"/>
      <w:szCs w:val="18"/>
    </w:rPr>
  </w:style>
  <w:style w:type="character" w:customStyle="1" w:styleId="26">
    <w:name w:val="gjfg"/>
    <w:basedOn w:val="12"/>
    <w:autoRedefine/>
    <w:qFormat/>
    <w:uiPriority w:val="0"/>
  </w:style>
  <w:style w:type="character" w:customStyle="1" w:styleId="27">
    <w:name w:val="redfilefwwh"/>
    <w:basedOn w:val="12"/>
    <w:autoRedefine/>
    <w:qFormat/>
    <w:uiPriority w:val="0"/>
    <w:rPr>
      <w:color w:val="BA2636"/>
      <w:sz w:val="18"/>
      <w:szCs w:val="18"/>
    </w:rPr>
  </w:style>
  <w:style w:type="character" w:customStyle="1" w:styleId="28">
    <w:name w:val="qxdate"/>
    <w:basedOn w:val="12"/>
    <w:autoRedefine/>
    <w:qFormat/>
    <w:uiPriority w:val="0"/>
    <w:rPr>
      <w:color w:val="333333"/>
      <w:sz w:val="18"/>
      <w:szCs w:val="18"/>
    </w:rPr>
  </w:style>
  <w:style w:type="character" w:customStyle="1" w:styleId="29">
    <w:name w:val="cfdate"/>
    <w:basedOn w:val="12"/>
    <w:autoRedefine/>
    <w:qFormat/>
    <w:uiPriority w:val="0"/>
    <w:rPr>
      <w:color w:val="333333"/>
      <w:sz w:val="18"/>
      <w:szCs w:val="18"/>
    </w:rPr>
  </w:style>
  <w:style w:type="character" w:customStyle="1" w:styleId="30">
    <w:name w:val="hover25"/>
    <w:basedOn w:val="12"/>
    <w:autoRedefine/>
    <w:qFormat/>
    <w:uiPriority w:val="0"/>
    <w:rPr>
      <w:color w:val="315EFB"/>
      <w:shd w:val="clear" w:color="auto" w:fill="F0F3FD"/>
    </w:rPr>
  </w:style>
  <w:style w:type="character" w:customStyle="1" w:styleId="31">
    <w:name w:val="hover26"/>
    <w:basedOn w:val="12"/>
    <w:autoRedefine/>
    <w:qFormat/>
    <w:uiPriority w:val="0"/>
  </w:style>
  <w:style w:type="character" w:customStyle="1" w:styleId="32">
    <w:name w:val="hover27"/>
    <w:basedOn w:val="12"/>
    <w:autoRedefine/>
    <w:qFormat/>
    <w:uiPriority w:val="0"/>
    <w:rPr>
      <w:color w:val="315EFB"/>
    </w:rPr>
  </w:style>
  <w:style w:type="character" w:customStyle="1" w:styleId="33">
    <w:name w:val="c-icon32"/>
    <w:basedOn w:val="12"/>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Pages>
  <Words>3309</Words>
  <Characters>3592</Characters>
  <Lines>24</Lines>
  <Paragraphs>6</Paragraphs>
  <TotalTime>0</TotalTime>
  <ScaleCrop>false</ScaleCrop>
  <LinksUpToDate>false</LinksUpToDate>
  <CharactersWithSpaces>3625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2019-11-18T03:13:00Z</dcterms:created>
  <dc:creator>apple</dc:creator>
  <cp:lastModifiedBy>南墙</cp:lastModifiedBy>
  <cp:lastPrinted>2019-11-30T09:09:00Z</cp:lastPrinted>
  <dcterms:modified xsi:type="dcterms:W3CDTF">2024-01-22T02:38:17Z</dcterms:modified>
  <dc:title>福州市麦浦小学校园文化采购项目询价公告</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B5398EC804F14E4CB610C0E3F643ACA3</vt:lpwstr>
  </property>
</Properties>
</file>