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240" w:afterAutospacing="0"/>
        <w:jc w:val="center"/>
      </w:pPr>
      <w:r>
        <w:rPr>
          <w:rFonts w:ascii="宋体" w:hAnsi="宋体" w:eastAsia="宋体" w:cs="宋体"/>
          <w:b/>
          <w:bCs/>
          <w:sz w:val="28"/>
          <w:szCs w:val="28"/>
        </w:rPr>
        <w:t>福州职业技术学院汽车制造与装配技术专业资源库建设项目</w:t>
      </w:r>
      <w:r>
        <w:rPr>
          <w:rStyle w:val="5"/>
          <w:rFonts w:hint="eastAsia" w:ascii="宋体" w:hAnsi="宋体" w:eastAsia="宋体" w:cs="宋体"/>
          <w:b/>
          <w:bCs/>
          <w:sz w:val="28"/>
          <w:szCs w:val="28"/>
        </w:rPr>
        <w:t>结果公告（合同包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[350100]FJYS[GK]2021024-1-1</w:t>
      </w:r>
      <w:r>
        <w:rPr>
          <w:rStyle w:val="5"/>
          <w:rFonts w:hint="eastAsia" w:ascii="宋体" w:hAnsi="宋体" w:eastAsia="宋体" w:cs="宋体"/>
          <w:b/>
          <w:bCs/>
          <w:sz w:val="28"/>
          <w:szCs w:val="28"/>
        </w:rPr>
        <w:t>）</w:t>
      </w:r>
      <w:r>
        <w:rPr>
          <w:rStyle w:val="5"/>
          <w:rFonts w:hint="eastAsia" w:ascii="宋体" w:hAnsi="宋体" w:eastAsia="宋体" w:cs="宋体"/>
          <w:b/>
          <w:bCs/>
          <w:sz w:val="28"/>
          <w:szCs w:val="28"/>
        </w:rPr>
        <w:br w:type="textWrapping"/>
      </w:r>
    </w:p>
    <w:p>
      <w:pPr>
        <w:keepNext w:val="0"/>
        <w:keepLines w:val="0"/>
        <w:widowControl/>
        <w:suppressLineNumbers w:val="0"/>
        <w:spacing w:line="360" w:lineRule="auto"/>
        <w:jc w:val="left"/>
      </w:pP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一、项目编号：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[350100]FJYS[GK]2021024-1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二、项目名称：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福州职业技术学院汽车制造与装配技术专业资源库建设项目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三、采购结果</w:t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[350100]FJYS[GK]2021024-1-1 包1</w:t>
      </w:r>
    </w:p>
    <w:tbl>
      <w:tblPr>
        <w:tblW w:w="4500" w:type="pct"/>
        <w:jc w:val="center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7"/>
        <w:gridCol w:w="2824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供应商名称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供应商地址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中标（成交）金额（单位：元）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厦门派课教育科技有限公司 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厦门市湖里区岭下西路265号715单元 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243000.0000元 </w:t>
            </w: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jc w:val="left"/>
        <w:rPr>
          <w:sz w:val="24"/>
          <w:szCs w:val="24"/>
        </w:rPr>
      </w:pP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四、主要标的信息</w:t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合同包[350100]FJYS[GK]2021024-1-1 包1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厦门派课教育科技有限公司：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服务类 </w:t>
      </w:r>
    </w:p>
    <w:tbl>
      <w:tblPr>
        <w:tblW w:w="4856" w:type="pct"/>
        <w:jc w:val="center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3"/>
        <w:gridCol w:w="1332"/>
        <w:gridCol w:w="890"/>
        <w:gridCol w:w="700"/>
        <w:gridCol w:w="700"/>
        <w:gridCol w:w="625"/>
        <w:gridCol w:w="391"/>
        <w:gridCol w:w="1109"/>
        <w:gridCol w:w="1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8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品目号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品目编号及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品目名称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采购标的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服务范围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服务要求</w:t>
            </w:r>
          </w:p>
        </w:tc>
        <w:tc>
          <w:tcPr>
            <w:tcW w:w="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服务时间</w:t>
            </w:r>
          </w:p>
        </w:tc>
        <w:tc>
          <w:tcPr>
            <w:tcW w:w="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服务标准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金额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1-1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C020303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数字内容加工处理服务 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数字内容加工处理服务 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按招标文件要求 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按招标文件要求 </w:t>
            </w:r>
          </w:p>
        </w:tc>
        <w:tc>
          <w:tcPr>
            <w:tcW w:w="5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1 </w:t>
            </w:r>
          </w:p>
        </w:tc>
        <w:tc>
          <w:tcPr>
            <w:tcW w:w="3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批 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按招标文件要求 </w:t>
            </w:r>
          </w:p>
        </w:tc>
        <w:tc>
          <w:tcPr>
            <w:tcW w:w="14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243000.0000</w:t>
            </w: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jc w:val="left"/>
      </w:pP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五、评标专家（单一来源采购人员）名单：</w:t>
      </w:r>
    </w:p>
    <w:tbl>
      <w:tblPr>
        <w:tblW w:w="4848" w:type="pct"/>
        <w:jc w:val="center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66"/>
        <w:gridCol w:w="4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采购人代表：</w:t>
            </w:r>
          </w:p>
        </w:tc>
        <w:tc>
          <w:tcPr>
            <w:tcW w:w="4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林少芳 (包1)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3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评审专家：</w:t>
            </w:r>
          </w:p>
        </w:tc>
        <w:tc>
          <w:tcPr>
            <w:tcW w:w="4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夏忠朝,吴龙武,林英,吴雪锈</w:t>
            </w:r>
          </w:p>
        </w:tc>
      </w:tr>
    </w:tbl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六、代理服务收费标准及金额：</w:t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 代理服务费收费标准：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(1)本项目代理服务费由中标人支付。 (2)其他：①以中标金额为计算基数， ②招标代理服务收费按差额定率累进法计算，收费标准如下：中标金额（万元）100以下的部分，按1.5%；开户名：福建优胜招标项目管理集团有限公司，开户行：兴业银行福州华林支行，账号：11713 01001 000 37952。 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代理服务费收费金额：</w:t>
      </w:r>
    </w:p>
    <w:p>
      <w:pPr>
        <w:keepNext w:val="0"/>
        <w:keepLines w:val="0"/>
        <w:widowControl/>
        <w:suppressLineNumbers w:val="0"/>
        <w:spacing w:line="360" w:lineRule="auto"/>
        <w:ind w:firstLine="480" w:firstLineChars="200"/>
        <w:jc w:val="left"/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合同包[350100]FJYS[GK]2021024-1-1 包1 ：3645元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收取对象： 中标人 </w:t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七、公告期限</w:t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自本公告发布之日起1个工作日</w:t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八、其他补充事宜</w:t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福州松泉汽车科技有限公司、福州市康提基汽车服务有限公司提供的《中小企业声明函》所属行业与招标文件要求的不一致，不符合招标文件要求，属于资格审查不通过，属于无效投标</w:t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九、凡对本次公告内容提出询问，按以下方式联系。</w:t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 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1.采购人信息</w:t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 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名  称：福州职业技术学院</w:t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 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地  址：福州市闽侯上街联榕路8号</w:t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 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联系方式：83760305</w:t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  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2.采购代理机构信息（如有）：</w:t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 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名  称：福建优胜招标项目管理集团有限公司</w:t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 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地  址：福州市鼓楼区洪山镇福三路20号华润万象城（一区）（一期）S2#楼4层01-03、05-12、15-18办公</w:t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 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联系方式：0591-87679372、87679352</w:t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 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3.项目联系人</w:t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 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项目联系人：赵娜、邓林欢、林春玉</w:t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5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 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电  话：0591-87679372、87679352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lMzcxMmM3YTA4MTNhNTI3MDM5ZDk5MmQ4NTgwMTEifQ=="/>
  </w:docVars>
  <w:rsids>
    <w:rsidRoot w:val="146A50C3"/>
    <w:rsid w:val="146A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2022-09-29T08:11:00Z</dcterms:created>
  <dc:creator>赵娜</dc:creator>
  <cp:lastModifiedBy>赵娜</cp:lastModifiedBy>
  <dcterms:modified xsi:type="dcterms:W3CDTF">2022-09-29T08:14:17Z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59EF4E35EE85403799C6FB9988398835</vt:lpwstr>
  </property>
</Properties>
</file>