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A5" w:rsidRPr="00A96DA5" w:rsidRDefault="00A96DA5" w:rsidP="00A96DA5">
      <w:pPr>
        <w:jc w:val="center"/>
        <w:rPr>
          <w:rFonts w:hint="eastAsia"/>
          <w:b/>
          <w:sz w:val="24"/>
          <w:szCs w:val="24"/>
        </w:rPr>
      </w:pPr>
      <w:bookmarkStart w:id="0" w:name="_GoBack"/>
      <w:r w:rsidRPr="00A96DA5">
        <w:rPr>
          <w:rFonts w:hint="eastAsia"/>
          <w:b/>
          <w:sz w:val="24"/>
          <w:szCs w:val="24"/>
        </w:rPr>
        <w:t>福建省教育厅关于印发《福建省高等学校学风建设实施细则》的通知</w:t>
      </w:r>
      <w:bookmarkEnd w:id="0"/>
    </w:p>
    <w:p w:rsidR="00A96DA5" w:rsidRDefault="00A96DA5" w:rsidP="00A96DA5">
      <w:r>
        <w:t xml:space="preserve"> </w:t>
      </w:r>
    </w:p>
    <w:p w:rsidR="00A96DA5" w:rsidRDefault="00A96DA5" w:rsidP="00A96DA5">
      <w:pPr>
        <w:rPr>
          <w:rFonts w:hint="eastAsia"/>
        </w:rPr>
      </w:pPr>
      <w:r>
        <w:rPr>
          <w:rFonts w:hint="eastAsia"/>
        </w:rPr>
        <w:t>各高等学校：</w:t>
      </w:r>
    </w:p>
    <w:p w:rsidR="00A96DA5" w:rsidRDefault="00A96DA5" w:rsidP="00A96DA5">
      <w:pPr>
        <w:rPr>
          <w:rFonts w:hint="eastAsia"/>
        </w:rPr>
      </w:pPr>
      <w:r>
        <w:rPr>
          <w:rFonts w:hint="eastAsia"/>
        </w:rPr>
        <w:t>为切实加强全省高等学校学风建设，根据《教育部关于切实加强和改进高等学校学风建设的实施意见》（</w:t>
      </w:r>
      <w:proofErr w:type="gramStart"/>
      <w:r>
        <w:rPr>
          <w:rFonts w:hint="eastAsia"/>
        </w:rPr>
        <w:t>教技〔</w:t>
      </w:r>
      <w:r>
        <w:rPr>
          <w:rFonts w:hint="eastAsia"/>
        </w:rPr>
        <w:t>2011</w:t>
      </w:r>
      <w:r>
        <w:rPr>
          <w:rFonts w:hint="eastAsia"/>
        </w:rPr>
        <w:t>〕</w:t>
      </w:r>
      <w:proofErr w:type="gramEnd"/>
      <w:r>
        <w:rPr>
          <w:rFonts w:hint="eastAsia"/>
        </w:rPr>
        <w:t>1</w:t>
      </w:r>
      <w:r>
        <w:rPr>
          <w:rFonts w:hint="eastAsia"/>
        </w:rPr>
        <w:t>号）要求，结合我省高校实际情况，我厅制定了《福建省高等学校学风建设实施细则》，现印发给你们，请遵照执行。</w:t>
      </w:r>
    </w:p>
    <w:p w:rsidR="00A96DA5" w:rsidRDefault="00A96DA5" w:rsidP="00A96DA5">
      <w:r>
        <w:t xml:space="preserve">  </w:t>
      </w:r>
    </w:p>
    <w:p w:rsidR="00A96DA5" w:rsidRDefault="00A96DA5" w:rsidP="00A96DA5">
      <w:pPr>
        <w:jc w:val="right"/>
        <w:rPr>
          <w:rFonts w:hint="eastAsia"/>
        </w:rPr>
      </w:pPr>
      <w:r>
        <w:rPr>
          <w:rFonts w:hint="eastAsia"/>
        </w:rPr>
        <w:t xml:space="preserve">               </w:t>
      </w:r>
      <w:r>
        <w:rPr>
          <w:rFonts w:hint="eastAsia"/>
        </w:rPr>
        <w:t>福建省教育厅</w:t>
      </w:r>
    </w:p>
    <w:p w:rsidR="00A96DA5" w:rsidRDefault="00A96DA5" w:rsidP="00A96DA5">
      <w:pPr>
        <w:jc w:val="right"/>
        <w:rPr>
          <w:rFonts w:hint="eastAsia"/>
        </w:rPr>
      </w:pPr>
      <w:r>
        <w:rPr>
          <w:rFonts w:hint="eastAsia"/>
        </w:rPr>
        <w:t xml:space="preserve">               2013</w:t>
      </w:r>
      <w:r>
        <w:rPr>
          <w:rFonts w:hint="eastAsia"/>
        </w:rPr>
        <w:t>年</w:t>
      </w:r>
      <w:r>
        <w:rPr>
          <w:rFonts w:hint="eastAsia"/>
        </w:rPr>
        <w:t>5</w:t>
      </w:r>
      <w:r>
        <w:rPr>
          <w:rFonts w:hint="eastAsia"/>
        </w:rPr>
        <w:t>月</w:t>
      </w:r>
      <w:r>
        <w:rPr>
          <w:rFonts w:hint="eastAsia"/>
        </w:rPr>
        <w:t>13</w:t>
      </w:r>
      <w:r>
        <w:rPr>
          <w:rFonts w:hint="eastAsia"/>
        </w:rPr>
        <w:t>日</w:t>
      </w:r>
    </w:p>
    <w:p w:rsidR="00A96DA5" w:rsidRDefault="00A96DA5" w:rsidP="00A96DA5">
      <w:r>
        <w:t xml:space="preserve">   </w:t>
      </w:r>
    </w:p>
    <w:p w:rsidR="00A96DA5" w:rsidRDefault="00A96DA5" w:rsidP="00A96DA5">
      <w:pPr>
        <w:jc w:val="center"/>
        <w:rPr>
          <w:rFonts w:hint="eastAsia"/>
        </w:rPr>
      </w:pPr>
      <w:r>
        <w:rPr>
          <w:rFonts w:hint="eastAsia"/>
        </w:rPr>
        <w:t>福建省高等学校学风建设实施细则</w:t>
      </w:r>
    </w:p>
    <w:p w:rsidR="00A96DA5" w:rsidRDefault="00A96DA5" w:rsidP="00A96DA5">
      <w:r>
        <w:t xml:space="preserve"> </w:t>
      </w:r>
    </w:p>
    <w:p w:rsidR="00A96DA5" w:rsidRDefault="00A96DA5" w:rsidP="00A96DA5">
      <w:pPr>
        <w:rPr>
          <w:rFonts w:hint="eastAsia"/>
        </w:rPr>
      </w:pPr>
      <w:r>
        <w:rPr>
          <w:rFonts w:hint="eastAsia"/>
        </w:rPr>
        <w:t xml:space="preserve">    </w:t>
      </w:r>
      <w:r>
        <w:rPr>
          <w:rFonts w:hint="eastAsia"/>
        </w:rPr>
        <w:t>第一条</w:t>
      </w:r>
      <w:r>
        <w:rPr>
          <w:rFonts w:hint="eastAsia"/>
        </w:rPr>
        <w:t xml:space="preserve">  </w:t>
      </w:r>
      <w:r>
        <w:rPr>
          <w:rFonts w:hint="eastAsia"/>
        </w:rPr>
        <w:t>为加强我省高等学校学风建设，倡导严谨的学术风气，营造良好的学术氛围，促进我省高等教育事业的持续健康发展，根据教育部《关于切实加强和改进高等学校学风建设的实施意见》（</w:t>
      </w:r>
      <w:proofErr w:type="gramStart"/>
      <w:r>
        <w:rPr>
          <w:rFonts w:hint="eastAsia"/>
        </w:rPr>
        <w:t>教技〔</w:t>
      </w:r>
      <w:r>
        <w:rPr>
          <w:rFonts w:hint="eastAsia"/>
        </w:rPr>
        <w:t>2011</w:t>
      </w:r>
      <w:r>
        <w:rPr>
          <w:rFonts w:hint="eastAsia"/>
        </w:rPr>
        <w:t>〕</w:t>
      </w:r>
      <w:proofErr w:type="gramEnd"/>
      <w:r>
        <w:rPr>
          <w:rFonts w:hint="eastAsia"/>
        </w:rPr>
        <w:t>1</w:t>
      </w:r>
      <w:r>
        <w:rPr>
          <w:rFonts w:hint="eastAsia"/>
        </w:rPr>
        <w:t>号）精神，结合我省实际，制定本实施细则。</w:t>
      </w:r>
    </w:p>
    <w:p w:rsidR="00A96DA5" w:rsidRDefault="00A96DA5" w:rsidP="00A96DA5">
      <w:pPr>
        <w:rPr>
          <w:rFonts w:hint="eastAsia"/>
        </w:rPr>
      </w:pPr>
      <w:r>
        <w:rPr>
          <w:rFonts w:hint="eastAsia"/>
        </w:rPr>
        <w:t xml:space="preserve">    </w:t>
      </w:r>
      <w:r>
        <w:rPr>
          <w:rFonts w:hint="eastAsia"/>
        </w:rPr>
        <w:t>第二条</w:t>
      </w:r>
      <w:r>
        <w:rPr>
          <w:rFonts w:hint="eastAsia"/>
        </w:rPr>
        <w:t xml:space="preserve">  </w:t>
      </w:r>
      <w:r>
        <w:rPr>
          <w:rFonts w:hint="eastAsia"/>
        </w:rPr>
        <w:t>优良学风是高校精神的集中体现，是提高人才培养质量的基本要求，是高校</w:t>
      </w:r>
      <w:proofErr w:type="gramStart"/>
      <w:r>
        <w:rPr>
          <w:rFonts w:hint="eastAsia"/>
        </w:rPr>
        <w:t>的立校之</w:t>
      </w:r>
      <w:proofErr w:type="gramEnd"/>
      <w:r>
        <w:rPr>
          <w:rFonts w:hint="eastAsia"/>
        </w:rPr>
        <w:t>本，是实现可持续发展的根本保证，关系到高等教育事业的兴衰成败。高校学风建设既包括学生的学风，也包括教师的教风。本实施细则主要针对高等学校教师及学生的教学与科研活动。</w:t>
      </w:r>
    </w:p>
    <w:p w:rsidR="00A96DA5" w:rsidRDefault="00A96DA5" w:rsidP="00A96DA5">
      <w:pPr>
        <w:rPr>
          <w:rFonts w:hint="eastAsia"/>
        </w:rPr>
      </w:pPr>
      <w:r>
        <w:rPr>
          <w:rFonts w:hint="eastAsia"/>
        </w:rPr>
        <w:t xml:space="preserve">    </w:t>
      </w:r>
      <w:r>
        <w:rPr>
          <w:rFonts w:hint="eastAsia"/>
        </w:rPr>
        <w:t>第三条</w:t>
      </w:r>
      <w:r>
        <w:rPr>
          <w:rFonts w:hint="eastAsia"/>
        </w:rPr>
        <w:t xml:space="preserve">  </w:t>
      </w:r>
      <w:r>
        <w:rPr>
          <w:rFonts w:hint="eastAsia"/>
        </w:rPr>
        <w:t>高校学风建设要贯彻党和国家的教育方针，遵照执行《高等学校科学技术学术规范指南》和《高校人文社会科学学术规范指南》等文件要求，倡导实事求是、理论联系实际的优良学风。</w:t>
      </w:r>
    </w:p>
    <w:p w:rsidR="00A96DA5" w:rsidRDefault="00A96DA5" w:rsidP="00A96DA5">
      <w:pPr>
        <w:rPr>
          <w:rFonts w:hint="eastAsia"/>
        </w:rPr>
      </w:pPr>
      <w:r>
        <w:rPr>
          <w:rFonts w:hint="eastAsia"/>
        </w:rPr>
        <w:t xml:space="preserve">    </w:t>
      </w:r>
      <w:r>
        <w:rPr>
          <w:rFonts w:hint="eastAsia"/>
        </w:rPr>
        <w:t>第四条</w:t>
      </w:r>
      <w:r>
        <w:rPr>
          <w:rFonts w:hint="eastAsia"/>
        </w:rPr>
        <w:t xml:space="preserve">  </w:t>
      </w:r>
      <w:r>
        <w:rPr>
          <w:rFonts w:hint="eastAsia"/>
        </w:rPr>
        <w:t>高校学风建设要坚持标本兼治、综合治理的原则。坚持教育和治理相结合，把端正学术风气，加强学术道德建设纳入高校学风建设的整体工作之中。通过教育引导、制度规范、监督约束、查处警示等方式，培养师生求真务实、勇于创新、严谨自律的治学态度和科学精神，构建并完善弘扬优良学风的长效机制。</w:t>
      </w:r>
    </w:p>
    <w:p w:rsidR="00A96DA5" w:rsidRDefault="00A96DA5" w:rsidP="00A96DA5">
      <w:pPr>
        <w:rPr>
          <w:rFonts w:hint="eastAsia"/>
        </w:rPr>
      </w:pPr>
      <w:r>
        <w:rPr>
          <w:rFonts w:hint="eastAsia"/>
        </w:rPr>
        <w:t xml:space="preserve">    </w:t>
      </w:r>
      <w:r>
        <w:rPr>
          <w:rFonts w:hint="eastAsia"/>
        </w:rPr>
        <w:t>第五条</w:t>
      </w:r>
      <w:r>
        <w:rPr>
          <w:rFonts w:hint="eastAsia"/>
        </w:rPr>
        <w:t xml:space="preserve">  </w:t>
      </w:r>
      <w:r>
        <w:rPr>
          <w:rFonts w:hint="eastAsia"/>
        </w:rPr>
        <w:t>构建学风建设组织管理体系。省教育厅成立省高校学风建设领导小组，省教育厅分管领导担任组长，机关职能部门主要负责人为领导小组成员，领导小组下设办公室，挂靠在机关相关职能部门。学风建设领导小组是全省高校学风建设的领导与监督管理机构，主要职责为：贯彻落实教育部学风建设有关文件精神；制定全省高校学风建设相关政策；组织开展学术道德和学风建设研究及宣传教育；制定惩处学术不端行为的实施细则和文件；组织对重大学风建设问题进行调查核实，提出处理意见；指导、督促高校学风建设工作等。高校要设立学风建设办公室，为高校学风建设提供组织保障。</w:t>
      </w:r>
    </w:p>
    <w:p w:rsidR="00A96DA5" w:rsidRDefault="00A96DA5" w:rsidP="00A96DA5">
      <w:pPr>
        <w:rPr>
          <w:rFonts w:hint="eastAsia"/>
        </w:rPr>
      </w:pPr>
      <w:r>
        <w:rPr>
          <w:rFonts w:hint="eastAsia"/>
        </w:rPr>
        <w:t>第六条</w:t>
      </w:r>
      <w:r>
        <w:rPr>
          <w:rFonts w:hint="eastAsia"/>
        </w:rPr>
        <w:t xml:space="preserve">  </w:t>
      </w:r>
      <w:r>
        <w:rPr>
          <w:rFonts w:hint="eastAsia"/>
        </w:rPr>
        <w:t>高校要规范和细化学校学风建设办公室的职责。其主要职责为：制定高校学风建设相关措施；定期对本校学风建设工作进行自查自纠；接受学术不端行为的举报；受理当事人的异议投诉；调查处</w:t>
      </w:r>
      <w:proofErr w:type="gramStart"/>
      <w:r>
        <w:rPr>
          <w:rFonts w:hint="eastAsia"/>
        </w:rPr>
        <w:t>理学术</w:t>
      </w:r>
      <w:proofErr w:type="gramEnd"/>
      <w:r>
        <w:rPr>
          <w:rFonts w:hint="eastAsia"/>
        </w:rPr>
        <w:t>不端行为和异议投诉；公布学术不端行为调查处理结果；定期公布本校年度学风建设报告。</w:t>
      </w:r>
    </w:p>
    <w:p w:rsidR="00A96DA5" w:rsidRDefault="00A96DA5" w:rsidP="00A96DA5">
      <w:pPr>
        <w:rPr>
          <w:rFonts w:hint="eastAsia"/>
        </w:rPr>
      </w:pPr>
      <w:r>
        <w:rPr>
          <w:rFonts w:hint="eastAsia"/>
        </w:rPr>
        <w:t xml:space="preserve">    </w:t>
      </w:r>
      <w:r>
        <w:rPr>
          <w:rFonts w:hint="eastAsia"/>
        </w:rPr>
        <w:t>第七条</w:t>
      </w:r>
      <w:r>
        <w:rPr>
          <w:rFonts w:hint="eastAsia"/>
        </w:rPr>
        <w:t xml:space="preserve">  </w:t>
      </w:r>
      <w:r>
        <w:rPr>
          <w:rFonts w:hint="eastAsia"/>
        </w:rPr>
        <w:t>强化高校学风建设目标责任制度。高校是学风建设的责任主体，高校主要领导是学风建设的第一责任人。省教育厅把学风建设作为一项重要指标纳入高校领导班子的考核，并</w:t>
      </w:r>
      <w:proofErr w:type="gramStart"/>
      <w:r>
        <w:rPr>
          <w:rFonts w:hint="eastAsia"/>
        </w:rPr>
        <w:t>实行问</w:t>
      </w:r>
      <w:proofErr w:type="gramEnd"/>
      <w:r>
        <w:rPr>
          <w:rFonts w:hint="eastAsia"/>
        </w:rPr>
        <w:t>责制度。</w:t>
      </w:r>
    </w:p>
    <w:p w:rsidR="00A96DA5" w:rsidRDefault="00A96DA5" w:rsidP="00A96DA5">
      <w:pPr>
        <w:rPr>
          <w:rFonts w:hint="eastAsia"/>
        </w:rPr>
      </w:pPr>
      <w:r>
        <w:rPr>
          <w:rFonts w:hint="eastAsia"/>
        </w:rPr>
        <w:t xml:space="preserve">    </w:t>
      </w:r>
      <w:r>
        <w:rPr>
          <w:rFonts w:hint="eastAsia"/>
        </w:rPr>
        <w:t>第八条</w:t>
      </w:r>
      <w:r>
        <w:rPr>
          <w:rFonts w:hint="eastAsia"/>
        </w:rPr>
        <w:t xml:space="preserve">  </w:t>
      </w:r>
      <w:r>
        <w:rPr>
          <w:rFonts w:hint="eastAsia"/>
        </w:rPr>
        <w:t>建立学术道德和学术规范教育制度。坚持把教育作为加强学风和学术道德建设的基础性工作。高校要把学术道德和学术规范教育纳入教师招聘考试、岗位培训内容和职业培训体系，纳入行政管理人员学习范畴，纳入到教师日常的教学和科研活动之中。定期开设学术道德的专题讲座，提高学术道德自觉性，形成学术道德和学术规范教育的长效机制。</w:t>
      </w:r>
    </w:p>
    <w:p w:rsidR="00A96DA5" w:rsidRDefault="00A96DA5" w:rsidP="00A96DA5">
      <w:pPr>
        <w:rPr>
          <w:rFonts w:hint="eastAsia"/>
        </w:rPr>
      </w:pPr>
      <w:r>
        <w:rPr>
          <w:rFonts w:hint="eastAsia"/>
        </w:rPr>
        <w:lastRenderedPageBreak/>
        <w:t xml:space="preserve">    </w:t>
      </w:r>
      <w:r>
        <w:rPr>
          <w:rFonts w:hint="eastAsia"/>
        </w:rPr>
        <w:t>第九条</w:t>
      </w:r>
      <w:r>
        <w:rPr>
          <w:rFonts w:hint="eastAsia"/>
        </w:rPr>
        <w:t xml:space="preserve">  </w:t>
      </w:r>
      <w:r>
        <w:rPr>
          <w:rFonts w:hint="eastAsia"/>
        </w:rPr>
        <w:t>建立和完善学术诚信和学术成果公示制度。高校要建立教师的学术信用档案，教师学术道德规范的履行情况要纳入年度考核。在项目申报、奖励评选、成果鉴定、职称评聘、导师遴选等活动中，及时公示申报者的学术成果，接受校内外同行专家的监督。</w:t>
      </w:r>
    </w:p>
    <w:p w:rsidR="00A96DA5" w:rsidRDefault="00A96DA5" w:rsidP="00A96DA5">
      <w:pPr>
        <w:rPr>
          <w:rFonts w:hint="eastAsia"/>
        </w:rPr>
      </w:pPr>
      <w:r>
        <w:rPr>
          <w:rFonts w:hint="eastAsia"/>
        </w:rPr>
        <w:t>第十条</w:t>
      </w:r>
      <w:r>
        <w:rPr>
          <w:rFonts w:hint="eastAsia"/>
        </w:rPr>
        <w:t xml:space="preserve">  </w:t>
      </w:r>
      <w:r>
        <w:rPr>
          <w:rFonts w:hint="eastAsia"/>
        </w:rPr>
        <w:t>进一步加强高校学风建设信息公开化。高校要在校园网和校报开设学风建设专栏，定期发布学风建设的实施情况，公布学风建设年度报告，公开学术不端行为的调查处理结果。省教育厅定期开展学风建设工作专项检查，并将检查结果向社会公布。</w:t>
      </w:r>
    </w:p>
    <w:p w:rsidR="00A96DA5" w:rsidRDefault="00A96DA5" w:rsidP="00A96DA5">
      <w:pPr>
        <w:rPr>
          <w:rFonts w:hint="eastAsia"/>
        </w:rPr>
      </w:pPr>
      <w:r>
        <w:rPr>
          <w:rFonts w:hint="eastAsia"/>
        </w:rPr>
        <w:t xml:space="preserve">    </w:t>
      </w:r>
      <w:r>
        <w:rPr>
          <w:rFonts w:hint="eastAsia"/>
        </w:rPr>
        <w:t>第十一条</w:t>
      </w:r>
      <w:r>
        <w:rPr>
          <w:rFonts w:hint="eastAsia"/>
        </w:rPr>
        <w:t xml:space="preserve">  </w:t>
      </w:r>
      <w:r>
        <w:rPr>
          <w:rFonts w:hint="eastAsia"/>
        </w:rPr>
        <w:t>建立学风建设奖励和惩处制度。高校要对模范遵守学术规范、严谨治学的典型事例广泛宣传，进行表彰；对违反学术道德的行为，依据相关制度，实行学术道德一票否决制，以促进学术道德和学风建设的规范化、制度化。</w:t>
      </w:r>
    </w:p>
    <w:p w:rsidR="00A96DA5" w:rsidRDefault="00A96DA5" w:rsidP="00A96DA5">
      <w:pPr>
        <w:rPr>
          <w:rFonts w:hint="eastAsia"/>
        </w:rPr>
      </w:pPr>
      <w:r>
        <w:rPr>
          <w:rFonts w:hint="eastAsia"/>
        </w:rPr>
        <w:t xml:space="preserve">    </w:t>
      </w:r>
      <w:r>
        <w:rPr>
          <w:rFonts w:hint="eastAsia"/>
        </w:rPr>
        <w:t>第十二条</w:t>
      </w:r>
      <w:r>
        <w:rPr>
          <w:rFonts w:hint="eastAsia"/>
        </w:rPr>
        <w:t xml:space="preserve">  </w:t>
      </w:r>
      <w:r>
        <w:rPr>
          <w:rFonts w:hint="eastAsia"/>
        </w:rPr>
        <w:t>进一步完善高校师生的评价考核制度。要把学术道德作为师生考评的重要内容，建立一套符合学术道德要求的，有利于良好学风形成的师生考核评价制度。</w:t>
      </w:r>
    </w:p>
    <w:p w:rsidR="00A96DA5" w:rsidRDefault="00A96DA5" w:rsidP="00A96DA5">
      <w:pPr>
        <w:rPr>
          <w:rFonts w:hint="eastAsia"/>
        </w:rPr>
      </w:pPr>
      <w:r>
        <w:rPr>
          <w:rFonts w:hint="eastAsia"/>
        </w:rPr>
        <w:t xml:space="preserve">    </w:t>
      </w:r>
      <w:r>
        <w:rPr>
          <w:rFonts w:hint="eastAsia"/>
        </w:rPr>
        <w:t>第十三条</w:t>
      </w:r>
      <w:r>
        <w:rPr>
          <w:rFonts w:hint="eastAsia"/>
        </w:rPr>
        <w:t xml:space="preserve">  </w:t>
      </w:r>
      <w:r>
        <w:rPr>
          <w:rFonts w:hint="eastAsia"/>
        </w:rPr>
        <w:t>规范学术评价程序，完善学术管理制度。规范和细化论文送审、论文答辩、科研项目评审、学术成果鉴定、职称评定等程序。完善实验原始记录和检查制度、论文答辩前实验数据审查制度、毕业和离职研究材料上缴制度、论文投稿作者签名留存制度，以及科研项目评审、学术成果鉴定、职称评定等专家评审意见材料留存等专项管理制度。</w:t>
      </w:r>
    </w:p>
    <w:p w:rsidR="00A96DA5" w:rsidRDefault="00A96DA5" w:rsidP="00A96DA5">
      <w:pPr>
        <w:rPr>
          <w:rFonts w:hint="eastAsia"/>
        </w:rPr>
      </w:pPr>
      <w:r>
        <w:rPr>
          <w:rFonts w:hint="eastAsia"/>
        </w:rPr>
        <w:t xml:space="preserve">    </w:t>
      </w:r>
      <w:r>
        <w:rPr>
          <w:rFonts w:hint="eastAsia"/>
        </w:rPr>
        <w:t>第十四条</w:t>
      </w:r>
      <w:r>
        <w:rPr>
          <w:rFonts w:hint="eastAsia"/>
        </w:rPr>
        <w:t xml:space="preserve">  </w:t>
      </w:r>
      <w:r>
        <w:rPr>
          <w:rFonts w:hint="eastAsia"/>
        </w:rPr>
        <w:t>高校要细化学术不端行为的类别和情节轻重，为后续处理提供依据。学术不端行为主要包括：抄袭、剽窃、侵吞他人学术成果；篡改他人学术成果；伪造或者篡改数据、文献，捏造事实；伪造注释；未参加创作，在他人学术成果上署名；未经他人许可，不当使用他人署名；夸大研究成果，一稿多发，或变相多发；不加注释或参考文献，不当引用他人研究成果；无中生有，伪造研究成果；以及其他学术不端行为。</w:t>
      </w:r>
    </w:p>
    <w:p w:rsidR="00A96DA5" w:rsidRDefault="00A96DA5" w:rsidP="00A96DA5">
      <w:pPr>
        <w:rPr>
          <w:rFonts w:hint="eastAsia"/>
        </w:rPr>
      </w:pPr>
      <w:r>
        <w:rPr>
          <w:rFonts w:hint="eastAsia"/>
        </w:rPr>
        <w:t>第十五条</w:t>
      </w:r>
      <w:r>
        <w:rPr>
          <w:rFonts w:hint="eastAsia"/>
        </w:rPr>
        <w:t xml:space="preserve">  </w:t>
      </w:r>
      <w:r>
        <w:rPr>
          <w:rFonts w:hint="eastAsia"/>
        </w:rPr>
        <w:t>充分发挥高校学术委员会在学风建设中的作用，明确学术委员会在学术鉴定、学术评价、学术发展中的具体职责。学术委员会应积极承担学术规范、学术道德教育和科研诚信宣传的工作，负责本校学术不端行为的调查、取证、鉴别和结论，为学校学风建设办公室处理学术不端行为提供学术依据。</w:t>
      </w:r>
    </w:p>
    <w:p w:rsidR="00A96DA5" w:rsidRDefault="00A96DA5" w:rsidP="00A96DA5">
      <w:pPr>
        <w:rPr>
          <w:rFonts w:hint="eastAsia"/>
        </w:rPr>
      </w:pPr>
      <w:r>
        <w:rPr>
          <w:rFonts w:hint="eastAsia"/>
        </w:rPr>
        <w:t xml:space="preserve">    </w:t>
      </w:r>
      <w:r>
        <w:rPr>
          <w:rFonts w:hint="eastAsia"/>
        </w:rPr>
        <w:t>第十六条</w:t>
      </w:r>
      <w:r>
        <w:rPr>
          <w:rFonts w:hint="eastAsia"/>
        </w:rPr>
        <w:t xml:space="preserve">  </w:t>
      </w:r>
      <w:r>
        <w:rPr>
          <w:rFonts w:hint="eastAsia"/>
        </w:rPr>
        <w:t>规范学术不端行为的调查程序。各类学术不端行为的举报统一由当事人所在高校学风建设办公室负责调查，委托学术委员会组织不少于</w:t>
      </w:r>
      <w:r>
        <w:rPr>
          <w:rFonts w:hint="eastAsia"/>
        </w:rPr>
        <w:t>5</w:t>
      </w:r>
      <w:r>
        <w:rPr>
          <w:rFonts w:hint="eastAsia"/>
        </w:rPr>
        <w:t>人的专家组，从学术角度开展独立调查取证，客观公正地提出调查意见，并向当事人公布，同</w:t>
      </w:r>
      <w:proofErr w:type="gramStart"/>
      <w:r>
        <w:rPr>
          <w:rFonts w:hint="eastAsia"/>
        </w:rPr>
        <w:t>时报省</w:t>
      </w:r>
      <w:proofErr w:type="gramEnd"/>
      <w:r>
        <w:rPr>
          <w:rFonts w:hint="eastAsia"/>
        </w:rPr>
        <w:t>高校学风建设领导小组办公室备案。当事人如有异议，可向省高校学风建设领导小组办公室提出异议投诉，省高校学风建设领导小组办公室应在</w:t>
      </w:r>
      <w:r>
        <w:rPr>
          <w:rFonts w:hint="eastAsia"/>
        </w:rPr>
        <w:t>20</w:t>
      </w:r>
      <w:r>
        <w:rPr>
          <w:rFonts w:hint="eastAsia"/>
        </w:rPr>
        <w:t>个工作日做出答复。学术不端行为确认后，调查结论在省教育厅和学校网站上公布，并保留</w:t>
      </w:r>
      <w:r>
        <w:rPr>
          <w:rFonts w:hint="eastAsia"/>
        </w:rPr>
        <w:t>3</w:t>
      </w:r>
      <w:r>
        <w:rPr>
          <w:rFonts w:hint="eastAsia"/>
        </w:rPr>
        <w:t>个月以上。</w:t>
      </w:r>
    </w:p>
    <w:p w:rsidR="00A96DA5" w:rsidRDefault="00A96DA5" w:rsidP="00A96DA5">
      <w:pPr>
        <w:rPr>
          <w:rFonts w:hint="eastAsia"/>
        </w:rPr>
      </w:pPr>
      <w:r>
        <w:rPr>
          <w:rFonts w:hint="eastAsia"/>
        </w:rPr>
        <w:t xml:space="preserve">    </w:t>
      </w:r>
      <w:r>
        <w:rPr>
          <w:rFonts w:hint="eastAsia"/>
        </w:rPr>
        <w:t>第十七条</w:t>
      </w:r>
      <w:r>
        <w:rPr>
          <w:rFonts w:hint="eastAsia"/>
        </w:rPr>
        <w:t xml:space="preserve">  </w:t>
      </w:r>
      <w:r>
        <w:rPr>
          <w:rFonts w:hint="eastAsia"/>
        </w:rPr>
        <w:t>严肃处理学术不端行为。高校要认真受理对学术不端行为的举报，依据有关法律法规和专家组的调查意见，结合学术不端行为的性质和情节轻重，对学术不端行为分别给予批评教育、警告、撤职、调离岗位直至开除等行政处分；触犯国家法律的，应移送司法机关追究刑事责任；对于其所从事的学术工作，根据情节轻重，给予取消申报项目或申报资格、延缓职称或职务晋升、停止招研究生、解除职务聘任、撤销学位等处理；对查实的学生有学术不端行为的，应按有关学位、学籍规定处理。</w:t>
      </w:r>
    </w:p>
    <w:p w:rsidR="00A96DA5" w:rsidRDefault="00A96DA5" w:rsidP="00A96DA5">
      <w:pPr>
        <w:rPr>
          <w:rFonts w:hint="eastAsia"/>
        </w:rPr>
      </w:pPr>
      <w:r>
        <w:rPr>
          <w:rFonts w:hint="eastAsia"/>
        </w:rPr>
        <w:t xml:space="preserve">    </w:t>
      </w:r>
      <w:r>
        <w:rPr>
          <w:rFonts w:hint="eastAsia"/>
        </w:rPr>
        <w:t>第十八条</w:t>
      </w:r>
      <w:r>
        <w:rPr>
          <w:rFonts w:hint="eastAsia"/>
        </w:rPr>
        <w:t xml:space="preserve">  </w:t>
      </w:r>
      <w:r>
        <w:rPr>
          <w:rFonts w:hint="eastAsia"/>
        </w:rPr>
        <w:t>建立学术不端行为处理保密制度。要从维护学术健康风气和当事人合法权益的高度，自觉执行保密制度。学术不端行为调查期间，参与组织调查的人员有义务为举报人和被举报人保密，调查过程应严格保密。凡发生泄密者，高校可依据国家有关规定严肃处理。</w:t>
      </w:r>
    </w:p>
    <w:p w:rsidR="00A96DA5" w:rsidRDefault="00A96DA5" w:rsidP="00A96DA5">
      <w:pPr>
        <w:rPr>
          <w:rFonts w:hint="eastAsia"/>
        </w:rPr>
      </w:pPr>
      <w:r>
        <w:rPr>
          <w:rFonts w:hint="eastAsia"/>
        </w:rPr>
        <w:t xml:space="preserve">    </w:t>
      </w:r>
      <w:r>
        <w:rPr>
          <w:rFonts w:hint="eastAsia"/>
        </w:rPr>
        <w:t>第十九条</w:t>
      </w:r>
      <w:r>
        <w:rPr>
          <w:rFonts w:hint="eastAsia"/>
        </w:rPr>
        <w:t xml:space="preserve">  </w:t>
      </w:r>
      <w:r>
        <w:rPr>
          <w:rFonts w:hint="eastAsia"/>
        </w:rPr>
        <w:t>本《实施细则》由福建省教育厅负责解释。</w:t>
      </w:r>
    </w:p>
    <w:p w:rsidR="00A96DA5" w:rsidRDefault="00A96DA5" w:rsidP="00A96DA5">
      <w:pPr>
        <w:rPr>
          <w:rFonts w:hint="eastAsia"/>
        </w:rPr>
      </w:pPr>
      <w:r>
        <w:rPr>
          <w:rFonts w:hint="eastAsia"/>
        </w:rPr>
        <w:t xml:space="preserve">    </w:t>
      </w:r>
      <w:r>
        <w:rPr>
          <w:rFonts w:hint="eastAsia"/>
        </w:rPr>
        <w:t>第二十条</w:t>
      </w:r>
      <w:r>
        <w:rPr>
          <w:rFonts w:hint="eastAsia"/>
        </w:rPr>
        <w:t xml:space="preserve">  </w:t>
      </w:r>
      <w:r>
        <w:rPr>
          <w:rFonts w:hint="eastAsia"/>
        </w:rPr>
        <w:t>本《实施细则》自发布之日起施行。</w:t>
      </w:r>
    </w:p>
    <w:p w:rsidR="00A96DA5" w:rsidRDefault="00A96DA5" w:rsidP="00A96DA5">
      <w:r>
        <w:t xml:space="preserve"> </w:t>
      </w:r>
    </w:p>
    <w:p w:rsidR="00206B41" w:rsidRPr="00A96DA5" w:rsidRDefault="00206B41"/>
    <w:sectPr w:rsidR="00206B41" w:rsidRPr="00A96D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A5"/>
    <w:rsid w:val="0001164D"/>
    <w:rsid w:val="000313E8"/>
    <w:rsid w:val="00056DAA"/>
    <w:rsid w:val="0006405E"/>
    <w:rsid w:val="00076A85"/>
    <w:rsid w:val="00076C74"/>
    <w:rsid w:val="000778C9"/>
    <w:rsid w:val="000839B8"/>
    <w:rsid w:val="000B70CE"/>
    <w:rsid w:val="000C75B4"/>
    <w:rsid w:val="000D20FA"/>
    <w:rsid w:val="000D257C"/>
    <w:rsid w:val="000E7053"/>
    <w:rsid w:val="000F5669"/>
    <w:rsid w:val="00114438"/>
    <w:rsid w:val="00114C40"/>
    <w:rsid w:val="00180788"/>
    <w:rsid w:val="00184887"/>
    <w:rsid w:val="001A516A"/>
    <w:rsid w:val="001A56F0"/>
    <w:rsid w:val="00206B41"/>
    <w:rsid w:val="00254287"/>
    <w:rsid w:val="00262506"/>
    <w:rsid w:val="00264D88"/>
    <w:rsid w:val="002A1C0F"/>
    <w:rsid w:val="002B1AD1"/>
    <w:rsid w:val="002B6821"/>
    <w:rsid w:val="00316D41"/>
    <w:rsid w:val="0034662C"/>
    <w:rsid w:val="003762BB"/>
    <w:rsid w:val="003A2FFB"/>
    <w:rsid w:val="003B1A40"/>
    <w:rsid w:val="003D70C8"/>
    <w:rsid w:val="003F0A4D"/>
    <w:rsid w:val="003F550C"/>
    <w:rsid w:val="00416EAC"/>
    <w:rsid w:val="004A569A"/>
    <w:rsid w:val="004C3DFB"/>
    <w:rsid w:val="004F577E"/>
    <w:rsid w:val="004F7401"/>
    <w:rsid w:val="005057CF"/>
    <w:rsid w:val="00532093"/>
    <w:rsid w:val="00534CEE"/>
    <w:rsid w:val="005E16A8"/>
    <w:rsid w:val="005E5142"/>
    <w:rsid w:val="00602915"/>
    <w:rsid w:val="0064111B"/>
    <w:rsid w:val="00664779"/>
    <w:rsid w:val="00677F1E"/>
    <w:rsid w:val="006A5330"/>
    <w:rsid w:val="006D592C"/>
    <w:rsid w:val="006E7D96"/>
    <w:rsid w:val="0073457B"/>
    <w:rsid w:val="00751669"/>
    <w:rsid w:val="0075568D"/>
    <w:rsid w:val="00793748"/>
    <w:rsid w:val="007A520B"/>
    <w:rsid w:val="007C79CD"/>
    <w:rsid w:val="007E5565"/>
    <w:rsid w:val="007F0963"/>
    <w:rsid w:val="00812B43"/>
    <w:rsid w:val="00835F69"/>
    <w:rsid w:val="00841A16"/>
    <w:rsid w:val="0086123E"/>
    <w:rsid w:val="00895F43"/>
    <w:rsid w:val="008D4E22"/>
    <w:rsid w:val="00955389"/>
    <w:rsid w:val="00956069"/>
    <w:rsid w:val="00957786"/>
    <w:rsid w:val="00997B94"/>
    <w:rsid w:val="009B7A22"/>
    <w:rsid w:val="009F243A"/>
    <w:rsid w:val="00A42ABF"/>
    <w:rsid w:val="00A96DA5"/>
    <w:rsid w:val="00AB4F04"/>
    <w:rsid w:val="00AC0DA4"/>
    <w:rsid w:val="00AF1D4B"/>
    <w:rsid w:val="00B8305C"/>
    <w:rsid w:val="00BB01FF"/>
    <w:rsid w:val="00BB7EEE"/>
    <w:rsid w:val="00BD7180"/>
    <w:rsid w:val="00BE779C"/>
    <w:rsid w:val="00C64E7A"/>
    <w:rsid w:val="00C80B0C"/>
    <w:rsid w:val="00C86364"/>
    <w:rsid w:val="00CA0B3B"/>
    <w:rsid w:val="00CD2C12"/>
    <w:rsid w:val="00CE1291"/>
    <w:rsid w:val="00D25EF3"/>
    <w:rsid w:val="00D36A3C"/>
    <w:rsid w:val="00D605C2"/>
    <w:rsid w:val="00D76D2E"/>
    <w:rsid w:val="00D96845"/>
    <w:rsid w:val="00DA3C4A"/>
    <w:rsid w:val="00DB2391"/>
    <w:rsid w:val="00DD19F0"/>
    <w:rsid w:val="00E14EB0"/>
    <w:rsid w:val="00E15585"/>
    <w:rsid w:val="00E37ABB"/>
    <w:rsid w:val="00E61604"/>
    <w:rsid w:val="00E72F27"/>
    <w:rsid w:val="00E91DB1"/>
    <w:rsid w:val="00E95BF2"/>
    <w:rsid w:val="00F30896"/>
    <w:rsid w:val="00F77E3A"/>
    <w:rsid w:val="00FA30E5"/>
    <w:rsid w:val="00FB6973"/>
    <w:rsid w:val="00FF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2482</Characters>
  <Application>Microsoft Office Word</Application>
  <DocSecurity>0</DocSecurity>
  <Lines>20</Lines>
  <Paragraphs>5</Paragraphs>
  <ScaleCrop>false</ScaleCrop>
  <Company>ergongbios</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zhakazhaka</dc:creator>
  <cp:keywords/>
  <dc:description/>
  <cp:lastModifiedBy>zhakazhaka</cp:lastModifiedBy>
  <cp:revision>1</cp:revision>
  <dcterms:created xsi:type="dcterms:W3CDTF">2016-06-12T07:57:00Z</dcterms:created>
  <dcterms:modified xsi:type="dcterms:W3CDTF">2016-06-12T07:59:00Z</dcterms:modified>
</cp:coreProperties>
</file>