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50CC99D">
      <w:pPr>
        <w:jc w:val="center"/>
        <w:rPr>
          <w:rFonts w:hint="eastAsia" w:ascii="宋体" w:hAnsi="宋体" w:eastAsia="宋体" w:cs="宋体"/>
          <w:b/>
          <w:bCs/>
          <w:sz w:val="32"/>
          <w:szCs w:val="32"/>
        </w:rPr>
      </w:pPr>
      <w:r>
        <w:rPr>
          <w:rFonts w:hint="eastAsia" w:ascii="宋体" w:hAnsi="宋体" w:eastAsia="宋体" w:cs="宋体"/>
          <w:b/>
          <w:bCs/>
          <w:sz w:val="32"/>
          <w:szCs w:val="32"/>
          <w:lang w:eastAsia="zh-CN"/>
        </w:rPr>
        <w:t>图书馆2026年数据库采购项目</w:t>
      </w:r>
      <w:r>
        <w:rPr>
          <w:rFonts w:hint="eastAsia" w:ascii="宋体" w:hAnsi="宋体" w:eastAsia="宋体" w:cs="宋体"/>
          <w:b/>
          <w:bCs/>
          <w:sz w:val="32"/>
          <w:szCs w:val="32"/>
          <w:lang w:val="en-US" w:eastAsia="zh-CN"/>
        </w:rPr>
        <w:t>废标</w:t>
      </w:r>
      <w:r>
        <w:rPr>
          <w:rFonts w:hint="eastAsia" w:ascii="宋体" w:hAnsi="宋体" w:eastAsia="宋体" w:cs="宋体"/>
          <w:b/>
          <w:bCs/>
          <w:sz w:val="32"/>
          <w:szCs w:val="32"/>
        </w:rPr>
        <w:t>公告（采购包</w:t>
      </w:r>
      <w:r>
        <w:rPr>
          <w:rFonts w:hint="eastAsia" w:ascii="宋体" w:hAnsi="宋体" w:eastAsia="宋体" w:cs="宋体"/>
          <w:b/>
          <w:bCs/>
          <w:sz w:val="32"/>
          <w:szCs w:val="32"/>
          <w:lang w:val="en-US" w:eastAsia="zh-CN"/>
        </w:rPr>
        <w:t>5、8</w:t>
      </w:r>
      <w:r>
        <w:rPr>
          <w:rFonts w:hint="eastAsia" w:ascii="宋体" w:hAnsi="宋体" w:eastAsia="宋体" w:cs="宋体"/>
          <w:b/>
          <w:bCs/>
          <w:sz w:val="32"/>
          <w:szCs w:val="32"/>
        </w:rPr>
        <w:t>）</w:t>
      </w:r>
    </w:p>
    <w:p w14:paraId="64AC837D">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b/>
          <w:bCs/>
          <w:sz w:val="24"/>
          <w:szCs w:val="24"/>
          <w:lang w:eastAsia="zh-CN"/>
        </w:rPr>
      </w:pPr>
      <w:r>
        <w:rPr>
          <w:rFonts w:hint="eastAsia"/>
          <w:b/>
          <w:bCs/>
          <w:sz w:val="24"/>
          <w:szCs w:val="24"/>
        </w:rPr>
        <w:t>一、项目编号：</w:t>
      </w:r>
      <w:r>
        <w:rPr>
          <w:rFonts w:hint="eastAsia"/>
          <w:b/>
          <w:bCs/>
          <w:sz w:val="24"/>
          <w:szCs w:val="24"/>
          <w:lang w:eastAsia="zh-CN"/>
        </w:rPr>
        <w:t>FJMH-GK-2026-041</w:t>
      </w:r>
    </w:p>
    <w:p w14:paraId="74C1C687">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b/>
          <w:bCs/>
          <w:sz w:val="24"/>
          <w:szCs w:val="24"/>
          <w:lang w:eastAsia="zh-CN"/>
        </w:rPr>
      </w:pPr>
      <w:r>
        <w:rPr>
          <w:rFonts w:hint="eastAsia"/>
          <w:b/>
          <w:bCs/>
          <w:sz w:val="24"/>
          <w:szCs w:val="24"/>
        </w:rPr>
        <w:t>二、项目名称：</w:t>
      </w:r>
      <w:r>
        <w:rPr>
          <w:rFonts w:hint="eastAsia"/>
          <w:b/>
          <w:bCs/>
          <w:sz w:val="24"/>
          <w:szCs w:val="24"/>
          <w:lang w:eastAsia="zh-CN"/>
        </w:rPr>
        <w:t>图书馆2026年数据库采购项目</w:t>
      </w:r>
    </w:p>
    <w:p w14:paraId="70588DC3">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b/>
          <w:bCs/>
          <w:sz w:val="24"/>
          <w:szCs w:val="24"/>
        </w:rPr>
      </w:pPr>
      <w:r>
        <w:rPr>
          <w:rFonts w:hint="eastAsia"/>
          <w:b/>
          <w:bCs/>
          <w:sz w:val="24"/>
          <w:szCs w:val="24"/>
        </w:rPr>
        <w:t>三、采购结果</w:t>
      </w:r>
    </w:p>
    <w:p w14:paraId="0E9CD3C5">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eastAsiaTheme="minorEastAsia"/>
          <w:sz w:val="24"/>
          <w:szCs w:val="24"/>
          <w:lang w:eastAsia="zh-CN"/>
        </w:rPr>
      </w:pPr>
      <w:r>
        <w:rPr>
          <w:rFonts w:hint="eastAsia"/>
          <w:sz w:val="24"/>
          <w:szCs w:val="24"/>
        </w:rPr>
        <w:t>采购包</w:t>
      </w:r>
      <w:r>
        <w:rPr>
          <w:rFonts w:hint="eastAsia"/>
          <w:sz w:val="24"/>
          <w:szCs w:val="24"/>
          <w:lang w:val="en-US" w:eastAsia="zh-CN"/>
        </w:rPr>
        <w:t>5</w:t>
      </w:r>
      <w:r>
        <w:rPr>
          <w:rFonts w:hint="eastAsia"/>
          <w:sz w:val="24"/>
          <w:szCs w:val="24"/>
          <w:lang w:eastAsia="zh-CN"/>
        </w:rPr>
        <w:t>：</w:t>
      </w:r>
      <w:bookmarkStart w:id="0" w:name="_GoBack"/>
      <w:bookmarkEnd w:id="0"/>
    </w:p>
    <w:p w14:paraId="0F57B1F1">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sz w:val="24"/>
          <w:szCs w:val="24"/>
        </w:rPr>
      </w:pPr>
      <w:r>
        <w:rPr>
          <w:rFonts w:hint="eastAsia"/>
          <w:sz w:val="24"/>
          <w:szCs w:val="24"/>
        </w:rPr>
        <w:t>废标理由：</w:t>
      </w:r>
      <w:r>
        <w:rPr>
          <w:rFonts w:hint="eastAsia"/>
          <w:sz w:val="24"/>
          <w:szCs w:val="24"/>
          <w:lang w:eastAsia="zh-CN"/>
        </w:rPr>
        <w:t>（</w:t>
      </w:r>
      <w:r>
        <w:rPr>
          <w:rFonts w:hint="eastAsia"/>
          <w:sz w:val="24"/>
          <w:szCs w:val="24"/>
          <w:lang w:val="en-US" w:eastAsia="zh-CN"/>
        </w:rPr>
        <w:t>1</w:t>
      </w:r>
      <w:r>
        <w:rPr>
          <w:rFonts w:hint="eastAsia"/>
          <w:sz w:val="24"/>
          <w:szCs w:val="24"/>
          <w:lang w:eastAsia="zh-CN"/>
        </w:rPr>
        <w:t>）</w:t>
      </w:r>
      <w:r>
        <w:rPr>
          <w:rFonts w:hint="eastAsia"/>
          <w:sz w:val="24"/>
          <w:szCs w:val="24"/>
        </w:rPr>
        <w:t>投标人资格性审查：资格评审小组按照招标文件规定的资格标准要求对各投标文件进行审查，经资格审查小组评议</w:t>
      </w:r>
      <w:r>
        <w:rPr>
          <w:rFonts w:hint="eastAsia"/>
          <w:sz w:val="24"/>
          <w:szCs w:val="24"/>
          <w:lang w:eastAsia="zh-CN"/>
        </w:rPr>
        <w:t>：</w:t>
      </w:r>
      <w:r>
        <w:rPr>
          <w:rFonts w:hint="eastAsia"/>
          <w:sz w:val="24"/>
          <w:szCs w:val="24"/>
          <w:lang w:val="en-US" w:eastAsia="zh-CN"/>
        </w:rPr>
        <w:t>①北京智信数图科技有限公司提供的中小企业声明函不符合招标文件要求，资格性审查不通过；②其余各</w:t>
      </w:r>
      <w:r>
        <w:rPr>
          <w:rFonts w:hint="eastAsia"/>
          <w:sz w:val="24"/>
          <w:szCs w:val="24"/>
        </w:rPr>
        <w:t>投标人的资格性审查均通过。</w:t>
      </w:r>
      <w:r>
        <w:rPr>
          <w:rFonts w:hint="eastAsia"/>
          <w:sz w:val="24"/>
          <w:szCs w:val="24"/>
          <w:lang w:eastAsia="zh-CN"/>
        </w:rPr>
        <w:t>（</w:t>
      </w:r>
      <w:r>
        <w:rPr>
          <w:rFonts w:hint="eastAsia"/>
          <w:sz w:val="24"/>
          <w:szCs w:val="24"/>
          <w:lang w:val="en-US" w:eastAsia="zh-CN"/>
        </w:rPr>
        <w:t>2</w:t>
      </w:r>
      <w:r>
        <w:rPr>
          <w:rFonts w:hint="eastAsia"/>
          <w:sz w:val="24"/>
          <w:szCs w:val="24"/>
          <w:lang w:eastAsia="zh-CN"/>
        </w:rPr>
        <w:t>）</w:t>
      </w:r>
      <w:r>
        <w:rPr>
          <w:rFonts w:hint="eastAsia"/>
          <w:sz w:val="24"/>
          <w:szCs w:val="24"/>
        </w:rPr>
        <w:t>投标文件符合性审查：评标委员会按照招标文件规定的符合性要求对各投标文件进行审查，经评标委员会评议</w:t>
      </w:r>
      <w:r>
        <w:rPr>
          <w:rFonts w:hint="eastAsia"/>
          <w:sz w:val="24"/>
          <w:szCs w:val="24"/>
          <w:lang w:eastAsia="zh-CN"/>
        </w:rPr>
        <w:t>：</w:t>
      </w:r>
      <w:r>
        <w:rPr>
          <w:rFonts w:hint="eastAsia"/>
          <w:sz w:val="24"/>
          <w:szCs w:val="24"/>
          <w:lang w:val="en-US" w:eastAsia="zh-CN"/>
        </w:rPr>
        <w:t>①北京爱迪科森教育科技股份有限公司提供投标文件中</w:t>
      </w:r>
      <w:r>
        <w:rPr>
          <w:rFonts w:hint="eastAsia"/>
          <w:sz w:val="24"/>
          <w:szCs w:val="24"/>
        </w:rPr>
        <w:t>服务技术保障</w:t>
      </w:r>
      <w:r>
        <w:rPr>
          <w:rFonts w:hint="eastAsia"/>
          <w:sz w:val="24"/>
          <w:szCs w:val="24"/>
          <w:lang w:val="en-US" w:eastAsia="zh-CN"/>
        </w:rPr>
        <w:t>的专项承诺函不符合招标文件要求，属于招标文件第四章6.2符合性审查</w:t>
      </w:r>
      <w:r>
        <w:rPr>
          <w:rFonts w:hint="eastAsia"/>
          <w:sz w:val="24"/>
          <w:szCs w:val="24"/>
        </w:rPr>
        <w:t>情形</w:t>
      </w:r>
      <w:r>
        <w:rPr>
          <w:rFonts w:hint="eastAsia"/>
          <w:sz w:val="24"/>
          <w:szCs w:val="24"/>
          <w:lang w:val="en-US" w:eastAsia="zh-CN"/>
        </w:rPr>
        <w:t>1</w:t>
      </w:r>
      <w:r>
        <w:rPr>
          <w:rFonts w:hint="eastAsia"/>
          <w:sz w:val="24"/>
          <w:szCs w:val="24"/>
          <w:lang w:eastAsia="zh-CN"/>
        </w:rPr>
        <w:t>“</w:t>
      </w:r>
      <w:r>
        <w:rPr>
          <w:rFonts w:hint="eastAsia"/>
          <w:sz w:val="24"/>
          <w:szCs w:val="24"/>
        </w:rPr>
        <w:t>违反招标文件中载明“投标无效”条款的规定；</w:t>
      </w:r>
      <w:r>
        <w:rPr>
          <w:rFonts w:hint="eastAsia"/>
          <w:sz w:val="24"/>
          <w:szCs w:val="24"/>
          <w:lang w:eastAsia="zh-CN"/>
        </w:rPr>
        <w:t>”</w:t>
      </w:r>
      <w:r>
        <w:rPr>
          <w:rFonts w:hint="eastAsia"/>
          <w:sz w:val="24"/>
          <w:szCs w:val="24"/>
          <w:lang w:val="en-US" w:eastAsia="zh-CN"/>
        </w:rPr>
        <w:t>的规定，</w:t>
      </w:r>
      <w:r>
        <w:rPr>
          <w:rFonts w:hint="eastAsia"/>
          <w:sz w:val="24"/>
          <w:szCs w:val="24"/>
        </w:rPr>
        <w:t>故符合性审查不通过。</w:t>
      </w:r>
      <w:r>
        <w:rPr>
          <w:rFonts w:hint="eastAsia"/>
          <w:sz w:val="24"/>
          <w:szCs w:val="24"/>
          <w:lang w:val="en-US" w:eastAsia="zh-CN"/>
        </w:rPr>
        <w:t>②其余</w:t>
      </w:r>
      <w:r>
        <w:rPr>
          <w:rFonts w:hint="eastAsia"/>
          <w:sz w:val="24"/>
          <w:szCs w:val="24"/>
        </w:rPr>
        <w:t>各投标人的投标文件符合性审查情况均符合要求。在评审过程中，符合性审查合格的投标人不足三家，</w:t>
      </w:r>
      <w:r>
        <w:rPr>
          <w:rFonts w:hint="eastAsia"/>
          <w:sz w:val="24"/>
          <w:szCs w:val="24"/>
          <w:lang w:val="en-US" w:eastAsia="zh-CN"/>
        </w:rPr>
        <w:t>本项目采购包5废标，本次采购活动结束</w:t>
      </w:r>
      <w:r>
        <w:rPr>
          <w:rFonts w:hint="eastAsia"/>
          <w:sz w:val="24"/>
          <w:szCs w:val="24"/>
        </w:rPr>
        <w:t>，</w:t>
      </w:r>
      <w:r>
        <w:rPr>
          <w:rFonts w:hint="eastAsia"/>
          <w:sz w:val="24"/>
          <w:szCs w:val="24"/>
          <w:lang w:eastAsia="zh-CN"/>
        </w:rPr>
        <w:t>福建美环招标代理有限公司</w:t>
      </w:r>
      <w:r>
        <w:rPr>
          <w:rFonts w:hint="eastAsia"/>
          <w:sz w:val="24"/>
          <w:szCs w:val="24"/>
        </w:rPr>
        <w:t>将依法组织后续采购活动（包括但不限于：重新招标、采用其他方式采购等）。</w:t>
      </w:r>
    </w:p>
    <w:p w14:paraId="4D37817F">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eastAsiaTheme="minorEastAsia"/>
          <w:sz w:val="24"/>
          <w:szCs w:val="24"/>
          <w:lang w:eastAsia="zh-CN"/>
        </w:rPr>
      </w:pPr>
      <w:r>
        <w:rPr>
          <w:rFonts w:hint="eastAsia"/>
          <w:sz w:val="24"/>
          <w:szCs w:val="24"/>
        </w:rPr>
        <w:t>采购包</w:t>
      </w:r>
      <w:r>
        <w:rPr>
          <w:rFonts w:hint="eastAsia"/>
          <w:sz w:val="24"/>
          <w:szCs w:val="24"/>
          <w:lang w:val="en-US" w:eastAsia="zh-CN"/>
        </w:rPr>
        <w:t>8</w:t>
      </w:r>
      <w:r>
        <w:rPr>
          <w:rFonts w:hint="eastAsia"/>
          <w:sz w:val="24"/>
          <w:szCs w:val="24"/>
          <w:lang w:eastAsia="zh-CN"/>
        </w:rPr>
        <w:t>：</w:t>
      </w:r>
    </w:p>
    <w:p w14:paraId="268AABA7">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sz w:val="24"/>
          <w:szCs w:val="24"/>
        </w:rPr>
      </w:pPr>
      <w:r>
        <w:rPr>
          <w:rFonts w:hint="eastAsia"/>
          <w:sz w:val="24"/>
          <w:szCs w:val="24"/>
        </w:rPr>
        <w:t>废标理由：</w:t>
      </w:r>
      <w:r>
        <w:rPr>
          <w:rFonts w:hint="eastAsia"/>
          <w:sz w:val="24"/>
          <w:szCs w:val="24"/>
          <w:lang w:eastAsia="zh-CN"/>
        </w:rPr>
        <w:t>（</w:t>
      </w:r>
      <w:r>
        <w:rPr>
          <w:rFonts w:hint="eastAsia"/>
          <w:sz w:val="24"/>
          <w:szCs w:val="24"/>
          <w:lang w:val="en-US" w:eastAsia="zh-CN"/>
        </w:rPr>
        <w:t>1</w:t>
      </w:r>
      <w:r>
        <w:rPr>
          <w:rFonts w:hint="eastAsia"/>
          <w:sz w:val="24"/>
          <w:szCs w:val="24"/>
          <w:lang w:eastAsia="zh-CN"/>
        </w:rPr>
        <w:t>）</w:t>
      </w:r>
      <w:r>
        <w:rPr>
          <w:rFonts w:hint="eastAsia"/>
          <w:sz w:val="24"/>
          <w:szCs w:val="24"/>
        </w:rPr>
        <w:t>投标人资格性审查：资格评审小组按照招标文件规定的资格标准要求对各投标文件进行审查，经资格审查小组评议</w:t>
      </w:r>
      <w:r>
        <w:rPr>
          <w:rFonts w:hint="eastAsia"/>
          <w:sz w:val="24"/>
          <w:szCs w:val="24"/>
          <w:lang w:eastAsia="zh-CN"/>
        </w:rPr>
        <w:t>：</w:t>
      </w:r>
      <w:r>
        <w:rPr>
          <w:rFonts w:hint="eastAsia"/>
          <w:sz w:val="24"/>
          <w:szCs w:val="24"/>
          <w:lang w:val="en-US" w:eastAsia="zh-CN"/>
        </w:rPr>
        <w:t>①北京智信数图科技有限公司提供的中小企业声明函不符合招标文件要求，资格性审查不通过；②其余各</w:t>
      </w:r>
      <w:r>
        <w:rPr>
          <w:rFonts w:hint="eastAsia"/>
          <w:sz w:val="24"/>
          <w:szCs w:val="24"/>
        </w:rPr>
        <w:t>投标人的资格性审查均通过。</w:t>
      </w:r>
      <w:r>
        <w:rPr>
          <w:rFonts w:hint="eastAsia"/>
          <w:sz w:val="24"/>
          <w:szCs w:val="24"/>
          <w:lang w:eastAsia="zh-CN"/>
        </w:rPr>
        <w:t>（</w:t>
      </w:r>
      <w:r>
        <w:rPr>
          <w:rFonts w:hint="eastAsia"/>
          <w:sz w:val="24"/>
          <w:szCs w:val="24"/>
          <w:lang w:val="en-US" w:eastAsia="zh-CN"/>
        </w:rPr>
        <w:t>2</w:t>
      </w:r>
      <w:r>
        <w:rPr>
          <w:rFonts w:hint="eastAsia"/>
          <w:sz w:val="24"/>
          <w:szCs w:val="24"/>
          <w:lang w:eastAsia="zh-CN"/>
        </w:rPr>
        <w:t>）</w:t>
      </w:r>
      <w:r>
        <w:rPr>
          <w:rFonts w:hint="eastAsia"/>
          <w:sz w:val="24"/>
          <w:szCs w:val="24"/>
        </w:rPr>
        <w:t>投标文件符合性审查：评标委员会按照招标文件规定的符合性要求对各投标文件进行审查，经评标委员会评议</w:t>
      </w:r>
      <w:r>
        <w:rPr>
          <w:rFonts w:hint="eastAsia"/>
          <w:sz w:val="24"/>
          <w:szCs w:val="24"/>
          <w:lang w:eastAsia="zh-CN"/>
        </w:rPr>
        <w:t>：</w:t>
      </w:r>
      <w:r>
        <w:rPr>
          <w:rFonts w:hint="eastAsia"/>
          <w:sz w:val="24"/>
          <w:szCs w:val="24"/>
          <w:lang w:val="en-US" w:eastAsia="zh-CN"/>
        </w:rPr>
        <w:t>①北京爱迪科森教育科技股份有限公司提供投标文件中</w:t>
      </w:r>
      <w:r>
        <w:rPr>
          <w:rFonts w:hint="eastAsia"/>
          <w:sz w:val="24"/>
          <w:szCs w:val="24"/>
        </w:rPr>
        <w:t>服务技术保障</w:t>
      </w:r>
      <w:r>
        <w:rPr>
          <w:rFonts w:hint="eastAsia"/>
          <w:sz w:val="24"/>
          <w:szCs w:val="24"/>
          <w:lang w:val="en-US" w:eastAsia="zh-CN"/>
        </w:rPr>
        <w:t>的专项承诺函不符合招标文件要求，属于招标文件第四章6.2符合性审查</w:t>
      </w:r>
      <w:r>
        <w:rPr>
          <w:rFonts w:hint="eastAsia"/>
          <w:sz w:val="24"/>
          <w:szCs w:val="24"/>
        </w:rPr>
        <w:t>情形</w:t>
      </w:r>
      <w:r>
        <w:rPr>
          <w:rFonts w:hint="eastAsia"/>
          <w:sz w:val="24"/>
          <w:szCs w:val="24"/>
          <w:lang w:val="en-US" w:eastAsia="zh-CN"/>
        </w:rPr>
        <w:t>1</w:t>
      </w:r>
      <w:r>
        <w:rPr>
          <w:rFonts w:hint="eastAsia"/>
          <w:sz w:val="24"/>
          <w:szCs w:val="24"/>
          <w:lang w:eastAsia="zh-CN"/>
        </w:rPr>
        <w:t>“</w:t>
      </w:r>
      <w:r>
        <w:rPr>
          <w:rFonts w:hint="eastAsia"/>
          <w:sz w:val="24"/>
          <w:szCs w:val="24"/>
        </w:rPr>
        <w:t>违反招标文件中载明“投标无效”条款的规定；</w:t>
      </w:r>
      <w:r>
        <w:rPr>
          <w:rFonts w:hint="eastAsia"/>
          <w:sz w:val="24"/>
          <w:szCs w:val="24"/>
          <w:lang w:eastAsia="zh-CN"/>
        </w:rPr>
        <w:t>”</w:t>
      </w:r>
      <w:r>
        <w:rPr>
          <w:rFonts w:hint="eastAsia"/>
          <w:sz w:val="24"/>
          <w:szCs w:val="24"/>
          <w:lang w:val="en-US" w:eastAsia="zh-CN"/>
        </w:rPr>
        <w:t>的规定，</w:t>
      </w:r>
      <w:r>
        <w:rPr>
          <w:rFonts w:hint="eastAsia"/>
          <w:sz w:val="24"/>
          <w:szCs w:val="24"/>
        </w:rPr>
        <w:t>故符合性审查不通过。</w:t>
      </w:r>
      <w:r>
        <w:rPr>
          <w:rFonts w:hint="eastAsia"/>
          <w:sz w:val="24"/>
          <w:szCs w:val="24"/>
          <w:lang w:val="en-US" w:eastAsia="zh-CN"/>
        </w:rPr>
        <w:t>②其余</w:t>
      </w:r>
      <w:r>
        <w:rPr>
          <w:rFonts w:hint="eastAsia"/>
          <w:sz w:val="24"/>
          <w:szCs w:val="24"/>
        </w:rPr>
        <w:t>各投标人的投标文件符合性审查情况均符合要求。在评审过程中，符合性审查合格的投标人不足三家，</w:t>
      </w:r>
      <w:r>
        <w:rPr>
          <w:rFonts w:hint="eastAsia"/>
          <w:sz w:val="24"/>
          <w:szCs w:val="24"/>
          <w:lang w:val="en-US" w:eastAsia="zh-CN"/>
        </w:rPr>
        <w:t>本项目采购包8废标，本次采购活动结束</w:t>
      </w:r>
      <w:r>
        <w:rPr>
          <w:rFonts w:hint="eastAsia"/>
          <w:sz w:val="24"/>
          <w:szCs w:val="24"/>
        </w:rPr>
        <w:t>，</w:t>
      </w:r>
      <w:r>
        <w:rPr>
          <w:rFonts w:hint="eastAsia"/>
          <w:sz w:val="24"/>
          <w:szCs w:val="24"/>
          <w:lang w:eastAsia="zh-CN"/>
        </w:rPr>
        <w:t>福建美环招标代理有限公司</w:t>
      </w:r>
      <w:r>
        <w:rPr>
          <w:rFonts w:hint="eastAsia"/>
          <w:sz w:val="24"/>
          <w:szCs w:val="24"/>
        </w:rPr>
        <w:t>将依法组织后续采购活动（包括但不限于：重新招标、采用其他方式采购等）。</w:t>
      </w:r>
    </w:p>
    <w:p w14:paraId="0043F9E4">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b/>
          <w:bCs/>
          <w:sz w:val="24"/>
          <w:szCs w:val="24"/>
        </w:rPr>
      </w:pPr>
      <w:r>
        <w:rPr>
          <w:rFonts w:hint="eastAsia"/>
          <w:b/>
          <w:bCs/>
          <w:sz w:val="24"/>
          <w:szCs w:val="24"/>
        </w:rPr>
        <w:t>四、主要标的信息</w:t>
      </w:r>
    </w:p>
    <w:p w14:paraId="3FCCB1BD">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eastAsiaTheme="minorEastAsia"/>
          <w:sz w:val="24"/>
          <w:szCs w:val="24"/>
          <w:lang w:eastAsia="zh-CN"/>
        </w:rPr>
      </w:pPr>
      <w:r>
        <w:rPr>
          <w:rFonts w:hint="eastAsia"/>
          <w:sz w:val="24"/>
          <w:szCs w:val="24"/>
        </w:rPr>
        <w:t>采购包</w:t>
      </w:r>
      <w:r>
        <w:rPr>
          <w:rFonts w:hint="eastAsia"/>
          <w:sz w:val="24"/>
          <w:szCs w:val="24"/>
          <w:lang w:val="en-US" w:eastAsia="zh-CN"/>
        </w:rPr>
        <w:t>5</w:t>
      </w:r>
      <w:r>
        <w:rPr>
          <w:rFonts w:hint="eastAsia"/>
          <w:sz w:val="24"/>
          <w:szCs w:val="24"/>
          <w:lang w:eastAsia="zh-CN"/>
        </w:rPr>
        <w:t>：</w:t>
      </w:r>
    </w:p>
    <w:p w14:paraId="45B20061">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sz w:val="24"/>
          <w:szCs w:val="24"/>
        </w:rPr>
      </w:pPr>
      <w:r>
        <w:rPr>
          <w:rFonts w:hint="eastAsia"/>
          <w:sz w:val="24"/>
          <w:szCs w:val="24"/>
        </w:rPr>
        <w:t>主要标的信息：无（废标）。</w:t>
      </w:r>
    </w:p>
    <w:p w14:paraId="0B480DA0">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eastAsiaTheme="minorEastAsia"/>
          <w:sz w:val="24"/>
          <w:szCs w:val="24"/>
          <w:lang w:eastAsia="zh-CN"/>
        </w:rPr>
      </w:pPr>
      <w:r>
        <w:rPr>
          <w:rFonts w:hint="eastAsia"/>
          <w:sz w:val="24"/>
          <w:szCs w:val="24"/>
        </w:rPr>
        <w:t>采购包</w:t>
      </w:r>
      <w:r>
        <w:rPr>
          <w:rFonts w:hint="eastAsia"/>
          <w:sz w:val="24"/>
          <w:szCs w:val="24"/>
          <w:lang w:val="en-US" w:eastAsia="zh-CN"/>
        </w:rPr>
        <w:t>8</w:t>
      </w:r>
      <w:r>
        <w:rPr>
          <w:rFonts w:hint="eastAsia"/>
          <w:sz w:val="24"/>
          <w:szCs w:val="24"/>
          <w:lang w:eastAsia="zh-CN"/>
        </w:rPr>
        <w:t>：</w:t>
      </w:r>
    </w:p>
    <w:p w14:paraId="07135592">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sz w:val="24"/>
          <w:szCs w:val="24"/>
        </w:rPr>
      </w:pPr>
      <w:r>
        <w:rPr>
          <w:rFonts w:hint="eastAsia"/>
          <w:sz w:val="24"/>
          <w:szCs w:val="24"/>
        </w:rPr>
        <w:t>主要标的信息：无（废标）。</w:t>
      </w:r>
    </w:p>
    <w:p w14:paraId="7DA7FB23">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b/>
          <w:bCs/>
          <w:sz w:val="24"/>
          <w:szCs w:val="24"/>
        </w:rPr>
      </w:pPr>
      <w:r>
        <w:rPr>
          <w:rFonts w:hint="eastAsia"/>
          <w:b/>
          <w:bCs/>
          <w:sz w:val="24"/>
          <w:szCs w:val="24"/>
        </w:rPr>
        <w:t>五、</w:t>
      </w:r>
      <w:r>
        <w:rPr>
          <w:rFonts w:hint="eastAsia" w:ascii="宋体" w:hAnsi="宋体" w:eastAsia="宋体" w:cs="宋体"/>
          <w:b/>
          <w:bCs/>
          <w:sz w:val="24"/>
          <w:szCs w:val="24"/>
        </w:rPr>
        <w:t>评审专家（单一来源采购人员）名单：</w:t>
      </w:r>
    </w:p>
    <w:p w14:paraId="31984B26">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sz w:val="24"/>
          <w:szCs w:val="24"/>
        </w:rPr>
      </w:pPr>
      <w:r>
        <w:rPr>
          <w:rFonts w:hint="eastAsia" w:ascii="宋体" w:hAnsi="宋体" w:eastAsia="宋体" w:cs="宋体"/>
          <w:sz w:val="24"/>
          <w:szCs w:val="24"/>
        </w:rPr>
        <w:t>夏忠朝、高志宏、谢秀柱、曾丽辉、翁伟星(采购人代表)</w:t>
      </w:r>
    </w:p>
    <w:p w14:paraId="2969BDD1">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b/>
          <w:bCs/>
          <w:sz w:val="24"/>
          <w:szCs w:val="24"/>
        </w:rPr>
      </w:pPr>
      <w:r>
        <w:rPr>
          <w:rFonts w:hint="eastAsia"/>
          <w:b/>
          <w:bCs/>
          <w:sz w:val="24"/>
          <w:szCs w:val="24"/>
        </w:rPr>
        <w:t>六、代理服务收费标准及金额：</w:t>
      </w:r>
    </w:p>
    <w:p w14:paraId="591D7965">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sz w:val="24"/>
          <w:szCs w:val="24"/>
        </w:rPr>
      </w:pPr>
      <w:r>
        <w:rPr>
          <w:rFonts w:hint="eastAsia" w:ascii="宋体" w:hAnsi="宋体" w:eastAsia="宋体" w:cs="宋体"/>
          <w:sz w:val="24"/>
          <w:szCs w:val="24"/>
        </w:rPr>
        <w:t>本项目代理费收费标准</w:t>
      </w:r>
      <w:r>
        <w:rPr>
          <w:rFonts w:hint="eastAsia"/>
          <w:sz w:val="24"/>
          <w:szCs w:val="24"/>
        </w:rPr>
        <w:t>：</w:t>
      </w:r>
    </w:p>
    <w:p w14:paraId="4E19CE2B">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sz w:val="24"/>
          <w:szCs w:val="24"/>
        </w:rPr>
      </w:pPr>
      <w:r>
        <w:rPr>
          <w:rFonts w:hint="eastAsia"/>
          <w:sz w:val="24"/>
          <w:szCs w:val="24"/>
        </w:rPr>
        <w:t>/</w:t>
      </w:r>
    </w:p>
    <w:p w14:paraId="1A8F5921">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sz w:val="24"/>
          <w:szCs w:val="24"/>
        </w:rPr>
      </w:pPr>
      <w:r>
        <w:rPr>
          <w:rFonts w:hint="eastAsia"/>
          <w:sz w:val="24"/>
          <w:szCs w:val="24"/>
        </w:rPr>
        <w:t>代理服务费收费金额：</w:t>
      </w:r>
    </w:p>
    <w:p w14:paraId="5A58B88D">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sz w:val="24"/>
          <w:szCs w:val="24"/>
        </w:rPr>
      </w:pPr>
      <w:r>
        <w:rPr>
          <w:rFonts w:hint="eastAsia"/>
          <w:sz w:val="24"/>
          <w:szCs w:val="24"/>
          <w:lang w:val="en-US" w:eastAsia="zh-CN"/>
        </w:rPr>
        <w:t>采购</w:t>
      </w:r>
      <w:r>
        <w:rPr>
          <w:rFonts w:hint="eastAsia"/>
          <w:sz w:val="24"/>
          <w:szCs w:val="24"/>
        </w:rPr>
        <w:t>包</w:t>
      </w:r>
      <w:r>
        <w:rPr>
          <w:rFonts w:hint="eastAsia"/>
          <w:sz w:val="24"/>
          <w:szCs w:val="24"/>
          <w:lang w:val="en-US" w:eastAsia="zh-CN"/>
        </w:rPr>
        <w:t>5</w:t>
      </w:r>
      <w:r>
        <w:rPr>
          <w:rFonts w:hint="eastAsia"/>
          <w:sz w:val="24"/>
          <w:szCs w:val="24"/>
        </w:rPr>
        <w:t>：</w:t>
      </w:r>
      <w:r>
        <w:rPr>
          <w:rFonts w:hint="eastAsia"/>
          <w:sz w:val="24"/>
          <w:szCs w:val="24"/>
          <w:lang w:val="en-US" w:eastAsia="zh-CN"/>
        </w:rPr>
        <w:t>/</w:t>
      </w:r>
      <w:r>
        <w:rPr>
          <w:rFonts w:hint="eastAsia"/>
          <w:sz w:val="24"/>
          <w:szCs w:val="24"/>
        </w:rPr>
        <w:t>元</w:t>
      </w:r>
    </w:p>
    <w:p w14:paraId="474C8465">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sz w:val="24"/>
          <w:szCs w:val="24"/>
        </w:rPr>
      </w:pPr>
      <w:r>
        <w:rPr>
          <w:rFonts w:hint="eastAsia"/>
          <w:sz w:val="24"/>
          <w:szCs w:val="24"/>
          <w:lang w:val="en-US" w:eastAsia="zh-CN"/>
        </w:rPr>
        <w:t>采购</w:t>
      </w:r>
      <w:r>
        <w:rPr>
          <w:rFonts w:hint="eastAsia"/>
          <w:sz w:val="24"/>
          <w:szCs w:val="24"/>
        </w:rPr>
        <w:t>包</w:t>
      </w:r>
      <w:r>
        <w:rPr>
          <w:rFonts w:hint="eastAsia"/>
          <w:sz w:val="24"/>
          <w:szCs w:val="24"/>
          <w:lang w:val="en-US" w:eastAsia="zh-CN"/>
        </w:rPr>
        <w:t>8</w:t>
      </w:r>
      <w:r>
        <w:rPr>
          <w:rFonts w:hint="eastAsia"/>
          <w:sz w:val="24"/>
          <w:szCs w:val="24"/>
        </w:rPr>
        <w:t>：</w:t>
      </w:r>
      <w:r>
        <w:rPr>
          <w:rFonts w:hint="eastAsia"/>
          <w:sz w:val="24"/>
          <w:szCs w:val="24"/>
          <w:lang w:val="en-US" w:eastAsia="zh-CN"/>
        </w:rPr>
        <w:t>/</w:t>
      </w:r>
      <w:r>
        <w:rPr>
          <w:rFonts w:hint="eastAsia"/>
          <w:sz w:val="24"/>
          <w:szCs w:val="24"/>
        </w:rPr>
        <w:t>元</w:t>
      </w:r>
    </w:p>
    <w:p w14:paraId="7688AD30">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b/>
          <w:bCs/>
          <w:sz w:val="24"/>
          <w:szCs w:val="24"/>
        </w:rPr>
      </w:pPr>
      <w:r>
        <w:rPr>
          <w:rFonts w:hint="eastAsia"/>
          <w:b/>
          <w:bCs/>
          <w:sz w:val="24"/>
          <w:szCs w:val="24"/>
        </w:rPr>
        <w:t>七、公告期限</w:t>
      </w:r>
    </w:p>
    <w:p w14:paraId="51E91022">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sz w:val="24"/>
          <w:szCs w:val="24"/>
        </w:rPr>
      </w:pPr>
      <w:r>
        <w:rPr>
          <w:rFonts w:hint="eastAsia"/>
          <w:sz w:val="24"/>
          <w:szCs w:val="24"/>
        </w:rPr>
        <w:t>自本公告发布之日起1个工作日。</w:t>
      </w:r>
    </w:p>
    <w:p w14:paraId="57C5AD14">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b/>
          <w:bCs/>
          <w:sz w:val="24"/>
          <w:szCs w:val="24"/>
        </w:rPr>
      </w:pPr>
      <w:r>
        <w:rPr>
          <w:rFonts w:hint="eastAsia"/>
          <w:b/>
          <w:bCs/>
          <w:sz w:val="24"/>
          <w:szCs w:val="24"/>
        </w:rPr>
        <w:t>八、其他补充事宜</w:t>
      </w:r>
    </w:p>
    <w:p w14:paraId="14496092">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sz w:val="24"/>
          <w:szCs w:val="24"/>
        </w:rPr>
      </w:pPr>
      <w:r>
        <w:rPr>
          <w:rFonts w:hint="eastAsia"/>
          <w:sz w:val="24"/>
          <w:szCs w:val="24"/>
        </w:rPr>
        <w:t>/</w:t>
      </w:r>
    </w:p>
    <w:p w14:paraId="1A9E8461">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b/>
          <w:bCs/>
          <w:sz w:val="24"/>
          <w:szCs w:val="24"/>
        </w:rPr>
      </w:pPr>
      <w:r>
        <w:rPr>
          <w:rFonts w:hint="eastAsia"/>
          <w:b/>
          <w:bCs/>
          <w:sz w:val="24"/>
          <w:szCs w:val="24"/>
        </w:rPr>
        <w:t>九、凡对本次公告内容提出询问，请按以下方式联系。</w:t>
      </w:r>
    </w:p>
    <w:p w14:paraId="0FA67B2E">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textAlignment w:val="baseline"/>
        <w:rPr>
          <w:rFonts w:hint="eastAsia" w:ascii="宋体" w:hAnsi="宋体" w:eastAsia="宋体" w:cs="宋体"/>
          <w:color w:val="auto"/>
          <w:sz w:val="24"/>
          <w:szCs w:val="24"/>
        </w:rPr>
      </w:pPr>
      <w:r>
        <w:rPr>
          <w:rFonts w:hint="eastAsia" w:ascii="宋体" w:hAnsi="宋体" w:eastAsia="宋体" w:cs="宋体"/>
          <w:color w:val="auto"/>
          <w:sz w:val="24"/>
          <w:szCs w:val="24"/>
        </w:rPr>
        <w:t>1.采购人信息</w:t>
      </w:r>
    </w:p>
    <w:p w14:paraId="249E701F">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textAlignment w:val="baseline"/>
        <w:rPr>
          <w:rFonts w:hint="eastAsia" w:ascii="宋体" w:hAnsi="宋体" w:eastAsia="宋体" w:cs="宋体"/>
          <w:color w:val="auto"/>
          <w:sz w:val="24"/>
          <w:szCs w:val="24"/>
        </w:rPr>
      </w:pPr>
      <w:r>
        <w:rPr>
          <w:rFonts w:hint="eastAsia" w:ascii="宋体" w:hAnsi="宋体" w:eastAsia="宋体" w:cs="宋体"/>
          <w:color w:val="auto"/>
          <w:sz w:val="24"/>
          <w:szCs w:val="24"/>
        </w:rPr>
        <w:t>名　称：</w:t>
      </w:r>
      <w:r>
        <w:rPr>
          <w:rFonts w:hint="eastAsia" w:ascii="宋体" w:hAnsi="宋体" w:eastAsia="宋体" w:cs="宋体"/>
          <w:color w:val="auto"/>
          <w:sz w:val="24"/>
          <w:szCs w:val="24"/>
          <w:lang w:eastAsia="zh-CN"/>
        </w:rPr>
        <w:t>福州职业技术学院</w:t>
      </w:r>
      <w:r>
        <w:rPr>
          <w:rFonts w:hint="eastAsia" w:ascii="宋体" w:hAnsi="宋体" w:eastAsia="宋体" w:cs="宋体"/>
          <w:color w:val="auto"/>
          <w:sz w:val="24"/>
          <w:szCs w:val="24"/>
        </w:rPr>
        <w:t>　　　　</w:t>
      </w:r>
    </w:p>
    <w:p w14:paraId="674A5CEE">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textAlignment w:val="baseline"/>
        <w:rPr>
          <w:rFonts w:hint="eastAsia" w:ascii="宋体" w:hAnsi="宋体" w:eastAsia="宋体" w:cs="宋体"/>
          <w:color w:val="auto"/>
          <w:sz w:val="24"/>
          <w:szCs w:val="24"/>
          <w:lang w:eastAsia="zh-CN"/>
        </w:rPr>
      </w:pPr>
      <w:r>
        <w:rPr>
          <w:rFonts w:hint="eastAsia" w:ascii="宋体" w:hAnsi="宋体" w:eastAsia="宋体" w:cs="宋体"/>
          <w:color w:val="auto"/>
          <w:sz w:val="24"/>
          <w:szCs w:val="24"/>
        </w:rPr>
        <w:t>地　址：</w:t>
      </w:r>
      <w:r>
        <w:rPr>
          <w:rFonts w:hint="eastAsia" w:ascii="宋体" w:hAnsi="宋体" w:eastAsia="宋体" w:cs="宋体"/>
          <w:color w:val="auto"/>
          <w:sz w:val="24"/>
          <w:szCs w:val="24"/>
          <w:lang w:eastAsia="zh-CN"/>
        </w:rPr>
        <w:t>福州市闽侯上街联榕路8号</w:t>
      </w:r>
    </w:p>
    <w:p w14:paraId="2C101FDE">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textAlignment w:val="baseline"/>
        <w:rPr>
          <w:rFonts w:hint="eastAsia" w:ascii="宋体" w:hAnsi="宋体" w:eastAsia="宋体" w:cs="宋体"/>
          <w:color w:val="auto"/>
          <w:sz w:val="24"/>
          <w:szCs w:val="24"/>
          <w:lang w:eastAsia="zh-CN"/>
        </w:rPr>
      </w:pPr>
      <w:r>
        <w:rPr>
          <w:rFonts w:hint="eastAsia" w:ascii="宋体" w:hAnsi="宋体" w:eastAsia="宋体" w:cs="宋体"/>
          <w:color w:val="auto"/>
          <w:sz w:val="24"/>
          <w:szCs w:val="24"/>
        </w:rPr>
        <w:t>联系人：</w:t>
      </w:r>
      <w:r>
        <w:rPr>
          <w:rFonts w:hint="eastAsia" w:ascii="宋体" w:hAnsi="宋体" w:eastAsia="宋体" w:cs="宋体"/>
          <w:color w:val="auto"/>
          <w:sz w:val="24"/>
          <w:szCs w:val="24"/>
          <w:lang w:eastAsia="zh-CN"/>
        </w:rPr>
        <w:t>黄老师</w:t>
      </w:r>
    </w:p>
    <w:p w14:paraId="36757849">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textAlignment w:val="baseline"/>
        <w:rPr>
          <w:rFonts w:hint="eastAsia" w:ascii="宋体" w:hAnsi="宋体" w:eastAsia="宋体" w:cs="宋体"/>
          <w:color w:val="auto"/>
          <w:sz w:val="24"/>
          <w:szCs w:val="24"/>
        </w:rPr>
      </w:pPr>
      <w:r>
        <w:rPr>
          <w:rFonts w:hint="eastAsia" w:ascii="宋体" w:hAnsi="宋体" w:eastAsia="宋体" w:cs="宋体"/>
          <w:color w:val="auto"/>
          <w:sz w:val="24"/>
          <w:szCs w:val="24"/>
        </w:rPr>
        <w:t>联系电话：</w:t>
      </w:r>
      <w:r>
        <w:rPr>
          <w:rFonts w:hint="eastAsia" w:ascii="宋体" w:hAnsi="宋体" w:eastAsia="宋体" w:cs="宋体"/>
          <w:color w:val="auto"/>
          <w:sz w:val="24"/>
          <w:szCs w:val="24"/>
          <w:lang w:eastAsia="zh-CN"/>
        </w:rPr>
        <w:t>0591-83760305</w:t>
      </w:r>
      <w:r>
        <w:rPr>
          <w:rFonts w:hint="eastAsia" w:ascii="宋体" w:hAnsi="宋体" w:eastAsia="宋体" w:cs="宋体"/>
          <w:color w:val="auto"/>
          <w:sz w:val="24"/>
          <w:szCs w:val="24"/>
        </w:rPr>
        <w:t>　　</w:t>
      </w:r>
    </w:p>
    <w:p w14:paraId="4EA879A5">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textAlignment w:val="baseline"/>
        <w:rPr>
          <w:rFonts w:hint="eastAsia" w:ascii="宋体" w:hAnsi="宋体" w:eastAsia="宋体" w:cs="宋体"/>
          <w:color w:val="auto"/>
          <w:sz w:val="24"/>
          <w:szCs w:val="24"/>
        </w:rPr>
      </w:pPr>
      <w:r>
        <w:rPr>
          <w:rFonts w:hint="eastAsia" w:ascii="宋体" w:hAnsi="宋体" w:eastAsia="宋体" w:cs="宋体"/>
          <w:color w:val="auto"/>
          <w:sz w:val="24"/>
          <w:szCs w:val="24"/>
        </w:rPr>
        <w:t>2.采购代理机构信息</w:t>
      </w:r>
    </w:p>
    <w:p w14:paraId="240113CD">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textAlignment w:val="baseline"/>
        <w:rPr>
          <w:rFonts w:hint="eastAsia" w:ascii="宋体" w:hAnsi="宋体" w:eastAsia="宋体" w:cs="宋体"/>
          <w:color w:val="auto"/>
          <w:sz w:val="24"/>
          <w:szCs w:val="24"/>
        </w:rPr>
      </w:pPr>
      <w:r>
        <w:rPr>
          <w:rFonts w:hint="eastAsia" w:ascii="宋体" w:hAnsi="宋体" w:eastAsia="宋体" w:cs="宋体"/>
          <w:color w:val="auto"/>
          <w:sz w:val="24"/>
          <w:szCs w:val="24"/>
        </w:rPr>
        <w:t>名　称：</w:t>
      </w:r>
      <w:r>
        <w:rPr>
          <w:rFonts w:hint="eastAsia" w:ascii="宋体" w:hAnsi="宋体" w:eastAsia="宋体" w:cs="宋体"/>
          <w:color w:val="auto"/>
          <w:sz w:val="24"/>
          <w:szCs w:val="24"/>
          <w:lang w:eastAsia="zh-CN"/>
        </w:rPr>
        <w:t>福建美环招标代理有限公司</w:t>
      </w:r>
      <w:r>
        <w:rPr>
          <w:rFonts w:hint="eastAsia" w:ascii="宋体" w:hAnsi="宋体" w:eastAsia="宋体" w:cs="宋体"/>
          <w:color w:val="auto"/>
          <w:sz w:val="24"/>
          <w:szCs w:val="24"/>
        </w:rPr>
        <w:t>　　　　　　　　　　　</w:t>
      </w:r>
    </w:p>
    <w:p w14:paraId="19A0F29C">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textAlignment w:val="baseline"/>
        <w:rPr>
          <w:rFonts w:hint="eastAsia" w:ascii="宋体" w:hAnsi="宋体" w:eastAsia="宋体" w:cs="宋体"/>
          <w:color w:val="auto"/>
          <w:sz w:val="24"/>
          <w:szCs w:val="24"/>
          <w:lang w:eastAsia="zh-CN"/>
        </w:rPr>
      </w:pPr>
      <w:r>
        <w:rPr>
          <w:rFonts w:hint="eastAsia" w:ascii="宋体" w:hAnsi="宋体" w:eastAsia="宋体" w:cs="宋体"/>
          <w:color w:val="auto"/>
          <w:sz w:val="24"/>
          <w:szCs w:val="24"/>
        </w:rPr>
        <w:t>地　址：</w:t>
      </w:r>
      <w:r>
        <w:rPr>
          <w:rFonts w:hint="eastAsia" w:ascii="宋体" w:hAnsi="宋体" w:eastAsia="宋体" w:cs="宋体"/>
          <w:color w:val="auto"/>
          <w:sz w:val="24"/>
          <w:szCs w:val="24"/>
          <w:lang w:eastAsia="zh-CN"/>
        </w:rPr>
        <w:t>福州市鼓楼区东街街道五一北路106号新侨联广场A座24层2402-1</w:t>
      </w:r>
    </w:p>
    <w:p w14:paraId="562A3B91">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textAlignment w:val="baseline"/>
        <w:rPr>
          <w:rFonts w:hint="eastAsia" w:ascii="宋体" w:hAnsi="宋体" w:eastAsia="宋体" w:cs="宋体"/>
          <w:color w:val="auto"/>
          <w:sz w:val="24"/>
          <w:szCs w:val="24"/>
        </w:rPr>
      </w:pPr>
      <w:r>
        <w:rPr>
          <w:rFonts w:hint="eastAsia" w:ascii="宋体" w:hAnsi="宋体" w:eastAsia="宋体" w:cs="宋体"/>
          <w:color w:val="auto"/>
          <w:sz w:val="24"/>
          <w:szCs w:val="24"/>
        </w:rPr>
        <w:t>联系人：</w:t>
      </w:r>
      <w:r>
        <w:rPr>
          <w:rFonts w:hint="eastAsia" w:ascii="宋体" w:hAnsi="宋体" w:eastAsia="宋体" w:cs="宋体"/>
          <w:color w:val="auto"/>
          <w:sz w:val="24"/>
          <w:szCs w:val="24"/>
          <w:highlight w:val="none"/>
          <w:lang w:val="en-US" w:eastAsia="zh-CN"/>
        </w:rPr>
        <w:t>黄菊丽、陈于捷、梁达立</w:t>
      </w:r>
    </w:p>
    <w:p w14:paraId="74B8CE7C">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textAlignment w:val="baseline"/>
        <w:rPr>
          <w:rFonts w:hint="eastAsia" w:ascii="宋体" w:hAnsi="宋体" w:eastAsia="宋体" w:cs="宋体"/>
          <w:color w:val="auto"/>
          <w:sz w:val="24"/>
          <w:szCs w:val="24"/>
          <w:lang w:eastAsia="zh-CN"/>
        </w:rPr>
      </w:pPr>
      <w:r>
        <w:rPr>
          <w:rFonts w:hint="eastAsia" w:ascii="宋体" w:hAnsi="宋体" w:eastAsia="宋体" w:cs="宋体"/>
          <w:color w:val="auto"/>
          <w:sz w:val="24"/>
          <w:szCs w:val="24"/>
        </w:rPr>
        <w:t>联系电话：</w:t>
      </w:r>
      <w:r>
        <w:rPr>
          <w:rFonts w:hint="eastAsia" w:ascii="宋体" w:hAnsi="宋体" w:eastAsia="宋体" w:cs="宋体"/>
          <w:color w:val="auto"/>
          <w:sz w:val="24"/>
          <w:szCs w:val="24"/>
          <w:lang w:eastAsia="zh-CN"/>
        </w:rPr>
        <w:t>0591-83637606</w:t>
      </w:r>
    </w:p>
    <w:p w14:paraId="52CC41BA">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textAlignment w:val="baseline"/>
        <w:rPr>
          <w:rFonts w:hint="eastAsia" w:ascii="宋体" w:hAnsi="宋体" w:eastAsia="宋体" w:cs="宋体"/>
          <w:color w:val="auto"/>
          <w:sz w:val="24"/>
          <w:szCs w:val="24"/>
        </w:rPr>
      </w:pPr>
      <w:r>
        <w:rPr>
          <w:rFonts w:hint="eastAsia" w:ascii="宋体" w:hAnsi="宋体" w:eastAsia="宋体" w:cs="宋体"/>
          <w:color w:val="auto"/>
          <w:sz w:val="24"/>
          <w:szCs w:val="24"/>
        </w:rPr>
        <w:t>3.项目联系方式</w:t>
      </w:r>
    </w:p>
    <w:p w14:paraId="65594B48">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textAlignment w:val="baseline"/>
        <w:rPr>
          <w:rFonts w:hint="eastAsia" w:ascii="宋体" w:hAnsi="宋体" w:eastAsia="宋体" w:cs="宋体"/>
          <w:color w:val="auto"/>
          <w:sz w:val="24"/>
          <w:szCs w:val="24"/>
        </w:rPr>
      </w:pPr>
      <w:r>
        <w:rPr>
          <w:rFonts w:hint="eastAsia" w:ascii="宋体" w:hAnsi="宋体" w:eastAsia="宋体" w:cs="宋体"/>
          <w:color w:val="auto"/>
          <w:sz w:val="24"/>
          <w:szCs w:val="24"/>
        </w:rPr>
        <w:t>项目联系人：</w:t>
      </w:r>
      <w:r>
        <w:rPr>
          <w:rFonts w:hint="eastAsia" w:ascii="宋体" w:hAnsi="宋体" w:eastAsia="宋体" w:cs="宋体"/>
          <w:color w:val="auto"/>
          <w:kern w:val="0"/>
          <w:sz w:val="24"/>
          <w:szCs w:val="24"/>
          <w:lang w:val="en-US" w:eastAsia="zh-CN" w:bidi="ar"/>
        </w:rPr>
        <w:t>黄菊丽、陈于捷、梁达立</w:t>
      </w:r>
    </w:p>
    <w:p w14:paraId="25982DD0">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textAlignment w:val="baseline"/>
        <w:rPr>
          <w:rFonts w:hint="eastAsia" w:ascii="宋体" w:hAnsi="宋体" w:eastAsia="宋体" w:cs="宋体"/>
          <w:color w:val="auto"/>
          <w:sz w:val="24"/>
          <w:szCs w:val="24"/>
          <w:lang w:eastAsia="zh-CN"/>
        </w:rPr>
      </w:pPr>
      <w:r>
        <w:rPr>
          <w:rFonts w:hint="eastAsia" w:ascii="宋体" w:hAnsi="宋体" w:eastAsia="宋体" w:cs="宋体"/>
          <w:color w:val="auto"/>
          <w:sz w:val="24"/>
          <w:szCs w:val="24"/>
        </w:rPr>
        <w:t>联系电话：</w:t>
      </w:r>
      <w:r>
        <w:rPr>
          <w:rFonts w:hint="eastAsia" w:ascii="宋体" w:hAnsi="宋体" w:eastAsia="宋体" w:cs="宋体"/>
          <w:color w:val="auto"/>
          <w:sz w:val="24"/>
          <w:szCs w:val="24"/>
          <w:lang w:eastAsia="zh-CN"/>
        </w:rPr>
        <w:t>0591-83637606</w:t>
      </w:r>
    </w:p>
    <w:p w14:paraId="2FDE8BF1">
      <w:pPr>
        <w:rPr>
          <w:rFonts w:hint="eastAsia" w:ascii="宋体" w:hAnsi="宋体" w:eastAsia="宋体" w:cs="宋体"/>
          <w:sz w:val="24"/>
          <w:szCs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2"/>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CC737EB"/>
    <w:rsid w:val="0CC737EB"/>
    <w:rsid w:val="1DEF672A"/>
    <w:rsid w:val="32D06D32"/>
    <w:rsid w:val="7C18546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3">
    <w:name w:val="heading 4"/>
    <w:basedOn w:val="1"/>
    <w:next w:val="1"/>
    <w:semiHidden/>
    <w:unhideWhenUsed/>
    <w:qFormat/>
    <w:uiPriority w:val="0"/>
    <w:pPr>
      <w:spacing w:before="0" w:beforeAutospacing="1" w:after="0" w:afterAutospacing="1"/>
      <w:jc w:val="left"/>
    </w:pPr>
    <w:rPr>
      <w:rFonts w:hint="eastAsia" w:ascii="宋体" w:hAnsi="宋体" w:eastAsia="宋体" w:cs="宋体"/>
      <w:b/>
      <w:bCs/>
      <w:kern w:val="0"/>
      <w:sz w:val="24"/>
      <w:szCs w:val="24"/>
      <w:lang w:val="en-US" w:eastAsia="zh-CN" w:bidi="ar"/>
    </w:rPr>
  </w:style>
  <w:style w:type="paragraph" w:styleId="4">
    <w:name w:val="heading 6"/>
    <w:basedOn w:val="1"/>
    <w:next w:val="1"/>
    <w:semiHidden/>
    <w:unhideWhenUsed/>
    <w:qFormat/>
    <w:uiPriority w:val="0"/>
    <w:pPr>
      <w:spacing w:before="0" w:beforeAutospacing="1" w:after="0" w:afterAutospacing="1"/>
      <w:jc w:val="left"/>
    </w:pPr>
    <w:rPr>
      <w:rFonts w:hint="eastAsia" w:ascii="宋体" w:hAnsi="宋体" w:eastAsia="宋体" w:cs="宋体"/>
      <w:b/>
      <w:bCs/>
      <w:kern w:val="0"/>
      <w:sz w:val="15"/>
      <w:szCs w:val="15"/>
      <w:lang w:val="en-US" w:eastAsia="zh-CN" w:bidi="ar"/>
    </w:rPr>
  </w:style>
  <w:style w:type="character" w:default="1" w:styleId="7">
    <w:name w:val="Default Paragraph Font"/>
    <w:semiHidden/>
    <w:qFormat/>
    <w:uiPriority w:val="0"/>
  </w:style>
  <w:style w:type="table" w:default="1" w:styleId="6">
    <w:name w:val="Normal Table"/>
    <w:semiHidden/>
    <w:uiPriority w:val="0"/>
    <w:tblPr>
      <w:tblCellMar>
        <w:top w:w="0" w:type="dxa"/>
        <w:left w:w="108" w:type="dxa"/>
        <w:bottom w:w="0" w:type="dxa"/>
        <w:right w:w="108" w:type="dxa"/>
      </w:tblCellMar>
    </w:tblPr>
  </w:style>
  <w:style w:type="paragraph" w:styleId="5">
    <w:name w:val="Normal (Web)"/>
    <w:basedOn w:val="1"/>
    <w:uiPriority w:val="0"/>
    <w:pPr>
      <w:spacing w:before="0" w:beforeAutospacing="1" w:after="0" w:afterAutospacing="1"/>
      <w:ind w:left="0" w:right="0"/>
      <w:jc w:val="left"/>
    </w:pPr>
    <w:rPr>
      <w:kern w:val="0"/>
      <w:sz w:val="24"/>
      <w:lang w:val="en-US" w:eastAsia="zh-CN" w:bidi="ar"/>
    </w:rPr>
  </w:style>
  <w:style w:type="character" w:styleId="8">
    <w:name w:val="Strong"/>
    <w:basedOn w:val="7"/>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1179</Words>
  <Characters>1251</Characters>
  <Lines>0</Lines>
  <Paragraphs>0</Paragraphs>
  <TotalTime>0</TotalTime>
  <ScaleCrop>false</ScaleCrop>
  <LinksUpToDate>false</LinksUpToDate>
  <CharactersWithSpaces>1272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2026-08-28T09:50:00Z</dcterms:created>
  <dc:creator>经办01</dc:creator>
  <cp:lastModifiedBy>经办01</cp:lastModifiedBy>
  <dcterms:modified xsi:type="dcterms:W3CDTF">2026-08-28T10:33:28Z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85DEF5774334446EA856EFB90B135C6A_11</vt:lpwstr>
  </property>
  <property fmtid="{D5CDD505-2E9C-101B-9397-08002B2CF9AE}" pid="4" name="KSOTemplateDocerSaveRecord">
    <vt:lpwstr>eyJoZGlkIjoiZDhkYTUzYjY2YzE0NjFkZDdlODg2NWEyNDNlYWJiYjEiLCJ1c2VySWQiOiI0OTEzNzA3ODYifQ==</vt:lpwstr>
  </property>
</Properties>
</file>