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69C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rPr>
      </w:pPr>
      <w:r>
        <w:rPr>
          <w:rFonts w:hint="eastAsia" w:ascii="宋体" w:hAnsi="宋体" w:eastAsia="宋体" w:cs="宋体"/>
          <w:b/>
          <w:bCs/>
          <w:color w:val="auto"/>
          <w:sz w:val="24"/>
          <w:szCs w:val="24"/>
        </w:rPr>
        <w:t>智能制造实训基地-智能气动控制实训室设备采购公开招标招标公告</w:t>
      </w:r>
    </w:p>
    <w:p w14:paraId="075C63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14:paraId="69C4988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受福州职业技术学院委托，福建诚尚项目管理有限公司对[350101]FJCS[GK]2026004、智能制造实训基地-智能气动控制实训室设备采购组织公开招标，现欢迎国内合格的供应商前来参加。智能制造实训基地-智能气动控制实训室设备采购的潜在投标人应在福建省政府采购网(zfcg.czt.fujian.gov.cn)免费申请账号在福建省政府采购网上公开信息系统按项目获取采购文件，并于2026年09月15日 09时15分00秒（北京时间）前递交投标文件。</w:t>
      </w:r>
    </w:p>
    <w:p w14:paraId="601FBF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08D9E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项目编号：[350101]FJCS[GK]2026004</w:t>
      </w:r>
    </w:p>
    <w:p w14:paraId="7A7A47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项目名称：智能制造实训基地-智能气动控制实训室设备采购</w:t>
      </w:r>
    </w:p>
    <w:p w14:paraId="3FDE6E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采购方式：公开招标</w:t>
      </w:r>
    </w:p>
    <w:p w14:paraId="1B9016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预算金额：2,050,000.00元</w:t>
      </w:r>
    </w:p>
    <w:p w14:paraId="7EC246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采购包1(智能制造实训基地-智能气动控制实训室设备采购):</w:t>
      </w:r>
    </w:p>
    <w:p w14:paraId="197403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采购包预算金额：2,050,000.00元</w:t>
      </w:r>
    </w:p>
    <w:p w14:paraId="16AD1F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采购包最高限价： 2,050,000.00元</w:t>
      </w:r>
    </w:p>
    <w:p w14:paraId="79FF86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投标保证金： 0元</w:t>
      </w:r>
    </w:p>
    <w:p w14:paraId="7322D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采购需求：（包括但不限于标的的名称、数量、简要技术需求或服务要求等）</w:t>
      </w:r>
    </w:p>
    <w:tbl>
      <w:tblPr>
        <w:tblStyle w:val="5"/>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480"/>
        <w:gridCol w:w="944"/>
        <w:gridCol w:w="944"/>
        <w:gridCol w:w="721"/>
        <w:gridCol w:w="480"/>
        <w:gridCol w:w="1923"/>
        <w:gridCol w:w="1809"/>
        <w:gridCol w:w="1240"/>
      </w:tblGrid>
      <w:tr w14:paraId="515D40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952" w:hRule="atLeast"/>
          <w:tblHeader/>
        </w:trPr>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6FE4AE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品目号</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CBAD21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品目编码及品目名称</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60342D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采购标的</w:t>
            </w:r>
          </w:p>
        </w:tc>
        <w:tc>
          <w:tcPr>
            <w:tcW w:w="42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13A710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数量（单位）</w:t>
            </w:r>
          </w:p>
        </w:tc>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3F17ED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允许进口</w:t>
            </w:r>
          </w:p>
        </w:tc>
        <w:tc>
          <w:tcPr>
            <w:tcW w:w="11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237354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简要需求或要求</w:t>
            </w:r>
          </w:p>
        </w:tc>
        <w:tc>
          <w:tcPr>
            <w:tcW w:w="105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20B97D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品目预算(元)</w:t>
            </w:r>
          </w:p>
        </w:tc>
        <w:tc>
          <w:tcPr>
            <w:tcW w:w="7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B99FB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222222"/>
                <w:spacing w:val="0"/>
                <w:sz w:val="24"/>
                <w:szCs w:val="24"/>
              </w:rPr>
            </w:pPr>
            <w:r>
              <w:rPr>
                <w:rFonts w:hint="eastAsia" w:ascii="宋体" w:hAnsi="宋体" w:eastAsia="宋体" w:cs="宋体"/>
                <w:b/>
                <w:bCs/>
                <w:i w:val="0"/>
                <w:iCs w:val="0"/>
                <w:caps w:val="0"/>
                <w:color w:val="222222"/>
                <w:spacing w:val="0"/>
                <w:kern w:val="0"/>
                <w:sz w:val="24"/>
                <w:szCs w:val="24"/>
                <w:lang w:val="en-US" w:eastAsia="zh-CN" w:bidi="ar"/>
              </w:rPr>
              <w:t>中小企业划分标准所属行业</w:t>
            </w:r>
          </w:p>
        </w:tc>
      </w:tr>
      <w:tr w14:paraId="78BE2D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80" w:hRule="atLeast"/>
        </w:trPr>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1A3FF9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1-1</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E68A64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A02102100-教学仪器</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1238A0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智能气动控制实训平台</w:t>
            </w:r>
          </w:p>
        </w:tc>
        <w:tc>
          <w:tcPr>
            <w:tcW w:w="42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134DC6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9(套)</w:t>
            </w:r>
          </w:p>
        </w:tc>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6E75A7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否</w:t>
            </w:r>
          </w:p>
        </w:tc>
        <w:tc>
          <w:tcPr>
            <w:tcW w:w="11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F3DA96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要求该设备采用柜式设计，可自由组合完成多种维修电工实训项目，具体详见招标文件。</w:t>
            </w:r>
          </w:p>
        </w:tc>
        <w:tc>
          <w:tcPr>
            <w:tcW w:w="105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93BAC46">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1,701,000.00</w:t>
            </w:r>
          </w:p>
        </w:tc>
        <w:tc>
          <w:tcPr>
            <w:tcW w:w="7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E806CEA">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工业</w:t>
            </w:r>
          </w:p>
        </w:tc>
      </w:tr>
      <w:tr w14:paraId="0E45BB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80" w:hRule="atLeast"/>
        </w:trPr>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47CC57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1-2</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8EE863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A02102100-教学仪器</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E9C867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智能协同臂手一体化装备</w:t>
            </w:r>
          </w:p>
        </w:tc>
        <w:tc>
          <w:tcPr>
            <w:tcW w:w="42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96BE2D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1(套)</w:t>
            </w:r>
          </w:p>
        </w:tc>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E878E8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否</w:t>
            </w:r>
          </w:p>
        </w:tc>
        <w:tc>
          <w:tcPr>
            <w:tcW w:w="11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F9C6F0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智能协同臂手一体化装备主要由智能灵巧手、智能机械臂、肌电采集臂环和编程器组成，具体详见招标文件。</w:t>
            </w:r>
          </w:p>
        </w:tc>
        <w:tc>
          <w:tcPr>
            <w:tcW w:w="105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4A8C0C9">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305,000.00</w:t>
            </w:r>
          </w:p>
        </w:tc>
        <w:tc>
          <w:tcPr>
            <w:tcW w:w="7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514F6E2">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工业</w:t>
            </w:r>
          </w:p>
        </w:tc>
      </w:tr>
      <w:tr w14:paraId="3FE271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80" w:hRule="atLeast"/>
        </w:trPr>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C86E59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1-3</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A17597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A02102100-教学仪器</w:t>
            </w:r>
          </w:p>
        </w:tc>
        <w:tc>
          <w:tcPr>
            <w:tcW w:w="55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21A367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光能教学板</w:t>
            </w:r>
          </w:p>
        </w:tc>
        <w:tc>
          <w:tcPr>
            <w:tcW w:w="422"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962E26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1(套)</w:t>
            </w:r>
          </w:p>
        </w:tc>
        <w:tc>
          <w:tcPr>
            <w:tcW w:w="2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4DE21D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否</w:t>
            </w:r>
          </w:p>
        </w:tc>
        <w:tc>
          <w:tcPr>
            <w:tcW w:w="11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19D4DF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显示屏两侧各放置一块光能黑板。单块光能黑板≥1290（长）*1150（高）mm（误差2%），具体详见招标文件。</w:t>
            </w:r>
          </w:p>
        </w:tc>
        <w:tc>
          <w:tcPr>
            <w:tcW w:w="105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CD43223">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44,000.00</w:t>
            </w:r>
          </w:p>
        </w:tc>
        <w:tc>
          <w:tcPr>
            <w:tcW w:w="725"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6E0C8FC">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kern w:val="0"/>
                <w:sz w:val="24"/>
                <w:szCs w:val="24"/>
                <w:lang w:val="en-US" w:eastAsia="zh-CN" w:bidi="ar"/>
              </w:rPr>
              <w:t>工业</w:t>
            </w:r>
          </w:p>
        </w:tc>
      </w:tr>
    </w:tbl>
    <w:p w14:paraId="7763BCBC">
      <w:pPr>
        <w:keepNext w:val="0"/>
        <w:keepLines w:val="0"/>
        <w:widowControl/>
        <w:suppressLineNumbers w:val="0"/>
        <w:jc w:val="left"/>
      </w:pPr>
    </w:p>
    <w:p w14:paraId="657798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本采购包不接受联合体投标</w:t>
      </w:r>
    </w:p>
    <w:p w14:paraId="6C1FBC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合同履行期限：自合同签订之日起 60 日</w:t>
      </w:r>
    </w:p>
    <w:p w14:paraId="191F15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p>
    <w:p w14:paraId="0FFEB2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268C87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1131B4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采购包1：</w:t>
      </w:r>
    </w:p>
    <w:p w14:paraId="37FBCE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本采购包为专门面向中小企业采购，投标人须提供中小企业声明函。监狱企业、残疾人福利性单位视同小型、微型企业。 </w:t>
      </w:r>
    </w:p>
    <w:p w14:paraId="204B7E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7B2303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采购包1：</w:t>
      </w:r>
    </w:p>
    <w:p w14:paraId="384540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p w14:paraId="420B90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三、采购项目需要落实的政府采购政策</w:t>
      </w:r>
    </w:p>
    <w:p w14:paraId="431106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进口产品：不适用</w:t>
      </w:r>
    </w:p>
    <w:p w14:paraId="394594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节能产品：执行财政部 发展改革委 生态环境部 市场监管总局印发《关于调整优化节能产品、环境标志产品政府采购执行机制的通知》(财库〔2019〕9号)的规定。</w:t>
      </w:r>
    </w:p>
    <w:p w14:paraId="0215EC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环境标志产品：执行财政部 发展改革委 生态环境部 市场监管总局印发《关于调整优化节能产品、环境标志产品政府采购执行机制的通知》(财库〔2019〕9号)的规定。</w:t>
      </w:r>
    </w:p>
    <w:p w14:paraId="17E1FF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四、获取招标文件</w:t>
      </w:r>
    </w:p>
    <w:p w14:paraId="2C4929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时间：2026-08-21 至 2026-08-28，</w:t>
      </w:r>
      <w:bookmarkStart w:id="0" w:name="_GoBack"/>
      <w:bookmarkEnd w:id="0"/>
      <w:r>
        <w:rPr>
          <w:rFonts w:hint="eastAsia" w:ascii="宋体" w:hAnsi="宋体" w:eastAsia="宋体" w:cs="宋体"/>
          <w:color w:val="auto"/>
          <w:sz w:val="24"/>
          <w:szCs w:val="24"/>
        </w:rPr>
        <w:t>（提供期限自本公告发布之日起不得少于5个工作日），每天上午00:00:00至12:00:00，下午12:00:00至23:59:59（北京时间，法定节假日除外）</w:t>
      </w:r>
    </w:p>
    <w:p w14:paraId="5BB68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招标文件随同本项目招标公告一并发布；投标人应先在福建省政府采购网(zfcg.czt.fujian.gov.cn)免费申请账号在福建省政府采购网上公开信息系统按项目下载招标文件(请根据项目所在地，登录对应的(省本级/市级/区县)）福建省政府采购网上公开信息系统操作)，否则投标将被拒绝。</w:t>
      </w:r>
    </w:p>
    <w:p w14:paraId="1B9C1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方式：在线获取</w:t>
      </w:r>
    </w:p>
    <w:p w14:paraId="741407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售价：免费</w:t>
      </w:r>
    </w:p>
    <w:p w14:paraId="0E46EA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五、提交投标文件截止时间、开标时间和地点</w:t>
      </w:r>
    </w:p>
    <w:p w14:paraId="506B4F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2026-09-15 09:15:00（北京时间）（自招标文件开始发出之日起至投标人提交投标文件截止之日止，不得少于20日）</w:t>
      </w:r>
    </w:p>
    <w:p w14:paraId="7F5DA3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地点：福建省福州市仓山区南江滨西大道199号福州市城市规划展示馆3楼福州市公共资源交易服务中心</w:t>
      </w:r>
    </w:p>
    <w:p w14:paraId="1FFCB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六、公告期限</w:t>
      </w:r>
    </w:p>
    <w:p w14:paraId="012F54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自本公告发布之日起5个工作日。</w:t>
      </w:r>
    </w:p>
    <w:p w14:paraId="088E65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七、其他补充事宜</w:t>
      </w:r>
    </w:p>
    <w:p w14:paraId="36917F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w:t>
      </w:r>
    </w:p>
    <w:p w14:paraId="06F236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八、对本次招标提出询问，请按以下方式联系。</w:t>
      </w:r>
    </w:p>
    <w:p w14:paraId="108A4B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20FB3C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名称：福州职业技术学院</w:t>
      </w:r>
    </w:p>
    <w:p w14:paraId="1BB1C8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地址：福州市闽侯上街联榕路8号</w:t>
      </w:r>
    </w:p>
    <w:p w14:paraId="4EDD9E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联系方式：0591-83760305</w:t>
      </w:r>
    </w:p>
    <w:p w14:paraId="427C0A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2.采购代理机构信息（如有）</w:t>
      </w:r>
    </w:p>
    <w:p w14:paraId="1753BD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名称：福建诚尚项目管理有限公司</w:t>
      </w:r>
    </w:p>
    <w:p w14:paraId="55CCB1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地址：福州市鼓楼区华大街道五四路321号“奥体都市花园”（又名琴亭花园广场）A区第七层A室</w:t>
      </w:r>
    </w:p>
    <w:p w14:paraId="126CA1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联系方式：0591-87623095-8002</w:t>
      </w:r>
    </w:p>
    <w:p w14:paraId="537C42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6683C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项目联系人：张建国</w:t>
      </w:r>
    </w:p>
    <w:p w14:paraId="2DB32E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电话：0591-87623095-8002</w:t>
      </w:r>
    </w:p>
    <w:p w14:paraId="4897C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网址： zfcg.czt.fujian.gov.cn</w:t>
      </w:r>
    </w:p>
    <w:p w14:paraId="4BA970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开户名：福建诚尚项目管理有限公司</w:t>
      </w:r>
    </w:p>
    <w:p w14:paraId="5F1B6AE1">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福建诚尚项目管理有限公司</w:t>
      </w:r>
    </w:p>
    <w:p w14:paraId="2312AEF6">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2026年08月21日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8D6BB7"/>
    <w:rsid w:val="73512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1638</Words>
  <Characters>1998</Characters>
  <Lines>0</Lines>
  <Paragraphs>0</Paragraphs>
  <TotalTime>4</TotalTime>
  <ScaleCrop>false</ScaleCrop>
  <LinksUpToDate>false</LinksUpToDate>
  <CharactersWithSpaces>2015</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2026-09-01T02:32:00Z</dcterms:created>
  <dc:creator>15394</dc:creator>
  <cp:lastModifiedBy>15394</cp:lastModifiedBy>
  <dcterms:modified xsi:type="dcterms:W3CDTF">2026-09-01T02:37:46Z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eyJoZGlkIjoiNDFkZWZkNjQzMGRjNGM2ZmNiZmNmMjZlM2E4Y2FjYTgiLCJ1c2VySWQiOiI0MDAyNDU1ODAifQ==</vt:lpwstr>
  </property>
  <property fmtid="{D5CDD505-2E9C-101B-9397-08002B2CF9AE}" pid="4" name="ICV">
    <vt:lpwstr>F574FD4643B448D4BD6E4C54A3D767E6_12</vt:lpwstr>
  </property>
</Properties>
</file>