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widowControl w:val="0"/>
        <w:spacing w:before="0" w:beforeAutospacing="0" w:after="0" w:afterAutospacing="0"/>
        <w:jc w:val="center"/>
        <w:rPr>
          <w:rFonts w:ascii="华文中宋" w:hAnsi="华文中宋" w:eastAsia="华文中宋"/>
          <w:b/>
          <w:color w:val="FF0000"/>
          <w:sz w:val="72"/>
          <w:szCs w:val="72"/>
        </w:rPr>
      </w:pPr>
      <w:r>
        <w:rPr>
          <w:rFonts w:ascii="华文中宋" w:hAnsi="华文中宋" w:eastAsia="华文中宋"/>
          <w:b/>
          <w:color w:val="FF0000"/>
          <w:spacing w:val="40"/>
          <w:sz w:val="72"/>
          <w:szCs w:val="7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3838575</wp:posOffset>
                </wp:positionH>
                <wp:positionV relativeFrom="paragraph">
                  <wp:posOffset>-1413510</wp:posOffset>
                </wp:positionV>
                <wp:extent cx="1617980" cy="2431415"/>
                <wp:effectExtent l="0" t="0" r="0" b="0"/>
                <wp:wrapNone/>
                <wp:docPr id="4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7980" cy="2431415"/>
                          <a:chOff x="7605" y="1434"/>
                          <a:chExt cx="1980" cy="1254"/>
                        </a:xfrm>
                      </wpg:grpSpPr>
                      <wps:wsp>
                        <wps:cNvPr id="2" name="文本框 3"/>
                        <wps:cNvSpPr txBox="1"/>
                        <wps:spPr>
                          <a:xfrm>
                            <a:off x="7920" y="1434"/>
                            <a:ext cx="1260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after="0" w:line="240" w:lineRule="auto"/>
                                <w:rPr>
                                  <w:rFonts w:hint="eastAsia"/>
                                  <w:lang w:eastAsia="zh-CN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3" name="文本框 4"/>
                        <wps:cNvSpPr txBox="1"/>
                        <wps:spPr>
                          <a:xfrm>
                            <a:off x="7605" y="1908"/>
                            <a:ext cx="1980" cy="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200" w:line="400" w:lineRule="exact"/>
                                <w:ind w:left="0" w:leftChars="0" w:right="0" w:rightChars="0" w:firstLine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hint="eastAsia"/>
                                  <w:b/>
                                  <w:sz w:val="32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32"/>
                                  <w:szCs w:val="32"/>
                                  <w:lang w:val="en-US" w:eastAsia="zh-CN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200" w:line="400" w:lineRule="exact"/>
                                <w:ind w:left="0" w:leftChars="0" w:right="0" w:rightChars="0" w:firstLine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hint="eastAsia"/>
                                  <w:b/>
                                  <w:sz w:val="32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32"/>
                                  <w:szCs w:val="32"/>
                                  <w:lang w:val="en-US" w:eastAsia="zh-CN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200" w:line="400" w:lineRule="exact"/>
                                <w:ind w:left="0" w:leftChars="0" w:right="0" w:rightChars="0" w:firstLine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hint="eastAsia" w:eastAsiaTheme="majorEastAsia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  <w:t>机电工程学院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b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302.25pt;margin-top:-111.3pt;height:191.45pt;width:127.4pt;z-index:251660288;mso-width-relative:page;mso-height-relative:page;" coordorigin="7605,1434" coordsize="1980,1254" o:gfxdata="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AVqLs2wAAAAwBAAAPAAAAAAAAAAEA&#10;IAAAACIAAABkcnMvZG93bnJldi54bWxQSwECFAAUAAAACACHTuJATvxWIUUCAADvBQAADgAAAAAA&#10;AAABACAAAAAqAQAAZHJzL2Uyb0RvYy54bWxQSwUGAAAAAAYABgBZAQAA4QUAAAAA&#10;">
                <o:lock v:ext="edit" aspectratio="f"/>
                <v:shape id="文本框 3" o:spid="_x0000_s1026" o:spt="202" type="#_x0000_t202" style="position:absolute;left:7920;top:1434;height:624;width:1260;" filled="f" stroked="f" coordsize="21600,21600" o:gfxdata="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O4Z3u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after="0" w:line="240" w:lineRule="auto"/>
                          <w:rPr>
                            <w:rFonts w:hint="eastAsia"/>
                            <w:lang w:eastAsia="zh-CN"/>
                          </w:rPr>
                        </w:pPr>
                      </w:p>
                    </w:txbxContent>
                  </v:textbox>
                </v:shape>
                <v:shape id="文本框 4" o:spid="_x0000_s1026" o:spt="202" type="#_x0000_t202" style="position:absolute;left:7605;top:1908;height:780;width:1980;" filled="f" stroked="f" coordsize="21600,21600" o:gfxdata="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c9MLg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200" w:line="400" w:lineRule="exact"/>
                          <w:ind w:left="0" w:leftChars="0" w:right="0" w:rightChars="0" w:firstLine="0" w:firstLineChars="0"/>
                          <w:jc w:val="left"/>
                          <w:textAlignment w:val="auto"/>
                          <w:outlineLvl w:val="9"/>
                          <w:rPr>
                            <w:rFonts w:hint="eastAsia"/>
                            <w:b/>
                            <w:sz w:val="32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sz w:val="32"/>
                            <w:szCs w:val="32"/>
                            <w:lang w:val="en-US" w:eastAsia="zh-CN"/>
                          </w:rPr>
                          <w:t xml:space="preserve">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200" w:line="400" w:lineRule="exact"/>
                          <w:ind w:left="0" w:leftChars="0" w:right="0" w:rightChars="0" w:firstLine="0" w:firstLineChars="0"/>
                          <w:jc w:val="left"/>
                          <w:textAlignment w:val="auto"/>
                          <w:outlineLvl w:val="9"/>
                          <w:rPr>
                            <w:rFonts w:hint="eastAsia"/>
                            <w:b/>
                            <w:sz w:val="32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sz w:val="32"/>
                            <w:szCs w:val="32"/>
                            <w:lang w:val="en-US" w:eastAsia="zh-CN"/>
                          </w:rPr>
                          <w:t xml:space="preserve">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200" w:line="400" w:lineRule="exact"/>
                          <w:ind w:left="0" w:leftChars="0" w:right="0" w:rightChars="0" w:firstLine="0" w:firstLineChars="0"/>
                          <w:jc w:val="left"/>
                          <w:textAlignment w:val="auto"/>
                          <w:outlineLvl w:val="9"/>
                          <w:rPr>
                            <w:rFonts w:hint="eastAsia" w:eastAsiaTheme="majorEastAsia"/>
                            <w:b/>
                            <w:sz w:val="32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b/>
                            <w:sz w:val="32"/>
                            <w:szCs w:val="32"/>
                            <w:lang w:eastAsia="zh-CN"/>
                          </w:rPr>
                          <w:t>机电工程学院</w:t>
                        </w:r>
                      </w:p>
                      <w:p>
                        <w:pPr>
                          <w:rPr>
                            <w:rFonts w:hint="eastAsia"/>
                            <w:b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华文中宋" w:hAnsi="华文中宋" w:eastAsia="华文中宋"/>
          <w:b/>
          <w:color w:val="FF0000"/>
          <w:spacing w:val="40"/>
          <w:w w:val="80"/>
          <w:sz w:val="72"/>
          <w:szCs w:val="72"/>
        </w:rPr>
        <w:t>福州职业技术学</w:t>
      </w:r>
      <w:r>
        <w:rPr>
          <w:rFonts w:ascii="华文中宋" w:hAnsi="华文中宋" w:eastAsia="华文中宋"/>
          <w:b/>
          <w:color w:val="FF0000"/>
          <w:spacing w:val="-100"/>
          <w:w w:val="80"/>
          <w:sz w:val="72"/>
          <w:szCs w:val="72"/>
        </w:rPr>
        <w:t>院</w:t>
      </w:r>
      <w:r>
        <w:rPr>
          <w:rFonts w:ascii="华文中宋" w:hAnsi="华文中宋" w:eastAsia="华文中宋"/>
          <w:b/>
          <w:color w:val="FF0000"/>
          <w:sz w:val="72"/>
          <w:szCs w:val="72"/>
        </w:rPr>
        <w:t>（</w:t>
      </w:r>
      <w:r>
        <w:rPr>
          <w:rFonts w:hint="eastAsia" w:ascii="华文中宋" w:hAnsi="华文中宋" w:eastAsia="华文中宋"/>
          <w:b/>
          <w:color w:val="FF0000"/>
          <w:sz w:val="72"/>
          <w:szCs w:val="72"/>
        </w:rPr>
        <w:t xml:space="preserve"> </w:t>
      </w: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2"/>
          <w:szCs w:val="32"/>
        </w:rPr>
        <w:t xml:space="preserve">   </w:t>
      </w:r>
      <w:r>
        <w:rPr>
          <w:rFonts w:ascii="华文中宋" w:hAnsi="华文中宋" w:eastAsia="华文中宋"/>
          <w:b/>
          <w:color w:val="FF0000"/>
          <w:sz w:val="72"/>
          <w:szCs w:val="72"/>
        </w:rPr>
        <w:t>）</w:t>
      </w:r>
    </w:p>
    <w:p>
      <w:pPr>
        <w:pStyle w:val="15"/>
        <w:widowControl w:val="0"/>
        <w:spacing w:line="500" w:lineRule="exact"/>
        <w:ind w:right="-136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528955</wp:posOffset>
                </wp:positionV>
                <wp:extent cx="5600700" cy="1905"/>
                <wp:effectExtent l="0" t="13970" r="0" b="22225"/>
                <wp:wrapNone/>
                <wp:docPr id="1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190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-15pt;margin-top:41.65pt;height:0.15pt;width:441pt;z-index:251659264;mso-width-relative:page;mso-height-relative:page;" filled="f" stroked="t" coordsize="21600,21600" o:gfxdata="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PkP/bLXAAAACQEAAA8AAAAAAAAAAQAgAAAAIgAAAGRycy9kb3ducmV2LnhtbFBLAQIUABQAAAAI&#10;AIdO4kAvGr0u7gEAAN8DAAAOAAAAAAAAAAEAIAAAACYBAABkcnMvZTJvRG9jLnhtbFBLBQYAAAAA&#10;BgAGAFkBAACG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  <w:szCs w:val="28"/>
        </w:rPr>
        <w:t>榕职院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机电</w:t>
      </w:r>
      <w:r>
        <w:rPr>
          <w:rFonts w:ascii="仿宋_GB2312" w:eastAsia="仿宋_GB2312"/>
          <w:sz w:val="28"/>
          <w:szCs w:val="28"/>
        </w:rPr>
        <w:t>〔20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21</w:t>
      </w:r>
      <w:r>
        <w:rPr>
          <w:rFonts w:ascii="仿宋_GB2312" w:eastAsia="仿宋_GB2312"/>
          <w:sz w:val="28"/>
          <w:szCs w:val="28"/>
        </w:rPr>
        <w:t>〕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12</w:t>
      </w:r>
      <w:r>
        <w:rPr>
          <w:rFonts w:ascii="仿宋_GB2312" w:eastAsia="仿宋_GB2312"/>
          <w:sz w:val="28"/>
          <w:szCs w:val="28"/>
        </w:rPr>
        <w:t>号</w:t>
      </w:r>
    </w:p>
    <w:p>
      <w:pPr>
        <w:pStyle w:val="3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p>
      <w:pPr>
        <w:pStyle w:val="3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关于印发机电工程学院2021-2022学年第一学期</w:t>
      </w:r>
    </w:p>
    <w:p>
      <w:pPr>
        <w:pStyle w:val="3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转专业工作方案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通知</w:t>
      </w:r>
    </w:p>
    <w:p>
      <w:pPr>
        <w:wordWrap/>
        <w:autoSpaceDE/>
        <w:autoSpaceDN/>
        <w:snapToGrid/>
        <w:spacing w:before="0" w:after="0" w:line="500" w:lineRule="exact"/>
        <w:ind w:left="0" w:firstLine="0"/>
        <w:jc w:val="both"/>
        <w:rPr>
          <w:rFonts w:ascii="仿宋_GB2312" w:hAnsi="仿宋_GB2312" w:eastAsia="仿宋_GB2312"/>
          <w:b w:val="0"/>
          <w:w w:val="100"/>
          <w:sz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ascii="仿宋_GB2312" w:hAnsi="仿宋_GB2312" w:eastAsia="仿宋_GB2312"/>
          <w:b w:val="0"/>
          <w:w w:val="100"/>
          <w:sz w:val="28"/>
        </w:rPr>
        <w:t>各</w:t>
      </w:r>
      <w:r>
        <w:rPr>
          <w:rFonts w:hint="eastAsia" w:ascii="仿宋_GB2312" w:hAnsi="仿宋_GB2312" w:eastAsia="仿宋_GB2312"/>
          <w:b w:val="0"/>
          <w:w w:val="100"/>
          <w:sz w:val="28"/>
          <w:lang w:eastAsia="zh-CN"/>
        </w:rPr>
        <w:t>教职工</w:t>
      </w:r>
      <w:r>
        <w:rPr>
          <w:rFonts w:ascii="仿宋_GB2312" w:hAnsi="仿宋_GB2312" w:eastAsia="仿宋_GB2312"/>
          <w:b w:val="0"/>
          <w:w w:val="100"/>
          <w:sz w:val="28"/>
        </w:rPr>
        <w:t>：</w:t>
      </w:r>
    </w:p>
    <w:p>
      <w:pPr>
        <w:pStyle w:val="3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theme="majorBidi"/>
          <w:sz w:val="30"/>
          <w:szCs w:val="30"/>
          <w:lang w:val="en-US" w:eastAsia="zh-CN" w:bidi="en-US"/>
        </w:rPr>
      </w:pPr>
      <w:r>
        <w:rPr>
          <w:rFonts w:hint="eastAsia" w:ascii="仿宋" w:hAnsi="仿宋" w:eastAsia="仿宋"/>
          <w:sz w:val="30"/>
          <w:szCs w:val="30"/>
        </w:rPr>
        <w:t>为</w:t>
      </w:r>
      <w:r>
        <w:rPr>
          <w:rFonts w:hint="eastAsia" w:ascii="仿宋" w:hAnsi="仿宋" w:eastAsia="仿宋"/>
          <w:sz w:val="30"/>
          <w:szCs w:val="30"/>
          <w:lang w:eastAsia="zh-CN"/>
        </w:rPr>
        <w:t>进一步</w:t>
      </w:r>
      <w:r>
        <w:rPr>
          <w:rFonts w:hint="eastAsia" w:ascii="仿宋" w:hAnsi="仿宋" w:eastAsia="仿宋"/>
          <w:sz w:val="30"/>
          <w:szCs w:val="30"/>
        </w:rPr>
        <w:t>加强</w:t>
      </w:r>
      <w:r>
        <w:rPr>
          <w:rFonts w:hint="eastAsia" w:ascii="仿宋" w:hAnsi="仿宋" w:eastAsia="仿宋"/>
          <w:sz w:val="30"/>
          <w:szCs w:val="30"/>
          <w:lang w:eastAsia="zh-CN"/>
        </w:rPr>
        <w:t>转专业工作的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  <w:lang w:eastAsia="zh-CN"/>
        </w:rPr>
        <w:t>管理，明确有关要求、原则、对象和考核办法，经研究，形成了《机电工程学院</w:t>
      </w:r>
      <w:r>
        <w:rPr>
          <w:rFonts w:hint="eastAsia" w:ascii="仿宋" w:hAnsi="仿宋" w:eastAsia="仿宋" w:cstheme="majorBidi"/>
          <w:sz w:val="30"/>
          <w:szCs w:val="30"/>
          <w:lang w:val="en-US" w:eastAsia="zh-CN" w:bidi="en-US"/>
        </w:rPr>
        <w:t>2021-2022学年第一学期转专业工作方案》，现予印发，请认真贯彻执行。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562" w:firstLineChars="200"/>
        <w:textAlignment w:val="auto"/>
        <w:rPr>
          <w:rFonts w:hint="default" w:ascii="仿宋_GB2312" w:hAnsi="仿宋_GB2312" w:eastAsia="仿宋_GB2312"/>
          <w:b/>
          <w:bCs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562" w:firstLineChars="200"/>
        <w:textAlignment w:val="auto"/>
        <w:rPr>
          <w:rFonts w:hint="default" w:ascii="仿宋_GB2312" w:hAnsi="仿宋_GB2312" w:eastAsia="仿宋_GB2312"/>
          <w:b/>
          <w:bCs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textAlignment w:val="auto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附件：</w:t>
      </w:r>
      <w:r>
        <w:rPr>
          <w:rFonts w:hint="eastAsia" w:ascii="仿宋" w:hAnsi="仿宋" w:eastAsia="仿宋"/>
          <w:sz w:val="30"/>
          <w:szCs w:val="30"/>
          <w:lang w:eastAsia="zh-CN"/>
        </w:rPr>
        <w:t>机电工程学院各专业转专业工作方案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rPr>
          <w:rFonts w:hint="default" w:ascii="仿宋_GB2312" w:hAnsi="仿宋_GB2312" w:eastAsia="仿宋_GB2312"/>
          <w:b/>
          <w:bCs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562" w:firstLineChars="200"/>
        <w:textAlignment w:val="auto"/>
        <w:rPr>
          <w:rFonts w:hint="default" w:ascii="仿宋_GB2312" w:hAnsi="仿宋_GB2312" w:eastAsia="仿宋_GB2312"/>
          <w:b/>
          <w:bCs/>
          <w:kern w:val="0"/>
          <w:sz w:val="28"/>
          <w:szCs w:val="28"/>
          <w:lang w:val="en-US" w:eastAsia="zh-CN"/>
        </w:rPr>
      </w:pPr>
    </w:p>
    <w:p>
      <w:pPr>
        <w:spacing w:after="0" w:line="560" w:lineRule="exact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spacing w:after="0" w:line="560" w:lineRule="exact"/>
        <w:ind w:firstLine="6720" w:firstLineChars="2400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机电工程学院</w:t>
      </w:r>
    </w:p>
    <w:p>
      <w:pPr>
        <w:spacing w:after="0" w:line="560" w:lineRule="exact"/>
        <w:jc w:val="center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日</w:t>
      </w:r>
    </w:p>
    <w:p>
      <w:pPr>
        <w:spacing w:after="0" w:line="560" w:lineRule="exact"/>
        <w:jc w:val="both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spacing w:after="0" w:line="560" w:lineRule="exact"/>
        <w:jc w:val="both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spacing w:after="0" w:line="560" w:lineRule="exact"/>
        <w:jc w:val="both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spacing w:after="0" w:line="560" w:lineRule="exact"/>
        <w:jc w:val="center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spacing w:line="360" w:lineRule="auto"/>
        <w:ind w:left="5320" w:hanging="6080" w:hangingChars="1900"/>
        <w:rPr>
          <w:rFonts w:hint="eastAsia"/>
          <w:sz w:val="18"/>
          <w:szCs w:val="18"/>
        </w:rPr>
        <w:sectPr>
          <w:pgSz w:w="11906" w:h="16838"/>
          <w:pgMar w:top="1418" w:right="1418" w:bottom="1418" w:left="1418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390525</wp:posOffset>
                </wp:positionV>
                <wp:extent cx="5618480" cy="635"/>
                <wp:effectExtent l="0" t="0" r="0" b="0"/>
                <wp:wrapNone/>
                <wp:docPr id="5" name="Lin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480" cy="635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13" o:spid="_x0000_s1026" o:spt="20" style="position:absolute;left:0pt;margin-left:-3.4pt;margin-top:30.75pt;height:0.05pt;width:442.4pt;z-index:251661312;mso-width-relative:page;mso-height-relative:page;" filled="f" stroked="t" coordsize="21600,21600" o:gfxdata="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P0rDEjWAAAACAEAAA8AAAAA&#10;AAAAAQAgAAAAIgAAAGRycy9kb3ducmV2LnhtbFBLAQIUABQAAAAIAIdO4kCjWz6r3QEAAN0DAAAO&#10;AAAAAAAAAAEAIAAAACUBAABkcnMvZTJvRG9jLnhtbFBLBQYAAAAABgAGAFkBAAB0BQAAAAA=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0</wp:posOffset>
                </wp:positionV>
                <wp:extent cx="5618480" cy="0"/>
                <wp:effectExtent l="0" t="12700" r="1270" b="15875"/>
                <wp:wrapNone/>
                <wp:docPr id="6" name="Lin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48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14" o:spid="_x0000_s1026" o:spt="20" style="position:absolute;left:0pt;margin-left:-5.25pt;margin-top:0pt;height:0pt;width:442.4pt;z-index:251662336;mso-width-relative:page;mso-height-relative:page;" filled="f" stroked="t" coordsize="21600,21600" o:gfxdata="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H+mbznUAAAABQEAAA8AAAAAAAAA&#10;AQAgAAAAIgAAAGRycy9kb3ducmV2LnhtbFBLAQIUABQAAAAIAIdO4kDiV5hT3AEAANsDAAAOAAAA&#10;AAAAAAEAIAAAACMBAABkcnMvZTJvRG9jLnhtbFBLBQYAAAAABgAGAFkBAABxBQAAAAA=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0</wp:posOffset>
                </wp:positionV>
                <wp:extent cx="5600700" cy="0"/>
                <wp:effectExtent l="0" t="0" r="0" b="0"/>
                <wp:wrapNone/>
                <wp:docPr id="7" name="Lin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15" o:spid="_x0000_s1026" o:spt="20" style="position:absolute;left:0pt;margin-left:-5.25pt;margin-top:0pt;height:0pt;width:441pt;z-index:251663360;mso-width-relative:page;mso-height-relative:page;" filled="f" stroked="t" coordsize="21600,21600" o:gfxdata="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bXebOdMAAAAFAQAADwAAAAAAAAAB&#10;ACAAAAAiAAAAZHJzL2Rvd25yZXYueG1sUEsBAhQAFAAAAAgAh07iQCl7WebcAQAA2gMAAA4AAAAA&#10;AAAAAQAgAAAAIgEAAGRycy9lMm9Eb2MueG1sUEsFBgAAAAAGAAYAWQEAAHA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napToGrid w:val="0"/>
          <w:color w:val="000000"/>
          <w:kern w:val="0"/>
          <w:sz w:val="28"/>
          <w:szCs w:val="28"/>
        </w:rPr>
        <w:t>福州职业技术学院</w:t>
      </w:r>
      <w:r>
        <w:rPr>
          <w:rFonts w:hint="eastAsia" w:ascii="仿宋_GB2312" w:eastAsia="仿宋_GB2312"/>
          <w:snapToGrid w:val="0"/>
          <w:color w:val="000000"/>
          <w:kern w:val="0"/>
          <w:sz w:val="28"/>
          <w:szCs w:val="28"/>
          <w:lang w:eastAsia="zh-CN"/>
        </w:rPr>
        <w:t>机电</w:t>
      </w:r>
      <w:r>
        <w:rPr>
          <w:rFonts w:hint="eastAsia" w:ascii="仿宋_GB2312" w:eastAsia="仿宋_GB2312"/>
          <w:snapToGrid w:val="0"/>
          <w:color w:val="000000"/>
          <w:kern w:val="0"/>
          <w:sz w:val="28"/>
          <w:szCs w:val="28"/>
        </w:rPr>
        <w:t>工程</w:t>
      </w:r>
      <w:r>
        <w:rPr>
          <w:rFonts w:hint="eastAsia" w:ascii="仿宋_GB2312" w:eastAsia="仿宋_GB2312"/>
          <w:snapToGrid w:val="0"/>
          <w:color w:val="000000"/>
          <w:kern w:val="0"/>
          <w:sz w:val="28"/>
          <w:szCs w:val="28"/>
          <w:lang w:eastAsia="zh-CN"/>
        </w:rPr>
        <w:t>学院</w:t>
      </w:r>
      <w:r>
        <w:rPr>
          <w:rFonts w:hint="eastAsia" w:ascii="仿宋_GB2312" w:eastAsia="仿宋_GB2312"/>
          <w:snapToGrid w:val="0"/>
          <w:color w:val="000000"/>
          <w:kern w:val="0"/>
          <w:sz w:val="28"/>
          <w:szCs w:val="28"/>
        </w:rPr>
        <w:t xml:space="preserve">          </w:t>
      </w:r>
      <w:r>
        <w:rPr>
          <w:rFonts w:hint="eastAsia" w:ascii="仿宋_GB2312" w:eastAsia="仿宋_GB2312"/>
          <w:snapToGrid w:val="0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/>
          <w:snapToGrid w:val="0"/>
          <w:color w:val="000000"/>
          <w:kern w:val="0"/>
          <w:sz w:val="28"/>
          <w:szCs w:val="28"/>
        </w:rPr>
        <w:t>20</w:t>
      </w:r>
      <w:r>
        <w:rPr>
          <w:rFonts w:hint="eastAsia" w:ascii="仿宋_GB2312" w:eastAsia="仿宋_GB2312"/>
          <w:snapToGrid w:val="0"/>
          <w:color w:val="000000"/>
          <w:kern w:val="0"/>
          <w:sz w:val="28"/>
          <w:szCs w:val="28"/>
          <w:lang w:val="en-US" w:eastAsia="zh-CN"/>
        </w:rPr>
        <w:t>21</w:t>
      </w:r>
      <w:r>
        <w:rPr>
          <w:rFonts w:hint="eastAsia" w:ascii="仿宋_GB2312" w:eastAsia="仿宋_GB2312"/>
          <w:snapToGrid w:val="0"/>
          <w:color w:val="000000"/>
          <w:kern w:val="0"/>
          <w:sz w:val="28"/>
          <w:szCs w:val="28"/>
        </w:rPr>
        <w:t>年</w:t>
      </w:r>
      <w:r>
        <w:rPr>
          <w:rFonts w:hint="eastAsia" w:ascii="仿宋_GB2312" w:eastAsia="仿宋_GB2312"/>
          <w:snapToGrid w:val="0"/>
          <w:color w:val="000000"/>
          <w:kern w:val="0"/>
          <w:sz w:val="28"/>
          <w:szCs w:val="28"/>
          <w:lang w:val="en-US" w:eastAsia="zh-CN"/>
        </w:rPr>
        <w:t>11</w:t>
      </w:r>
      <w:r>
        <w:rPr>
          <w:rFonts w:hint="eastAsia" w:ascii="仿宋_GB2312" w:eastAsia="仿宋_GB2312"/>
          <w:snapToGrid w:val="0"/>
          <w:color w:val="000000"/>
          <w:kern w:val="0"/>
          <w:sz w:val="28"/>
          <w:szCs w:val="28"/>
        </w:rPr>
        <w:t>月</w:t>
      </w:r>
      <w:r>
        <w:rPr>
          <w:rFonts w:hint="eastAsia" w:ascii="仿宋_GB2312" w:eastAsia="仿宋_GB2312"/>
          <w:snapToGrid w:val="0"/>
          <w:color w:val="000000"/>
          <w:kern w:val="0"/>
          <w:sz w:val="28"/>
          <w:szCs w:val="28"/>
          <w:lang w:val="en-US" w:eastAsia="zh-CN"/>
        </w:rPr>
        <w:t>18</w:t>
      </w:r>
      <w:r>
        <w:rPr>
          <w:rFonts w:hint="eastAsia" w:ascii="仿宋_GB2312" w:eastAsia="仿宋_GB2312"/>
          <w:snapToGrid w:val="0"/>
          <w:color w:val="000000"/>
          <w:kern w:val="0"/>
          <w:sz w:val="28"/>
          <w:szCs w:val="28"/>
        </w:rPr>
        <w:t>日印发</w:t>
      </w:r>
      <w:r>
        <w:rPr>
          <w:rFonts w:hint="eastAsia"/>
          <w:sz w:val="18"/>
          <w:szCs w:val="1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60" w:lineRule="auto"/>
        <w:ind w:left="0" w:firstLine="562" w:firstLineChars="200"/>
        <w:jc w:val="center"/>
        <w:textAlignment w:val="auto"/>
        <w:outlineLvl w:val="9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数控技术</w:t>
      </w:r>
      <w:r>
        <w:rPr>
          <w:rFonts w:hint="eastAsia" w:ascii="仿宋" w:hAnsi="仿宋" w:eastAsia="仿宋" w:cs="仿宋"/>
          <w:b/>
          <w:sz w:val="28"/>
          <w:szCs w:val="28"/>
        </w:rPr>
        <w:t>专业转专业方案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60" w:lineRule="auto"/>
        <w:ind w:left="0" w:firstLine="562" w:firstLineChars="200"/>
        <w:jc w:val="center"/>
        <w:textAlignment w:val="auto"/>
        <w:outlineLvl w:val="9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数控技术</w:t>
      </w:r>
      <w:r>
        <w:rPr>
          <w:rFonts w:hint="eastAsia" w:ascii="仿宋" w:hAnsi="仿宋" w:eastAsia="仿宋" w:cs="仿宋"/>
          <w:sz w:val="28"/>
          <w:szCs w:val="28"/>
        </w:rPr>
        <w:t>专业转专业工作公开、公平与公正，严格执行相关规定与程序，并接受群众的监督。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一、学生转专业的原则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数控技术</w:t>
      </w:r>
      <w:r>
        <w:rPr>
          <w:rFonts w:hint="eastAsia" w:ascii="仿宋" w:hAnsi="仿宋" w:eastAsia="仿宋" w:cs="仿宋"/>
          <w:sz w:val="28"/>
          <w:szCs w:val="28"/>
        </w:rPr>
        <w:t>专业严格执行教育部、省教育厅以及学院关于转专业的相关文件。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二、转入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数控技术专业</w:t>
      </w:r>
      <w:r>
        <w:rPr>
          <w:rFonts w:hint="eastAsia" w:ascii="仿宋" w:hAnsi="仿宋" w:eastAsia="仿宋" w:cs="仿宋"/>
          <w:sz w:val="28"/>
          <w:szCs w:val="28"/>
        </w:rPr>
        <w:t>的学生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经学院教务处审核符合转入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数控技术专业</w:t>
      </w:r>
      <w:r>
        <w:rPr>
          <w:rFonts w:hint="eastAsia" w:ascii="仿宋" w:hAnsi="仿宋" w:eastAsia="仿宋" w:cs="仿宋"/>
          <w:sz w:val="28"/>
          <w:szCs w:val="28"/>
        </w:rPr>
        <w:t>条件的学生。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三、具体实施方法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1、考核方式：闭卷考试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2、考试大纲：基本的语言表达能力、逻辑思维能力、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数控技术基础知识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对行业发展有一定了解。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3、考试时间：本学期第18周（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2022.1</w:t>
      </w:r>
      <w:r>
        <w:rPr>
          <w:rFonts w:hint="eastAsia"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-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2022.1</w:t>
      </w:r>
      <w:r>
        <w:rPr>
          <w:rFonts w:hint="eastAsia"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），具体时间另行通知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4、考试教室：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实训</w:t>
      </w:r>
      <w:r>
        <w:rPr>
          <w:rFonts w:hint="eastAsia" w:ascii="仿宋" w:hAnsi="仿宋" w:eastAsia="仿宋" w:cs="仿宋"/>
          <w:sz w:val="28"/>
          <w:szCs w:val="28"/>
        </w:rPr>
        <w:t>楼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206</w:t>
      </w:r>
      <w:r>
        <w:rPr>
          <w:rFonts w:hint="eastAsia" w:ascii="仿宋" w:hAnsi="仿宋" w:eastAsia="仿宋" w:cs="仿宋"/>
          <w:sz w:val="28"/>
          <w:szCs w:val="28"/>
        </w:rPr>
        <w:t>教室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四、结果公布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考试结束一周后公布考试成绩。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560" w:firstLineChars="200"/>
        <w:jc w:val="righ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hanging="5320" w:hangingChars="1900"/>
        <w:jc w:val="righ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数控技术</w:t>
      </w:r>
      <w:r>
        <w:rPr>
          <w:rFonts w:hint="eastAsia" w:ascii="仿宋" w:hAnsi="仿宋" w:eastAsia="仿宋" w:cs="仿宋"/>
          <w:sz w:val="28"/>
          <w:szCs w:val="28"/>
        </w:rPr>
        <w:t>专业                                                                                 2021年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60" w:lineRule="auto"/>
        <w:ind w:left="0" w:firstLine="562" w:firstLineChars="200"/>
        <w:jc w:val="center"/>
        <w:textAlignment w:val="auto"/>
        <w:outlineLvl w:val="9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机械制造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及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自动化专业</w:t>
      </w:r>
      <w:r>
        <w:rPr>
          <w:rFonts w:hint="eastAsia" w:ascii="仿宋" w:hAnsi="仿宋" w:eastAsia="仿宋" w:cs="仿宋"/>
          <w:b/>
          <w:sz w:val="28"/>
          <w:szCs w:val="28"/>
        </w:rPr>
        <w:t>转专业方案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机械制造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自动化专业</w:t>
      </w:r>
      <w:r>
        <w:rPr>
          <w:rFonts w:hint="eastAsia" w:ascii="仿宋" w:hAnsi="仿宋" w:eastAsia="仿宋" w:cs="仿宋"/>
          <w:sz w:val="28"/>
          <w:szCs w:val="28"/>
        </w:rPr>
        <w:t>转专业工作公开、公平与公正，严格执行相关规定与程序，并接受群众的监督。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一、学生转专业的原则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机械制造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</w:t>
      </w:r>
      <w:r>
        <w:rPr>
          <w:rFonts w:hint="eastAsia" w:ascii="仿宋" w:hAnsi="仿宋" w:eastAsia="仿宋" w:cs="仿宋"/>
          <w:sz w:val="28"/>
          <w:szCs w:val="28"/>
        </w:rPr>
        <w:t>自动化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专业</w:t>
      </w:r>
      <w:r>
        <w:rPr>
          <w:rFonts w:hint="eastAsia" w:ascii="仿宋" w:hAnsi="仿宋" w:eastAsia="仿宋" w:cs="仿宋"/>
          <w:sz w:val="28"/>
          <w:szCs w:val="28"/>
        </w:rPr>
        <w:t>转专业严格执行教育部、省教育厅以及学院关于转专业的相关文件。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二、转入机械制造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</w:t>
      </w:r>
      <w:r>
        <w:rPr>
          <w:rFonts w:hint="eastAsia" w:ascii="仿宋" w:hAnsi="仿宋" w:eastAsia="仿宋" w:cs="仿宋"/>
          <w:sz w:val="28"/>
          <w:szCs w:val="28"/>
        </w:rPr>
        <w:t>自动化专业的学生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经学院教务处审核符合转入机械制造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</w:t>
      </w:r>
      <w:r>
        <w:rPr>
          <w:rFonts w:hint="eastAsia" w:ascii="仿宋" w:hAnsi="仿宋" w:eastAsia="仿宋" w:cs="仿宋"/>
          <w:sz w:val="28"/>
          <w:szCs w:val="28"/>
        </w:rPr>
        <w:t>自动化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专业</w:t>
      </w:r>
      <w:r>
        <w:rPr>
          <w:rFonts w:hint="eastAsia" w:ascii="仿宋" w:hAnsi="仿宋" w:eastAsia="仿宋" w:cs="仿宋"/>
          <w:sz w:val="28"/>
          <w:szCs w:val="28"/>
        </w:rPr>
        <w:t>条件的学生。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三、具体实施方法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1、考核方式：闭卷考试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2、考试大纲：基本的语言表达能力、逻辑思维能力、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机械设计基础</w:t>
      </w:r>
      <w:r>
        <w:rPr>
          <w:rFonts w:hint="eastAsia" w:ascii="仿宋" w:hAnsi="仿宋" w:eastAsia="仿宋" w:cs="仿宋"/>
          <w:sz w:val="28"/>
          <w:szCs w:val="28"/>
        </w:rPr>
        <w:t>、对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工业自动化</w:t>
      </w:r>
      <w:r>
        <w:rPr>
          <w:rFonts w:hint="eastAsia" w:ascii="仿宋" w:hAnsi="仿宋" w:eastAsia="仿宋" w:cs="仿宋"/>
          <w:sz w:val="28"/>
          <w:szCs w:val="28"/>
        </w:rPr>
        <w:t>行业的认识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3、考试时间：本学期第1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周（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2022.1</w:t>
      </w:r>
      <w:r>
        <w:rPr>
          <w:rFonts w:hint="eastAsia"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-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2022.1</w:t>
      </w:r>
      <w:r>
        <w:rPr>
          <w:rFonts w:hint="eastAsia"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），具体时间另行通知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4、考试教室：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实训楼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408</w:t>
      </w:r>
      <w:r>
        <w:rPr>
          <w:rFonts w:hint="eastAsia" w:ascii="仿宋" w:hAnsi="仿宋" w:eastAsia="仿宋" w:cs="仿宋"/>
          <w:sz w:val="28"/>
          <w:szCs w:val="28"/>
        </w:rPr>
        <w:t>教室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四、结果公布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考试结束一周后公布考试成绩。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560" w:firstLineChars="200"/>
        <w:jc w:val="righ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                                                       机械制造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</w:t>
      </w:r>
      <w:r>
        <w:rPr>
          <w:rFonts w:hint="eastAsia" w:ascii="仿宋" w:hAnsi="仿宋" w:eastAsia="仿宋" w:cs="仿宋"/>
          <w:sz w:val="28"/>
          <w:szCs w:val="28"/>
        </w:rPr>
        <w:t>自动化专业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560" w:firstLineChars="200"/>
        <w:jc w:val="righ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2021年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60" w:lineRule="auto"/>
        <w:ind w:left="0"/>
        <w:jc w:val="both"/>
        <w:textAlignment w:val="auto"/>
        <w:outlineLvl w:val="9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60" w:lineRule="auto"/>
        <w:ind w:left="0" w:firstLine="562" w:firstLineChars="200"/>
        <w:jc w:val="center"/>
        <w:textAlignment w:val="auto"/>
        <w:outlineLvl w:val="9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针织技术与针织服装专业转专业方案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针织技术与针织服装专业转专业工作公开、公平与公正，严格执行相关规定与程序，并接受群众的监督。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一、学生转专业的原则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针织技术与针织服装专业转专业严格执行教育部、省教育厅以及学院关于转专业的相关文件。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二、转入针织技术与针织服装专业的学生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经学院教务处审核符合转入针织技术与针织服装专业条件的学生。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三、具体实施方法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1、考核方式：闭卷考试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2、考试大纲：基本的语言表达能力、逻辑思维能力、纺织材料基本性能、对纺织行业的认识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3、考试时间：本学期第18周（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2022.1</w:t>
      </w:r>
      <w:r>
        <w:rPr>
          <w:rFonts w:hint="eastAsia"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-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2022.1</w:t>
      </w:r>
      <w:r>
        <w:rPr>
          <w:rFonts w:hint="eastAsia"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），具体时间另行通知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4、考试教室：实训楼506教室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四、结果公布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考试结束一周后公布考试成绩。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560" w:firstLineChars="200"/>
        <w:jc w:val="righ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针织技术与针织服装专业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560" w:firstLineChars="200"/>
        <w:jc w:val="righ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2021年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60" w:lineRule="auto"/>
        <w:ind w:left="0" w:firstLine="562" w:firstLineChars="200"/>
        <w:jc w:val="center"/>
        <w:textAlignment w:val="auto"/>
        <w:outlineLvl w:val="9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60" w:lineRule="auto"/>
        <w:ind w:left="0" w:firstLine="562" w:firstLineChars="200"/>
        <w:jc w:val="center"/>
        <w:textAlignment w:val="auto"/>
        <w:outlineLvl w:val="9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模具设计与制造专业</w:t>
      </w:r>
      <w:r>
        <w:rPr>
          <w:rFonts w:hint="eastAsia" w:ascii="仿宋" w:hAnsi="仿宋" w:eastAsia="仿宋" w:cs="仿宋"/>
          <w:b/>
          <w:sz w:val="28"/>
          <w:szCs w:val="28"/>
        </w:rPr>
        <w:t>转专业方案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60" w:lineRule="auto"/>
        <w:ind w:left="0" w:firstLine="562" w:firstLineChars="200"/>
        <w:jc w:val="center"/>
        <w:textAlignment w:val="auto"/>
        <w:outlineLvl w:val="9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模具设计与制造专业</w:t>
      </w:r>
      <w:r>
        <w:rPr>
          <w:rFonts w:hint="eastAsia" w:ascii="仿宋" w:hAnsi="仿宋" w:eastAsia="仿宋" w:cs="仿宋"/>
          <w:sz w:val="28"/>
          <w:szCs w:val="28"/>
        </w:rPr>
        <w:t>转专业工作公开、公平与公正，严格执行相关规定与程序，并接受群众的监督。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一、学生转专业的原则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模具设计与制造专业</w:t>
      </w:r>
      <w:r>
        <w:rPr>
          <w:rFonts w:hint="eastAsia" w:ascii="仿宋" w:hAnsi="仿宋" w:eastAsia="仿宋" w:cs="仿宋"/>
          <w:sz w:val="28"/>
          <w:szCs w:val="28"/>
        </w:rPr>
        <w:t>转专业严格执行教育部、省教育厅以及学院关于转专业的相关文件。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二、转入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模具设计与制造专业</w:t>
      </w:r>
      <w:r>
        <w:rPr>
          <w:rFonts w:hint="eastAsia" w:ascii="仿宋" w:hAnsi="仿宋" w:eastAsia="仿宋" w:cs="仿宋"/>
          <w:sz w:val="28"/>
          <w:szCs w:val="28"/>
        </w:rPr>
        <w:t>的学生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学校</w:t>
      </w:r>
      <w:r>
        <w:rPr>
          <w:rFonts w:hint="eastAsia" w:ascii="仿宋" w:hAnsi="仿宋" w:eastAsia="仿宋" w:cs="仿宋"/>
          <w:sz w:val="28"/>
          <w:szCs w:val="28"/>
        </w:rPr>
        <w:t>教务处审核符合转入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模具设计与制造专业</w:t>
      </w:r>
      <w:r>
        <w:rPr>
          <w:rFonts w:hint="eastAsia" w:ascii="仿宋" w:hAnsi="仿宋" w:eastAsia="仿宋" w:cs="仿宋"/>
          <w:sz w:val="28"/>
          <w:szCs w:val="28"/>
        </w:rPr>
        <w:t>条件的学生。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三、具体实施方法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1、考核方式：闭卷考试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2、考试大纲：基本的语言表达能力、逻辑思维能力、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制图与识图能力，机械零部件</w:t>
      </w:r>
      <w:r>
        <w:rPr>
          <w:rFonts w:hint="eastAsia" w:ascii="仿宋" w:hAnsi="仿宋" w:eastAsia="仿宋" w:cs="仿宋"/>
          <w:sz w:val="28"/>
          <w:szCs w:val="28"/>
        </w:rPr>
        <w:t>基本组成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以及</w:t>
      </w:r>
      <w:r>
        <w:rPr>
          <w:rFonts w:hint="eastAsia" w:ascii="仿宋" w:hAnsi="仿宋" w:eastAsia="仿宋" w:cs="仿宋"/>
          <w:sz w:val="28"/>
          <w:szCs w:val="28"/>
        </w:rPr>
        <w:t>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模具</w:t>
      </w:r>
      <w:r>
        <w:rPr>
          <w:rFonts w:hint="eastAsia" w:ascii="仿宋" w:hAnsi="仿宋" w:eastAsia="仿宋" w:cs="仿宋"/>
          <w:sz w:val="28"/>
          <w:szCs w:val="28"/>
        </w:rPr>
        <w:t>行业的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基本</w:t>
      </w:r>
      <w:r>
        <w:rPr>
          <w:rFonts w:hint="eastAsia" w:ascii="仿宋" w:hAnsi="仿宋" w:eastAsia="仿宋" w:cs="仿宋"/>
          <w:sz w:val="28"/>
          <w:szCs w:val="28"/>
        </w:rPr>
        <w:t>认识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3、考试时间：本学期第18周（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2022.1</w:t>
      </w:r>
      <w:r>
        <w:rPr>
          <w:rFonts w:hint="eastAsia"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-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2022.1</w:t>
      </w:r>
      <w:r>
        <w:rPr>
          <w:rFonts w:hint="eastAsia"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），具体时间另行通知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4、考试教室：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实训楼406</w:t>
      </w:r>
      <w:r>
        <w:rPr>
          <w:rFonts w:hint="eastAsia" w:ascii="仿宋" w:hAnsi="仿宋" w:eastAsia="仿宋" w:cs="仿宋"/>
          <w:sz w:val="28"/>
          <w:szCs w:val="28"/>
        </w:rPr>
        <w:t>教室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四、结果公布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考试结束一周后公布考试成绩。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560" w:firstLineChars="200"/>
        <w:jc w:val="righ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模具设计与制造专业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                                                                2021年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560" w:firstLineChars="200"/>
        <w:jc w:val="righ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560" w:firstLineChars="200"/>
        <w:jc w:val="righ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560" w:firstLineChars="200"/>
        <w:jc w:val="righ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60" w:lineRule="auto"/>
        <w:ind w:left="0" w:firstLine="562" w:firstLineChars="200"/>
        <w:jc w:val="center"/>
        <w:textAlignment w:val="auto"/>
        <w:outlineLvl w:val="9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60" w:lineRule="auto"/>
        <w:ind w:left="0" w:firstLine="562" w:firstLineChars="200"/>
        <w:jc w:val="center"/>
        <w:textAlignment w:val="auto"/>
        <w:outlineLvl w:val="9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机电设备技术</w:t>
      </w:r>
      <w:r>
        <w:rPr>
          <w:rFonts w:hint="eastAsia" w:ascii="仿宋" w:hAnsi="仿宋" w:eastAsia="仿宋" w:cs="仿宋"/>
          <w:b/>
          <w:sz w:val="28"/>
          <w:szCs w:val="28"/>
        </w:rPr>
        <w:t>专业转专业方案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机电设备技术</w:t>
      </w:r>
      <w:r>
        <w:rPr>
          <w:rFonts w:hint="eastAsia" w:ascii="仿宋" w:hAnsi="仿宋" w:eastAsia="仿宋" w:cs="仿宋"/>
          <w:sz w:val="28"/>
          <w:szCs w:val="28"/>
        </w:rPr>
        <w:t>专业转专业工作公开、公平与公正，严格执行相关规定与程序，并接受群众的监督。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一、学生转专业的原则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机电设备技术</w:t>
      </w:r>
      <w:r>
        <w:rPr>
          <w:rFonts w:hint="eastAsia" w:ascii="仿宋" w:hAnsi="仿宋" w:eastAsia="仿宋" w:cs="仿宋"/>
          <w:sz w:val="28"/>
          <w:szCs w:val="28"/>
        </w:rPr>
        <w:t>专业转专业严格执行教育部、省教育厅以及学院关于转专业的相关文件。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二、转入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机电设备技术</w:t>
      </w:r>
      <w:r>
        <w:rPr>
          <w:rFonts w:hint="eastAsia" w:ascii="仿宋" w:hAnsi="仿宋" w:eastAsia="仿宋" w:cs="仿宋"/>
          <w:sz w:val="28"/>
          <w:szCs w:val="28"/>
        </w:rPr>
        <w:t>专业的学生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经学院教务处审核符合转入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机电设备技术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专业</w:t>
      </w:r>
      <w:r>
        <w:rPr>
          <w:rFonts w:hint="eastAsia" w:ascii="仿宋" w:hAnsi="仿宋" w:eastAsia="仿宋" w:cs="仿宋"/>
          <w:sz w:val="28"/>
          <w:szCs w:val="28"/>
        </w:rPr>
        <w:t>条件的学生。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三、具体实施方法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1、考核方式：闭卷考试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2、考试大纲：基本的语言表达能力、逻辑思维能力、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基本电路原理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简单机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械图纸识读。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3、考试时间：本学期第18周（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2022.1</w:t>
      </w:r>
      <w:r>
        <w:rPr>
          <w:rFonts w:hint="eastAsia"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-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2022.1</w:t>
      </w:r>
      <w:r>
        <w:rPr>
          <w:rFonts w:hint="eastAsia"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），具体时间另行通知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4、考试教室：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实训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楼310教室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四、结果公布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考试结束一周后公布考试成绩。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560" w:firstLineChars="200"/>
        <w:jc w:val="righ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机电设备</w:t>
      </w:r>
      <w:r>
        <w:rPr>
          <w:rFonts w:hint="eastAsia" w:ascii="仿宋" w:hAnsi="仿宋" w:eastAsia="仿宋" w:cs="仿宋"/>
          <w:sz w:val="28"/>
          <w:szCs w:val="28"/>
        </w:rPr>
        <w:t>技术专业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560" w:firstLineChars="200"/>
        <w:jc w:val="righ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 xml:space="preserve"> 2021年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/>
        <w:ind w:left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60" w:lineRule="auto"/>
        <w:ind w:left="0" w:firstLine="562" w:firstLineChars="200"/>
        <w:jc w:val="center"/>
        <w:textAlignment w:val="auto"/>
        <w:outlineLvl w:val="9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智能焊接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技术</w:t>
      </w:r>
      <w:r>
        <w:rPr>
          <w:rFonts w:hint="eastAsia" w:ascii="仿宋" w:hAnsi="仿宋" w:eastAsia="仿宋" w:cs="仿宋"/>
          <w:b/>
          <w:sz w:val="28"/>
          <w:szCs w:val="28"/>
        </w:rPr>
        <w:t>专业转专业方案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智能焊接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技术</w:t>
      </w:r>
      <w:r>
        <w:rPr>
          <w:rFonts w:hint="eastAsia" w:ascii="仿宋" w:hAnsi="仿宋" w:eastAsia="仿宋" w:cs="仿宋"/>
          <w:sz w:val="28"/>
          <w:szCs w:val="28"/>
        </w:rPr>
        <w:t>专业转专业工作公开、公平与公正，严格执行相关规定与程序，并接受群众的监督。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一、学生转专业的原则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智能焊接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技术</w:t>
      </w:r>
      <w:r>
        <w:rPr>
          <w:rFonts w:hint="eastAsia" w:ascii="仿宋" w:hAnsi="仿宋" w:eastAsia="仿宋" w:cs="仿宋"/>
          <w:sz w:val="28"/>
          <w:szCs w:val="28"/>
        </w:rPr>
        <w:t>专业转专业严格执行教育部、省教育厅以及学院关于转专业的相关文件。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二、转入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智能焊接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技术</w:t>
      </w:r>
      <w:r>
        <w:rPr>
          <w:rFonts w:hint="eastAsia" w:ascii="仿宋" w:hAnsi="仿宋" w:eastAsia="仿宋" w:cs="仿宋"/>
          <w:sz w:val="28"/>
          <w:szCs w:val="28"/>
        </w:rPr>
        <w:t>专业的学生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经学院教务处审核符合转入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智能焊接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技术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专业</w:t>
      </w:r>
      <w:r>
        <w:rPr>
          <w:rFonts w:hint="eastAsia" w:ascii="仿宋" w:hAnsi="仿宋" w:eastAsia="仿宋" w:cs="仿宋"/>
          <w:sz w:val="28"/>
          <w:szCs w:val="28"/>
        </w:rPr>
        <w:t>条件的学生。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三、具体实施方法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1、考核方式：闭卷考试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yellow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2、考试大纲：基本的语言表达能力、逻辑思维能力、基本的电路图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简单机械图纸识读及简单的机械基础知识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3、考试时间：本学期第18周（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2022.1</w:t>
      </w:r>
      <w:r>
        <w:rPr>
          <w:rFonts w:hint="eastAsia"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-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2022.1</w:t>
      </w:r>
      <w:r>
        <w:rPr>
          <w:rFonts w:hint="eastAsia"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），具体时间另行通知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4、考试教室：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实训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楼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410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教室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四、结果公布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考试结束一周后公布考试成绩。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560" w:firstLineChars="200"/>
        <w:jc w:val="righ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智能焊接</w:t>
      </w:r>
      <w:r>
        <w:rPr>
          <w:rFonts w:hint="eastAsia" w:ascii="仿宋" w:hAnsi="仿宋" w:eastAsia="仿宋" w:cs="仿宋"/>
          <w:sz w:val="28"/>
          <w:szCs w:val="28"/>
        </w:rPr>
        <w:t>技术专业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560" w:firstLineChars="200"/>
        <w:jc w:val="righ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 xml:space="preserve"> 2021年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360" w:firstLineChars="200"/>
        <w:textAlignment w:val="auto"/>
        <w:outlineLvl w:val="9"/>
        <w:rPr>
          <w:rFonts w:hint="eastAsia"/>
          <w:sz w:val="18"/>
          <w:szCs w:val="1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roman"/>
    <w:pitch w:val="default"/>
    <w:sig w:usb0="00000000" w:usb1="00000000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2" w:lineRule="auto"/>
      </w:pPr>
      <w:r>
        <w:separator/>
      </w:r>
    </w:p>
  </w:footnote>
  <w:footnote w:type="continuationSeparator" w:id="1">
    <w:p>
      <w:pPr>
        <w:spacing w:before="0" w:after="0" w:line="25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884"/>
    <w:rsid w:val="000233C8"/>
    <w:rsid w:val="00064B79"/>
    <w:rsid w:val="00113F21"/>
    <w:rsid w:val="00122CA2"/>
    <w:rsid w:val="001765FA"/>
    <w:rsid w:val="001D1202"/>
    <w:rsid w:val="001F2A41"/>
    <w:rsid w:val="002B4B71"/>
    <w:rsid w:val="00304336"/>
    <w:rsid w:val="00311187"/>
    <w:rsid w:val="003418D6"/>
    <w:rsid w:val="00345BC8"/>
    <w:rsid w:val="003D5813"/>
    <w:rsid w:val="003D7847"/>
    <w:rsid w:val="003F3BE3"/>
    <w:rsid w:val="0042234B"/>
    <w:rsid w:val="00494544"/>
    <w:rsid w:val="00497418"/>
    <w:rsid w:val="004B729F"/>
    <w:rsid w:val="004D743E"/>
    <w:rsid w:val="00517F06"/>
    <w:rsid w:val="005462AB"/>
    <w:rsid w:val="00556884"/>
    <w:rsid w:val="00577919"/>
    <w:rsid w:val="005843AA"/>
    <w:rsid w:val="005A1AD9"/>
    <w:rsid w:val="005E0CFD"/>
    <w:rsid w:val="005E3C88"/>
    <w:rsid w:val="005F4ADB"/>
    <w:rsid w:val="006065FB"/>
    <w:rsid w:val="00632AD1"/>
    <w:rsid w:val="006429A7"/>
    <w:rsid w:val="00654C7B"/>
    <w:rsid w:val="00657695"/>
    <w:rsid w:val="00676B2F"/>
    <w:rsid w:val="00692813"/>
    <w:rsid w:val="006B4AC0"/>
    <w:rsid w:val="006C0E6B"/>
    <w:rsid w:val="006C26D2"/>
    <w:rsid w:val="007041CC"/>
    <w:rsid w:val="007470EE"/>
    <w:rsid w:val="00792B18"/>
    <w:rsid w:val="00794F95"/>
    <w:rsid w:val="007A6F0C"/>
    <w:rsid w:val="007E6BC3"/>
    <w:rsid w:val="007F3BD0"/>
    <w:rsid w:val="0080221D"/>
    <w:rsid w:val="008070F1"/>
    <w:rsid w:val="008205FD"/>
    <w:rsid w:val="00820894"/>
    <w:rsid w:val="008214A4"/>
    <w:rsid w:val="008240B3"/>
    <w:rsid w:val="00830F9B"/>
    <w:rsid w:val="00836911"/>
    <w:rsid w:val="00846C4D"/>
    <w:rsid w:val="008477A5"/>
    <w:rsid w:val="0085378C"/>
    <w:rsid w:val="0085582B"/>
    <w:rsid w:val="008839FB"/>
    <w:rsid w:val="00894558"/>
    <w:rsid w:val="008B09EA"/>
    <w:rsid w:val="008B798C"/>
    <w:rsid w:val="008C0362"/>
    <w:rsid w:val="008F0D95"/>
    <w:rsid w:val="008F2257"/>
    <w:rsid w:val="009003B0"/>
    <w:rsid w:val="00915B22"/>
    <w:rsid w:val="00917202"/>
    <w:rsid w:val="00917D21"/>
    <w:rsid w:val="0096316A"/>
    <w:rsid w:val="00983E28"/>
    <w:rsid w:val="009C25B1"/>
    <w:rsid w:val="009D363A"/>
    <w:rsid w:val="009E0FA4"/>
    <w:rsid w:val="00A44274"/>
    <w:rsid w:val="00A464A0"/>
    <w:rsid w:val="00A56670"/>
    <w:rsid w:val="00A97298"/>
    <w:rsid w:val="00AA6319"/>
    <w:rsid w:val="00AE576A"/>
    <w:rsid w:val="00B32AD4"/>
    <w:rsid w:val="00B466F7"/>
    <w:rsid w:val="00BA1A88"/>
    <w:rsid w:val="00BB6635"/>
    <w:rsid w:val="00BD5C3F"/>
    <w:rsid w:val="00BE6579"/>
    <w:rsid w:val="00BE6743"/>
    <w:rsid w:val="00BE6F17"/>
    <w:rsid w:val="00BF68AD"/>
    <w:rsid w:val="00C00703"/>
    <w:rsid w:val="00C03F95"/>
    <w:rsid w:val="00C079DB"/>
    <w:rsid w:val="00C13EED"/>
    <w:rsid w:val="00C206AB"/>
    <w:rsid w:val="00C332A8"/>
    <w:rsid w:val="00C3778F"/>
    <w:rsid w:val="00C503E4"/>
    <w:rsid w:val="00C53FB9"/>
    <w:rsid w:val="00C82C0F"/>
    <w:rsid w:val="00D001B5"/>
    <w:rsid w:val="00D15E63"/>
    <w:rsid w:val="00D419D0"/>
    <w:rsid w:val="00DA02B3"/>
    <w:rsid w:val="00DC4E8E"/>
    <w:rsid w:val="00DD5FB5"/>
    <w:rsid w:val="00DD6250"/>
    <w:rsid w:val="00DE5617"/>
    <w:rsid w:val="00E03BC4"/>
    <w:rsid w:val="00E040CC"/>
    <w:rsid w:val="00E61669"/>
    <w:rsid w:val="00EA7142"/>
    <w:rsid w:val="00EA76AB"/>
    <w:rsid w:val="00EB255B"/>
    <w:rsid w:val="00EB720F"/>
    <w:rsid w:val="00F374E4"/>
    <w:rsid w:val="00F56BDA"/>
    <w:rsid w:val="00F570D7"/>
    <w:rsid w:val="00F905C9"/>
    <w:rsid w:val="00F96065"/>
    <w:rsid w:val="00FC5277"/>
    <w:rsid w:val="00FE5791"/>
    <w:rsid w:val="0103795B"/>
    <w:rsid w:val="02423E8C"/>
    <w:rsid w:val="03357743"/>
    <w:rsid w:val="03A625DB"/>
    <w:rsid w:val="04337E32"/>
    <w:rsid w:val="047F7BB4"/>
    <w:rsid w:val="05290F97"/>
    <w:rsid w:val="06DC63C4"/>
    <w:rsid w:val="07D46417"/>
    <w:rsid w:val="081162FF"/>
    <w:rsid w:val="0A456A56"/>
    <w:rsid w:val="0A4F7168"/>
    <w:rsid w:val="0B004410"/>
    <w:rsid w:val="0E9B3202"/>
    <w:rsid w:val="0EB96CB3"/>
    <w:rsid w:val="10F24DBC"/>
    <w:rsid w:val="11E96A82"/>
    <w:rsid w:val="12043C19"/>
    <w:rsid w:val="13442D5B"/>
    <w:rsid w:val="152702E4"/>
    <w:rsid w:val="15EB664C"/>
    <w:rsid w:val="16CD0654"/>
    <w:rsid w:val="18C74B7C"/>
    <w:rsid w:val="1C6507FC"/>
    <w:rsid w:val="1CD0304B"/>
    <w:rsid w:val="1CF6133B"/>
    <w:rsid w:val="1DEC324B"/>
    <w:rsid w:val="1E657C9A"/>
    <w:rsid w:val="1E866762"/>
    <w:rsid w:val="2017078C"/>
    <w:rsid w:val="2187273E"/>
    <w:rsid w:val="2251624A"/>
    <w:rsid w:val="22817CB5"/>
    <w:rsid w:val="247557B3"/>
    <w:rsid w:val="24D25F74"/>
    <w:rsid w:val="28EA00AF"/>
    <w:rsid w:val="2C0B10B8"/>
    <w:rsid w:val="2EDA2434"/>
    <w:rsid w:val="30931783"/>
    <w:rsid w:val="30F52607"/>
    <w:rsid w:val="33B757E4"/>
    <w:rsid w:val="352653BE"/>
    <w:rsid w:val="35271FA6"/>
    <w:rsid w:val="36255055"/>
    <w:rsid w:val="36835511"/>
    <w:rsid w:val="372E2CA3"/>
    <w:rsid w:val="386E5AB0"/>
    <w:rsid w:val="3A7A4708"/>
    <w:rsid w:val="3B644A1F"/>
    <w:rsid w:val="3C392299"/>
    <w:rsid w:val="3CA314B4"/>
    <w:rsid w:val="3CD33259"/>
    <w:rsid w:val="3DB563C0"/>
    <w:rsid w:val="3E390290"/>
    <w:rsid w:val="405F4029"/>
    <w:rsid w:val="40C43B73"/>
    <w:rsid w:val="47D43228"/>
    <w:rsid w:val="47F736E4"/>
    <w:rsid w:val="49BC5E26"/>
    <w:rsid w:val="4BFA59E1"/>
    <w:rsid w:val="4D150ED7"/>
    <w:rsid w:val="4DBB3E27"/>
    <w:rsid w:val="4F22581D"/>
    <w:rsid w:val="4F9B516F"/>
    <w:rsid w:val="518B46E1"/>
    <w:rsid w:val="51E33F63"/>
    <w:rsid w:val="522A79B3"/>
    <w:rsid w:val="524A2872"/>
    <w:rsid w:val="550B33C5"/>
    <w:rsid w:val="57481BCE"/>
    <w:rsid w:val="58C27E55"/>
    <w:rsid w:val="590930C8"/>
    <w:rsid w:val="59637E18"/>
    <w:rsid w:val="59D80FEA"/>
    <w:rsid w:val="5A3F5465"/>
    <w:rsid w:val="5BD95B1F"/>
    <w:rsid w:val="5EC4011D"/>
    <w:rsid w:val="61464193"/>
    <w:rsid w:val="65A659FF"/>
    <w:rsid w:val="65BD2252"/>
    <w:rsid w:val="67280F0F"/>
    <w:rsid w:val="679F7EB7"/>
    <w:rsid w:val="69377E5B"/>
    <w:rsid w:val="693B017F"/>
    <w:rsid w:val="69A40FA4"/>
    <w:rsid w:val="6C191C5D"/>
    <w:rsid w:val="6C1C5E91"/>
    <w:rsid w:val="6C50254C"/>
    <w:rsid w:val="6E397D77"/>
    <w:rsid w:val="6EDC2A89"/>
    <w:rsid w:val="6EE30C1A"/>
    <w:rsid w:val="71507E49"/>
    <w:rsid w:val="71B002B1"/>
    <w:rsid w:val="73A7727A"/>
    <w:rsid w:val="750C69C5"/>
    <w:rsid w:val="7728401A"/>
    <w:rsid w:val="78C5308F"/>
    <w:rsid w:val="78D43E0F"/>
    <w:rsid w:val="794C642A"/>
    <w:rsid w:val="795360F6"/>
    <w:rsid w:val="79F51F62"/>
    <w:rsid w:val="7BA17139"/>
    <w:rsid w:val="7EA41373"/>
    <w:rsid w:val="7FA53FD5"/>
    <w:rsid w:val="7FE4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52" w:lineRule="auto"/>
    </w:pPr>
    <w:rPr>
      <w:rFonts w:asciiTheme="majorHAnsi" w:hAnsiTheme="majorHAnsi" w:eastAsiaTheme="majorEastAsia" w:cstheme="majorBidi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link w:val="21"/>
    <w:qFormat/>
    <w:uiPriority w:val="9"/>
    <w:pPr>
      <w:pBdr>
        <w:bottom w:val="thinThickSmallGap" w:color="C55911" w:themeColor="accent2" w:themeShade="BF" w:sz="12" w:space="1"/>
      </w:pBdr>
      <w:spacing w:before="400"/>
      <w:jc w:val="center"/>
      <w:outlineLvl w:val="0"/>
    </w:pPr>
    <w:rPr>
      <w:caps/>
      <w:color w:val="843C0B" w:themeColor="accent2" w:themeShade="80"/>
      <w:spacing w:val="20"/>
      <w:sz w:val="28"/>
      <w:szCs w:val="28"/>
    </w:rPr>
  </w:style>
  <w:style w:type="paragraph" w:styleId="3">
    <w:name w:val="heading 2"/>
    <w:basedOn w:val="1"/>
    <w:next w:val="1"/>
    <w:link w:val="22"/>
    <w:unhideWhenUsed/>
    <w:qFormat/>
    <w:uiPriority w:val="9"/>
    <w:pPr>
      <w:pBdr>
        <w:bottom w:val="single" w:color="823B0B" w:themeColor="accent2" w:themeShade="7F" w:sz="4" w:space="1"/>
      </w:pBdr>
      <w:spacing w:before="400"/>
      <w:jc w:val="center"/>
      <w:outlineLvl w:val="1"/>
    </w:pPr>
    <w:rPr>
      <w:caps/>
      <w:color w:val="843C0B" w:themeColor="accent2" w:themeShade="80"/>
      <w:spacing w:val="15"/>
      <w:sz w:val="24"/>
      <w:szCs w:val="24"/>
    </w:rPr>
  </w:style>
  <w:style w:type="paragraph" w:styleId="4">
    <w:name w:val="heading 3"/>
    <w:basedOn w:val="1"/>
    <w:next w:val="1"/>
    <w:link w:val="23"/>
    <w:unhideWhenUsed/>
    <w:qFormat/>
    <w:uiPriority w:val="9"/>
    <w:pPr>
      <w:pBdr>
        <w:top w:val="dotted" w:color="823B0B" w:themeColor="accent2" w:themeShade="7F" w:sz="4" w:space="1"/>
        <w:bottom w:val="dotted" w:color="823B0B" w:themeColor="accent2" w:themeShade="7F" w:sz="4" w:space="1"/>
      </w:pBdr>
      <w:spacing w:before="300"/>
      <w:jc w:val="center"/>
      <w:outlineLvl w:val="2"/>
    </w:pPr>
    <w:rPr>
      <w:caps/>
      <w:color w:val="843C0B" w:themeColor="accent2" w:themeShade="80"/>
      <w:sz w:val="24"/>
      <w:szCs w:val="24"/>
    </w:rPr>
  </w:style>
  <w:style w:type="paragraph" w:styleId="5">
    <w:name w:val="heading 4"/>
    <w:basedOn w:val="1"/>
    <w:next w:val="1"/>
    <w:link w:val="24"/>
    <w:unhideWhenUsed/>
    <w:qFormat/>
    <w:uiPriority w:val="9"/>
    <w:pPr>
      <w:pBdr>
        <w:bottom w:val="dotted" w:color="C55911" w:themeColor="accent2" w:themeShade="BF" w:sz="4" w:space="1"/>
      </w:pBdr>
      <w:spacing w:after="120"/>
      <w:jc w:val="center"/>
      <w:outlineLvl w:val="3"/>
    </w:pPr>
    <w:rPr>
      <w:caps/>
      <w:color w:val="843C0B" w:themeColor="accent2" w:themeShade="80"/>
      <w:spacing w:val="10"/>
    </w:rPr>
  </w:style>
  <w:style w:type="paragraph" w:styleId="6">
    <w:name w:val="heading 5"/>
    <w:basedOn w:val="1"/>
    <w:next w:val="1"/>
    <w:link w:val="25"/>
    <w:unhideWhenUsed/>
    <w:qFormat/>
    <w:uiPriority w:val="9"/>
    <w:pPr>
      <w:spacing w:before="320" w:after="120"/>
      <w:jc w:val="center"/>
      <w:outlineLvl w:val="4"/>
    </w:pPr>
    <w:rPr>
      <w:caps/>
      <w:color w:val="843C0B" w:themeColor="accent2" w:themeShade="80"/>
      <w:spacing w:val="10"/>
    </w:rPr>
  </w:style>
  <w:style w:type="paragraph" w:styleId="7">
    <w:name w:val="heading 6"/>
    <w:basedOn w:val="1"/>
    <w:next w:val="1"/>
    <w:link w:val="26"/>
    <w:unhideWhenUsed/>
    <w:qFormat/>
    <w:uiPriority w:val="9"/>
    <w:pPr>
      <w:spacing w:after="120"/>
      <w:jc w:val="center"/>
      <w:outlineLvl w:val="5"/>
    </w:pPr>
    <w:rPr>
      <w:caps/>
      <w:color w:val="C55A11" w:themeColor="accent2" w:themeShade="BF"/>
      <w:spacing w:val="10"/>
    </w:rPr>
  </w:style>
  <w:style w:type="paragraph" w:styleId="8">
    <w:name w:val="heading 7"/>
    <w:basedOn w:val="1"/>
    <w:next w:val="1"/>
    <w:link w:val="27"/>
    <w:unhideWhenUsed/>
    <w:qFormat/>
    <w:uiPriority w:val="9"/>
    <w:pPr>
      <w:spacing w:after="120"/>
      <w:jc w:val="center"/>
      <w:outlineLvl w:val="6"/>
    </w:pPr>
    <w:rPr>
      <w:i/>
      <w:iCs/>
      <w:caps/>
      <w:color w:val="C55A11" w:themeColor="accent2" w:themeShade="BF"/>
      <w:spacing w:val="10"/>
    </w:rPr>
  </w:style>
  <w:style w:type="paragraph" w:styleId="9">
    <w:name w:val="heading 8"/>
    <w:basedOn w:val="1"/>
    <w:next w:val="1"/>
    <w:link w:val="28"/>
    <w:unhideWhenUsed/>
    <w:qFormat/>
    <w:uiPriority w:val="9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10">
    <w:name w:val="heading 9"/>
    <w:basedOn w:val="1"/>
    <w:next w:val="1"/>
    <w:link w:val="29"/>
    <w:unhideWhenUsed/>
    <w:qFormat/>
    <w:uiPriority w:val="9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18">
    <w:name w:val="Default Paragraph Font"/>
    <w:unhideWhenUsed/>
    <w:qFormat/>
    <w:uiPriority w:val="1"/>
  </w:style>
  <w:style w:type="table" w:default="1" w:styleId="1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unhideWhenUsed/>
    <w:qFormat/>
    <w:uiPriority w:val="35"/>
    <w:rPr>
      <w:caps/>
      <w:spacing w:val="10"/>
      <w:sz w:val="18"/>
      <w:szCs w:val="18"/>
    </w:rPr>
  </w:style>
  <w:style w:type="paragraph" w:styleId="12">
    <w:name w:val="footer"/>
    <w:basedOn w:val="1"/>
    <w:link w:val="4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header"/>
    <w:basedOn w:val="1"/>
    <w:link w:val="4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1"/>
    <w:qFormat/>
    <w:uiPriority w:val="11"/>
    <w:pPr>
      <w:spacing w:after="560" w:line="240" w:lineRule="auto"/>
      <w:jc w:val="center"/>
    </w:pPr>
    <w:rPr>
      <w:caps/>
      <w:spacing w:val="20"/>
      <w:sz w:val="18"/>
      <w:szCs w:val="18"/>
    </w:rPr>
  </w:style>
  <w:style w:type="paragraph" w:styleId="1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6">
    <w:name w:val="Title"/>
    <w:basedOn w:val="1"/>
    <w:next w:val="1"/>
    <w:link w:val="30"/>
    <w:qFormat/>
    <w:uiPriority w:val="10"/>
    <w:pPr>
      <w:pBdr>
        <w:top w:val="dotted" w:color="843C0B" w:themeColor="accent2" w:themeShade="80" w:sz="2" w:space="1"/>
        <w:bottom w:val="dotted" w:color="843C0B" w:themeColor="accent2" w:themeShade="80" w:sz="2" w:space="6"/>
      </w:pBdr>
      <w:spacing w:before="500" w:after="300" w:line="240" w:lineRule="auto"/>
      <w:jc w:val="center"/>
    </w:pPr>
    <w:rPr>
      <w:caps/>
      <w:color w:val="843C0B" w:themeColor="accent2" w:themeShade="80"/>
      <w:spacing w:val="50"/>
      <w:sz w:val="44"/>
      <w:szCs w:val="44"/>
    </w:rPr>
  </w:style>
  <w:style w:type="character" w:styleId="19">
    <w:name w:val="Strong"/>
    <w:qFormat/>
    <w:uiPriority w:val="22"/>
    <w:rPr>
      <w:b/>
      <w:bCs/>
      <w:color w:val="C55A11" w:themeColor="accent2" w:themeShade="BF"/>
      <w:spacing w:val="5"/>
    </w:rPr>
  </w:style>
  <w:style w:type="character" w:styleId="20">
    <w:name w:val="Emphasis"/>
    <w:qFormat/>
    <w:uiPriority w:val="20"/>
    <w:rPr>
      <w:caps/>
      <w:spacing w:val="5"/>
      <w:sz w:val="20"/>
      <w:szCs w:val="20"/>
    </w:rPr>
  </w:style>
  <w:style w:type="character" w:customStyle="1" w:styleId="21">
    <w:name w:val="标题 1 Char"/>
    <w:basedOn w:val="18"/>
    <w:link w:val="2"/>
    <w:qFormat/>
    <w:uiPriority w:val="9"/>
    <w:rPr>
      <w:rFonts w:eastAsiaTheme="majorEastAsia" w:cstheme="majorBidi"/>
      <w:caps/>
      <w:color w:val="843C0B" w:themeColor="accent2" w:themeShade="80"/>
      <w:spacing w:val="20"/>
      <w:sz w:val="28"/>
      <w:szCs w:val="28"/>
    </w:rPr>
  </w:style>
  <w:style w:type="character" w:customStyle="1" w:styleId="22">
    <w:name w:val="标题 2 Char"/>
    <w:basedOn w:val="18"/>
    <w:link w:val="3"/>
    <w:qFormat/>
    <w:uiPriority w:val="9"/>
    <w:rPr>
      <w:caps/>
      <w:color w:val="843C0B" w:themeColor="accent2" w:themeShade="80"/>
      <w:spacing w:val="15"/>
      <w:sz w:val="24"/>
      <w:szCs w:val="24"/>
    </w:rPr>
  </w:style>
  <w:style w:type="character" w:customStyle="1" w:styleId="23">
    <w:name w:val="标题 3 Char"/>
    <w:basedOn w:val="18"/>
    <w:link w:val="4"/>
    <w:qFormat/>
    <w:uiPriority w:val="9"/>
    <w:rPr>
      <w:rFonts w:eastAsiaTheme="majorEastAsia" w:cstheme="majorBidi"/>
      <w:caps/>
      <w:color w:val="843C0B" w:themeColor="accent2" w:themeShade="80"/>
      <w:sz w:val="24"/>
      <w:szCs w:val="24"/>
    </w:rPr>
  </w:style>
  <w:style w:type="character" w:customStyle="1" w:styleId="24">
    <w:name w:val="标题 4 Char"/>
    <w:basedOn w:val="18"/>
    <w:link w:val="5"/>
    <w:qFormat/>
    <w:uiPriority w:val="9"/>
    <w:rPr>
      <w:rFonts w:eastAsiaTheme="majorEastAsia" w:cstheme="majorBidi"/>
      <w:caps/>
      <w:color w:val="843C0B" w:themeColor="accent2" w:themeShade="80"/>
      <w:spacing w:val="10"/>
    </w:rPr>
  </w:style>
  <w:style w:type="character" w:customStyle="1" w:styleId="25">
    <w:name w:val="标题 5 Char"/>
    <w:basedOn w:val="18"/>
    <w:link w:val="6"/>
    <w:qFormat/>
    <w:uiPriority w:val="9"/>
    <w:rPr>
      <w:rFonts w:eastAsiaTheme="majorEastAsia" w:cstheme="majorBidi"/>
      <w:caps/>
      <w:color w:val="843C0B" w:themeColor="accent2" w:themeShade="80"/>
      <w:spacing w:val="10"/>
    </w:rPr>
  </w:style>
  <w:style w:type="character" w:customStyle="1" w:styleId="26">
    <w:name w:val="标题 6 Char"/>
    <w:basedOn w:val="18"/>
    <w:link w:val="7"/>
    <w:qFormat/>
    <w:uiPriority w:val="9"/>
    <w:rPr>
      <w:rFonts w:eastAsiaTheme="majorEastAsia" w:cstheme="majorBidi"/>
      <w:caps/>
      <w:color w:val="C55A11" w:themeColor="accent2" w:themeShade="BF"/>
      <w:spacing w:val="10"/>
    </w:rPr>
  </w:style>
  <w:style w:type="character" w:customStyle="1" w:styleId="27">
    <w:name w:val="标题 7 Char"/>
    <w:basedOn w:val="18"/>
    <w:link w:val="8"/>
    <w:qFormat/>
    <w:uiPriority w:val="9"/>
    <w:rPr>
      <w:rFonts w:eastAsiaTheme="majorEastAsia" w:cstheme="majorBidi"/>
      <w:i/>
      <w:iCs/>
      <w:caps/>
      <w:color w:val="C55A11" w:themeColor="accent2" w:themeShade="BF"/>
      <w:spacing w:val="10"/>
    </w:rPr>
  </w:style>
  <w:style w:type="character" w:customStyle="1" w:styleId="28">
    <w:name w:val="标题 8 Char"/>
    <w:basedOn w:val="18"/>
    <w:link w:val="9"/>
    <w:qFormat/>
    <w:uiPriority w:val="9"/>
    <w:rPr>
      <w:rFonts w:eastAsiaTheme="majorEastAsia" w:cstheme="majorBidi"/>
      <w:caps/>
      <w:spacing w:val="10"/>
      <w:sz w:val="20"/>
      <w:szCs w:val="20"/>
    </w:rPr>
  </w:style>
  <w:style w:type="character" w:customStyle="1" w:styleId="29">
    <w:name w:val="标题 9 Char"/>
    <w:basedOn w:val="18"/>
    <w:link w:val="10"/>
    <w:qFormat/>
    <w:uiPriority w:val="9"/>
    <w:rPr>
      <w:rFonts w:eastAsiaTheme="majorEastAsia" w:cstheme="majorBidi"/>
      <w:i/>
      <w:iCs/>
      <w:caps/>
      <w:spacing w:val="10"/>
      <w:sz w:val="20"/>
      <w:szCs w:val="20"/>
    </w:rPr>
  </w:style>
  <w:style w:type="character" w:customStyle="1" w:styleId="30">
    <w:name w:val="标题 Char"/>
    <w:basedOn w:val="18"/>
    <w:link w:val="16"/>
    <w:qFormat/>
    <w:uiPriority w:val="10"/>
    <w:rPr>
      <w:rFonts w:eastAsiaTheme="majorEastAsia" w:cstheme="majorBidi"/>
      <w:caps/>
      <w:color w:val="843C0B" w:themeColor="accent2" w:themeShade="80"/>
      <w:spacing w:val="50"/>
      <w:sz w:val="44"/>
      <w:szCs w:val="44"/>
    </w:rPr>
  </w:style>
  <w:style w:type="character" w:customStyle="1" w:styleId="31">
    <w:name w:val="副标题 Char"/>
    <w:basedOn w:val="18"/>
    <w:link w:val="14"/>
    <w:qFormat/>
    <w:uiPriority w:val="11"/>
    <w:rPr>
      <w:rFonts w:eastAsiaTheme="majorEastAsia" w:cstheme="majorBidi"/>
      <w:caps/>
      <w:spacing w:val="20"/>
      <w:sz w:val="18"/>
      <w:szCs w:val="18"/>
    </w:rPr>
  </w:style>
  <w:style w:type="paragraph" w:customStyle="1" w:styleId="32">
    <w:name w:val="无间隔1"/>
    <w:basedOn w:val="1"/>
    <w:qFormat/>
    <w:uiPriority w:val="1"/>
  </w:style>
  <w:style w:type="character" w:customStyle="1" w:styleId="33">
    <w:name w:val="无间隔 Char"/>
    <w:basedOn w:val="18"/>
    <w:link w:val="34"/>
    <w:qFormat/>
    <w:uiPriority w:val="1"/>
  </w:style>
  <w:style w:type="paragraph" w:customStyle="1" w:styleId="34">
    <w:name w:val="No Spacing"/>
    <w:basedOn w:val="1"/>
    <w:link w:val="33"/>
    <w:qFormat/>
    <w:uiPriority w:val="1"/>
    <w:pPr>
      <w:spacing w:after="0" w:line="240" w:lineRule="auto"/>
    </w:pPr>
  </w:style>
  <w:style w:type="paragraph" w:customStyle="1" w:styleId="35">
    <w:name w:val="列出段落1"/>
    <w:basedOn w:val="1"/>
    <w:qFormat/>
    <w:uiPriority w:val="34"/>
    <w:pPr>
      <w:ind w:left="720"/>
      <w:contextualSpacing/>
    </w:pPr>
  </w:style>
  <w:style w:type="paragraph" w:customStyle="1" w:styleId="36">
    <w:name w:val="引用1"/>
    <w:basedOn w:val="1"/>
    <w:next w:val="1"/>
    <w:qFormat/>
    <w:uiPriority w:val="29"/>
    <w:rPr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7">
    <w:name w:val="引用 Char"/>
    <w:basedOn w:val="18"/>
    <w:qFormat/>
    <w:uiPriority w:val="29"/>
    <w:rPr>
      <w:i/>
      <w:iCs/>
    </w:rPr>
  </w:style>
  <w:style w:type="paragraph" w:customStyle="1" w:styleId="38">
    <w:name w:val="Quote"/>
    <w:basedOn w:val="1"/>
    <w:next w:val="1"/>
    <w:link w:val="53"/>
    <w:qFormat/>
    <w:uiPriority w:val="29"/>
    <w:rPr>
      <w:i/>
      <w:iCs/>
    </w:rPr>
  </w:style>
  <w:style w:type="paragraph" w:customStyle="1" w:styleId="39">
    <w:name w:val="明显引用1"/>
    <w:basedOn w:val="1"/>
    <w:next w:val="1"/>
    <w:qFormat/>
    <w:uiPriority w:val="30"/>
    <w:pPr>
      <w:pBdr>
        <w:top w:val="single" w:color="BDD6EE" w:themeColor="accent1" w:themeTint="66" w:sz="12" w:space="10"/>
        <w:left w:val="single" w:color="5B9BD5" w:themeColor="accent1" w:sz="36" w:space="4"/>
        <w:bottom w:val="single" w:color="A5A5A5" w:themeColor="accent3" w:sz="24" w:space="10"/>
        <w:right w:val="single" w:color="5B9BD5" w:themeColor="accent1" w:sz="36" w:space="4"/>
      </w:pBdr>
      <w:shd w:val="clear" w:color="auto" w:fill="5B9BD5" w:themeFill="accent1"/>
      <w:spacing w:before="320" w:after="320" w:line="300" w:lineRule="auto"/>
      <w:ind w:left="1440" w:right="1440"/>
    </w:pPr>
    <w:rPr>
      <w:i/>
      <w:iCs/>
      <w:color w:val="FFFFFF" w:themeColor="background1"/>
      <w:sz w:val="24"/>
      <w:szCs w:val="24"/>
      <w14:textFill>
        <w14:solidFill>
          <w14:schemeClr w14:val="bg1"/>
        </w14:solidFill>
      </w14:textFill>
    </w:rPr>
  </w:style>
  <w:style w:type="character" w:customStyle="1" w:styleId="40">
    <w:name w:val="明显引用 Char"/>
    <w:basedOn w:val="18"/>
    <w:qFormat/>
    <w:uiPriority w:val="30"/>
    <w:rPr>
      <w:caps/>
      <w:color w:val="843C0B" w:themeColor="accent2" w:themeShade="80"/>
      <w:spacing w:val="5"/>
      <w:sz w:val="20"/>
      <w:szCs w:val="20"/>
    </w:rPr>
  </w:style>
  <w:style w:type="paragraph" w:customStyle="1" w:styleId="41">
    <w:name w:val="Intense Quote"/>
    <w:basedOn w:val="1"/>
    <w:next w:val="1"/>
    <w:link w:val="54"/>
    <w:qFormat/>
    <w:uiPriority w:val="30"/>
    <w:pPr>
      <w:pBdr>
        <w:top w:val="dotted" w:color="843C0B" w:themeColor="accent2" w:themeShade="80" w:sz="2" w:space="10"/>
        <w:bottom w:val="dotted" w:color="843C0B" w:themeColor="accent2" w:themeShade="80" w:sz="2" w:space="4"/>
      </w:pBdr>
      <w:spacing w:before="160" w:line="300" w:lineRule="auto"/>
      <w:ind w:left="1440" w:right="1440"/>
    </w:pPr>
    <w:rPr>
      <w:caps/>
      <w:color w:val="843C0B" w:themeColor="accent2" w:themeShade="80"/>
      <w:spacing w:val="5"/>
      <w:sz w:val="20"/>
      <w:szCs w:val="20"/>
    </w:rPr>
  </w:style>
  <w:style w:type="character" w:customStyle="1" w:styleId="42">
    <w:name w:val="不明显强调1"/>
    <w:qFormat/>
    <w:uiPriority w:val="19"/>
    <w:rPr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3">
    <w:name w:val="明显强调1"/>
    <w:qFormat/>
    <w:uiPriority w:val="21"/>
    <w:rPr>
      <w:b/>
      <w:bCs/>
      <w:i/>
      <w:iCs/>
      <w:color w:val="5B9BD5" w:themeColor="accent1"/>
      <w:sz w:val="22"/>
      <w:szCs w:val="22"/>
      <w14:textFill>
        <w14:solidFill>
          <w14:schemeClr w14:val="accent1"/>
        </w14:solidFill>
      </w14:textFill>
    </w:rPr>
  </w:style>
  <w:style w:type="character" w:customStyle="1" w:styleId="44">
    <w:name w:val="不明显参考1"/>
    <w:qFormat/>
    <w:uiPriority w:val="31"/>
    <w:rPr>
      <w:color w:val="auto"/>
      <w:u w:val="single" w:color="A5A5A5" w:themeColor="accent3"/>
    </w:rPr>
  </w:style>
  <w:style w:type="character" w:customStyle="1" w:styleId="45">
    <w:name w:val="明显参考1"/>
    <w:basedOn w:val="18"/>
    <w:qFormat/>
    <w:uiPriority w:val="32"/>
    <w:rPr>
      <w:b/>
      <w:bCs/>
      <w:color w:val="7C7C7C" w:themeColor="accent3" w:themeShade="BF"/>
      <w:u w:val="single" w:color="A5A5A5" w:themeColor="accent3"/>
    </w:rPr>
  </w:style>
  <w:style w:type="character" w:customStyle="1" w:styleId="46">
    <w:name w:val="书籍标题1"/>
    <w:basedOn w:val="18"/>
    <w:qFormat/>
    <w:uiPriority w:val="33"/>
    <w:rPr>
      <w:rFonts w:asciiTheme="majorHAnsi" w:hAnsiTheme="majorHAnsi" w:eastAsiaTheme="majorEastAsia" w:cstheme="majorBidi"/>
      <w:b/>
      <w:bCs/>
      <w:i/>
      <w:iCs/>
      <w:color w:val="auto"/>
    </w:rPr>
  </w:style>
  <w:style w:type="paragraph" w:customStyle="1" w:styleId="47">
    <w:name w:val="TOC 标题1"/>
    <w:basedOn w:val="2"/>
    <w:next w:val="1"/>
    <w:unhideWhenUsed/>
    <w:qFormat/>
    <w:uiPriority w:val="39"/>
    <w:pPr>
      <w:outlineLvl w:val="9"/>
    </w:pPr>
  </w:style>
  <w:style w:type="character" w:customStyle="1" w:styleId="48">
    <w:name w:val="页眉 Char"/>
    <w:basedOn w:val="18"/>
    <w:link w:val="13"/>
    <w:semiHidden/>
    <w:qFormat/>
    <w:uiPriority w:val="99"/>
    <w:rPr>
      <w:sz w:val="18"/>
      <w:szCs w:val="18"/>
    </w:rPr>
  </w:style>
  <w:style w:type="character" w:customStyle="1" w:styleId="49">
    <w:name w:val="页脚 Char"/>
    <w:basedOn w:val="18"/>
    <w:link w:val="12"/>
    <w:semiHidden/>
    <w:qFormat/>
    <w:uiPriority w:val="99"/>
    <w:rPr>
      <w:sz w:val="18"/>
      <w:szCs w:val="18"/>
    </w:rPr>
  </w:style>
  <w:style w:type="paragraph" w:customStyle="1" w:styleId="50">
    <w:name w:val="_Style 1"/>
    <w:qFormat/>
    <w:uiPriority w:val="1"/>
    <w:pPr>
      <w:widowControl w:val="0"/>
      <w:spacing w:after="200" w:line="252" w:lineRule="auto"/>
      <w:jc w:val="both"/>
    </w:pPr>
    <w:rPr>
      <w:rFonts w:asciiTheme="majorHAnsi" w:hAnsiTheme="majorHAnsi" w:eastAsiaTheme="majorEastAsia" w:cstheme="majorBidi"/>
      <w:kern w:val="2"/>
      <w:sz w:val="21"/>
      <w:szCs w:val="24"/>
      <w:lang w:val="en-US" w:eastAsia="en-US" w:bidi="en-US"/>
    </w:rPr>
  </w:style>
  <w:style w:type="paragraph" w:customStyle="1" w:styleId="51">
    <w:name w:val="List Paragraph"/>
    <w:basedOn w:val="1"/>
    <w:qFormat/>
    <w:uiPriority w:val="34"/>
    <w:pPr>
      <w:ind w:left="720"/>
      <w:contextualSpacing/>
    </w:pPr>
  </w:style>
  <w:style w:type="paragraph" w:customStyle="1" w:styleId="52">
    <w:name w:val="Char"/>
    <w:basedOn w:val="1"/>
    <w:qFormat/>
    <w:uiPriority w:val="0"/>
    <w:pPr>
      <w:spacing w:after="160" w:line="240" w:lineRule="exact"/>
    </w:pPr>
    <w:rPr>
      <w:rFonts w:ascii="Times New Roman" w:hAnsi="Times New Roman" w:eastAsia="宋体" w:cs="Times New Roman"/>
      <w:kern w:val="2"/>
      <w:sz w:val="21"/>
      <w:szCs w:val="24"/>
      <w:lang w:eastAsia="zh-CN" w:bidi="ar-SA"/>
    </w:rPr>
  </w:style>
  <w:style w:type="character" w:customStyle="1" w:styleId="53">
    <w:name w:val="引用 Char1"/>
    <w:basedOn w:val="18"/>
    <w:link w:val="38"/>
    <w:semiHidden/>
    <w:qFormat/>
    <w:uiPriority w:val="9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4">
    <w:name w:val="明显引用 Char1"/>
    <w:basedOn w:val="18"/>
    <w:link w:val="41"/>
    <w:semiHidden/>
    <w:qFormat/>
    <w:uiPriority w:val="99"/>
    <w:rPr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55">
    <w:name w:val="Subtle Emphasis"/>
    <w:qFormat/>
    <w:uiPriority w:val="19"/>
    <w:rPr>
      <w:i/>
      <w:iCs/>
    </w:rPr>
  </w:style>
  <w:style w:type="character" w:customStyle="1" w:styleId="56">
    <w:name w:val="Intense Emphasis"/>
    <w:qFormat/>
    <w:uiPriority w:val="21"/>
    <w:rPr>
      <w:i/>
      <w:iCs/>
      <w:caps/>
      <w:spacing w:val="10"/>
      <w:sz w:val="20"/>
      <w:szCs w:val="20"/>
    </w:rPr>
  </w:style>
  <w:style w:type="character" w:customStyle="1" w:styleId="57">
    <w:name w:val="Subtle Reference"/>
    <w:basedOn w:val="18"/>
    <w:qFormat/>
    <w:uiPriority w:val="31"/>
    <w:rPr>
      <w:rFonts w:asciiTheme="minorHAnsi" w:hAnsiTheme="minorHAnsi" w:eastAsiaTheme="minorEastAsia" w:cstheme="minorBidi"/>
      <w:i/>
      <w:iCs/>
      <w:color w:val="843C0B" w:themeColor="accent2" w:themeShade="80"/>
    </w:rPr>
  </w:style>
  <w:style w:type="character" w:customStyle="1" w:styleId="58">
    <w:name w:val="Intense Reference"/>
    <w:qFormat/>
    <w:uiPriority w:val="32"/>
    <w:rPr>
      <w:rFonts w:asciiTheme="minorHAnsi" w:hAnsiTheme="minorHAnsi" w:eastAsiaTheme="minorEastAsia" w:cstheme="minorBidi"/>
      <w:b/>
      <w:bCs/>
      <w:i/>
      <w:iCs/>
      <w:color w:val="843C0B" w:themeColor="accent2" w:themeShade="80"/>
    </w:rPr>
  </w:style>
  <w:style w:type="character" w:customStyle="1" w:styleId="59">
    <w:name w:val="Book Title"/>
    <w:qFormat/>
    <w:uiPriority w:val="33"/>
    <w:rPr>
      <w:caps/>
      <w:color w:val="843C0B" w:themeColor="accent2" w:themeShade="80"/>
      <w:spacing w:val="5"/>
      <w:u w:color="823B0B" w:themeColor="accent2" w:themeShade="7F"/>
    </w:rPr>
  </w:style>
  <w:style w:type="paragraph" w:customStyle="1" w:styleId="60">
    <w:name w:val="TOC Heading"/>
    <w:basedOn w:val="2"/>
    <w:next w:val="1"/>
    <w:unhideWhenUsed/>
    <w:qFormat/>
    <w:uiPriority w:val="39"/>
    <w:pPr>
      <w:outlineLvl w:val="9"/>
    </w:pPr>
  </w:style>
  <w:style w:type="paragraph" w:customStyle="1" w:styleId="61">
    <w:name w:val="Char1"/>
    <w:basedOn w:val="1"/>
    <w:qFormat/>
    <w:uiPriority w:val="0"/>
    <w:pPr>
      <w:spacing w:after="160" w:line="240" w:lineRule="exact"/>
    </w:pPr>
    <w:rPr>
      <w:rFonts w:ascii="Times New Roman" w:hAnsi="Times New Roman" w:eastAsia="宋体" w:cs="Times New Roman"/>
      <w:kern w:val="2"/>
      <w:sz w:val="21"/>
      <w:szCs w:val="24"/>
      <w:lang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30B68D-889C-42C6-B431-C1B297D517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5</Pages>
  <Words>491</Words>
  <Characters>2804</Characters>
  <Lines>23</Lines>
  <Paragraphs>6</Paragraphs>
  <TotalTime>2</TotalTime>
  <ScaleCrop>false</ScaleCrop>
  <LinksUpToDate>false</LinksUpToDate>
  <CharactersWithSpaces>3289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2017-02-10T04:37:00Z</dcterms:created>
  <dc:creator>Administrator</dc:creator>
  <cp:lastModifiedBy>胡久文</cp:lastModifiedBy>
  <cp:lastPrinted>2019-09-24T07:03:00Z</cp:lastPrinted>
  <dcterms:modified xsi:type="dcterms:W3CDTF">2021-11-18T00:56:18Z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CFE99AA6121A40318D2438B311232006</vt:lpwstr>
  </property>
</Properties>
</file>