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74" w:beforeAutospacing="0" w:after="0" w:afterAutospacing="0" w:line="403" w:lineRule="atLeast"/>
        <w:jc w:val="center"/>
        <w:rPr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现代物流管理专业转专业接收方案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rPr>
          <w:rFonts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一、接收条件：符合榕职院教【2016】10号文关于印发《福州职业技术学院转专业实施办法》的通知的规定条件。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rPr>
          <w:rFonts w:hint="eastAsia"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二、成立现代物流管理专业转专业考核小组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组长：黄裕章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华文宋体" w:hAnsi="华文宋体" w:eastAsia="华文宋体" w:cs="华文宋体"/>
          <w:color w:val="262626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组员：黄清娟，王海燕，陈美华，邓熠，陈将，蔡娟，林叶倩</w:t>
      </w:r>
      <w:r>
        <w:rPr>
          <w:rFonts w:hint="eastAsia" w:ascii="华文宋体" w:hAnsi="华文宋体" w:eastAsia="华文宋体" w:cs="华文宋体"/>
          <w:color w:val="262626"/>
          <w:sz w:val="28"/>
          <w:szCs w:val="28"/>
          <w:lang w:eastAsia="zh-CN"/>
        </w:rPr>
        <w:t>，黄若辰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具体职责：制定学生转专业计划，接收条件，考核内容，考核方式等工作方案，接受学生咨询与报名，组织与实施考核及提出拟接收学生名单等工作。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left="62"/>
        <w:rPr>
          <w:rFonts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三、考核程序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1.对申请转入的学生，按照学校相关文件进行资格审查，审查通过后，学生方可参加转入学院的选拔。不具备申请资格的学生，不接受其转专业申请。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2.对申请转入的学生，坚持公平、公正的原则进行考核，考核内容和形式为: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(1)学生自我介绍(高考情况，在原专业的学习、班级排名、学习基础、主要优势等情况，申请转入我院的目的、志向，其他特长和能力等)。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(2) 撰写提交现代物流管理专业认识的报告1篇(800字左右)。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(3)考核小组进行打分(满分100分)。</w:t>
      </w:r>
      <w:bookmarkStart w:id="0" w:name="_GoBack"/>
      <w:bookmarkEnd w:id="0"/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华文宋体" w:hAnsi="华文宋体" w:eastAsia="华文宋体" w:cs="华文宋体"/>
          <w:color w:val="262626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</w:rPr>
        <w:t>3.录取原则，根据学生的考核成绩，确定接收拟转入学生名单。若考核成绩低于60分不予录取。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华文宋体" w:hAnsi="华文宋体" w:eastAsia="华文宋体" w:cs="华文宋体"/>
          <w:color w:val="262626"/>
          <w:sz w:val="28"/>
          <w:szCs w:val="28"/>
        </w:rPr>
      </w:pP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华文宋体" w:hAnsi="华文宋体" w:eastAsia="华文宋体" w:cs="华文宋体"/>
          <w:color w:val="262626"/>
          <w:sz w:val="28"/>
          <w:szCs w:val="28"/>
        </w:rPr>
      </w:pP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华文宋体" w:hAnsi="华文宋体" w:eastAsia="华文宋体" w:cs="华文宋体"/>
          <w:color w:val="262626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  <w:lang w:val="en-US" w:eastAsia="zh-CN"/>
        </w:rPr>
        <w:t xml:space="preserve">                                      商学院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default" w:ascii="华文宋体" w:hAnsi="华文宋体" w:eastAsia="华文宋体" w:cs="华文宋体"/>
          <w:color w:val="262626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  <w:lang w:val="en-US" w:eastAsia="zh-CN"/>
        </w:rPr>
        <w:t xml:space="preserve">                                     2026.4.23</w:t>
      </w:r>
    </w:p>
    <w:p>
      <w:pPr>
        <w:pStyle w:val="2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default" w:ascii="华文宋体" w:hAnsi="华文宋体" w:eastAsia="华文宋体" w:cs="华文宋体"/>
          <w:color w:val="262626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262626"/>
          <w:sz w:val="28"/>
          <w:szCs w:val="28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MWVmMDJjY2RkMmU4YWZjYmVlMTM1NTk1MTdmMTAifQ=="/>
  </w:docVars>
  <w:rsids>
    <w:rsidRoot w:val="00E93F72"/>
    <w:rsid w:val="00C47756"/>
    <w:rsid w:val="00E93F72"/>
    <w:rsid w:val="246C696D"/>
    <w:rsid w:val="2749750B"/>
    <w:rsid w:val="42307FEC"/>
    <w:rsid w:val="43BE3C88"/>
    <w:rsid w:val="43CB10E6"/>
    <w:rsid w:val="6FFF560B"/>
    <w:rsid w:val="74D31238"/>
    <w:rsid w:val="773A2758"/>
    <w:rsid w:val="78803C9B"/>
    <w:rsid w:val="7F7B0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  <w:style w:type="character" w:styleId="6">
    <w:name w:val="FollowedHyperlink"/>
    <w:uiPriority w:val="0"/>
    <w:rPr>
      <w:color w:val="262626"/>
      <w:sz w:val="18"/>
      <w:szCs w:val="18"/>
      <w:u w:val="none"/>
    </w:rPr>
  </w:style>
  <w:style w:type="character" w:styleId="7">
    <w:name w:val="Hyperlink"/>
    <w:uiPriority w:val="0"/>
    <w:rPr>
      <w:color w:val="262626"/>
      <w:sz w:val="18"/>
      <w:szCs w:val="18"/>
      <w:u w:val="none"/>
    </w:rPr>
  </w:style>
  <w:style w:type="character" w:customStyle="1" w:styleId="8">
    <w:name w:val="item-name"/>
    <w:uiPriority w:val="0"/>
  </w:style>
  <w:style w:type="character" w:customStyle="1" w:styleId="9">
    <w:name w:val="item-name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469</Characters>
  <Lines>3</Lines>
  <Paragraphs>1</Paragraphs>
  <TotalTime>2</TotalTime>
  <ScaleCrop>false</ScaleCrop>
  <LinksUpToDate>false</LinksUpToDate>
  <CharactersWithSpaces>562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2023-11-19T14:23:00Z</dcterms:created>
  <dc:creator>Administrator</dc:creator>
  <cp:lastModifiedBy>慢酷</cp:lastModifiedBy>
  <cp:lastPrinted>2025-12-09T01:36:44Z</cp:lastPrinted>
  <dcterms:modified xsi:type="dcterms:W3CDTF">2026-04-24T00:48:08Z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1C72AF7395344467B4FA92CCE47FD057</vt:lpwstr>
  </property>
  <property fmtid="{D5CDD505-2E9C-101B-9397-08002B2CF9AE}" pid="4" name="KSOTemplateDocerSaveRecord">
    <vt:lpwstr>eyJoZGlkIjoiYmM3YjFmMTM0NzZhOTU0Y2FlMzQ0MjBhOGQ0NjMxNjgiLCJ1c2VySWQiOiIxNjYzODEzMjYxIn0=</vt:lpwstr>
  </property>
</Properties>
</file>