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0D1AB">
      <w:pPr>
        <w:keepNext w:val="0"/>
        <w:keepLines w:val="0"/>
        <w:pageBreakBefore w:val="0"/>
        <w:widowControl/>
        <w:kinsoku/>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福州职业技术学院2025-2026学年第一学期教学用实验实训耗材采购项目（</w:t>
      </w:r>
      <w:r>
        <w:rPr>
          <w:rFonts w:hint="eastAsia" w:ascii="宋体" w:hAnsi="宋体" w:cs="宋体"/>
          <w:b/>
          <w:color w:val="auto"/>
          <w:sz w:val="32"/>
          <w:szCs w:val="32"/>
          <w:highlight w:val="none"/>
          <w:lang w:val="en-US" w:eastAsia="zh-CN"/>
        </w:rPr>
        <w:t>三</w:t>
      </w:r>
      <w:r>
        <w:rPr>
          <w:rFonts w:hint="eastAsia" w:ascii="宋体" w:hAnsi="宋体" w:eastAsia="宋体" w:cs="宋体"/>
          <w:b/>
          <w:color w:val="auto"/>
          <w:sz w:val="32"/>
          <w:szCs w:val="32"/>
          <w:highlight w:val="none"/>
        </w:rPr>
        <w:t>次）网上竞价公告</w:t>
      </w:r>
    </w:p>
    <w:p w14:paraId="45C69AA1">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福建杰俊招标代理有限公司受</w:t>
      </w:r>
      <w:r>
        <w:rPr>
          <w:rFonts w:hint="eastAsia" w:asciiTheme="minorEastAsia" w:hAnsiTheme="minorEastAsia" w:eastAsiaTheme="minorEastAsia" w:cstheme="minorEastAsia"/>
          <w:color w:val="auto"/>
          <w:sz w:val="24"/>
          <w:szCs w:val="24"/>
          <w:highlight w:val="none"/>
          <w:lang w:eastAsia="zh-CN"/>
        </w:rPr>
        <w:t>福州职业技术学院</w:t>
      </w:r>
      <w:r>
        <w:rPr>
          <w:rFonts w:hint="eastAsia" w:asciiTheme="minorEastAsia" w:hAnsiTheme="minorEastAsia" w:eastAsiaTheme="minorEastAsia" w:cstheme="minorEastAsia"/>
          <w:color w:val="auto"/>
          <w:sz w:val="24"/>
          <w:szCs w:val="24"/>
          <w:highlight w:val="none"/>
          <w:lang w:val="en-US" w:eastAsia="zh-CN"/>
        </w:rPr>
        <w:t>委托，根据《中华人民共和国政府采购法》等有关规定，现对福州职业技术学院2025-2026学年第一学期教学用实验实训耗材采购项目（三次）进行网上竞价，欢迎合格的供应商前来投标。</w:t>
      </w:r>
    </w:p>
    <w:p w14:paraId="4A20D151">
      <w:pPr>
        <w:keepNext w:val="0"/>
        <w:keepLines w:val="0"/>
        <w:pageBreakBefore w:val="0"/>
        <w:widowControl w:val="0"/>
        <w:kinsoku/>
        <w:wordWrap/>
        <w:overflowPunct/>
        <w:topLinePunct w:val="0"/>
        <w:autoSpaceDE/>
        <w:autoSpaceDN/>
        <w:bidi w:val="0"/>
        <w:adjustRightInd/>
        <w:snapToGrid/>
        <w:spacing w:line="400" w:lineRule="exact"/>
        <w:ind w:left="0" w:firstLine="482" w:firstLineChars="20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项目名称：</w:t>
      </w:r>
      <w:r>
        <w:rPr>
          <w:rFonts w:hint="eastAsia" w:asciiTheme="minorEastAsia" w:hAnsiTheme="minorEastAsia" w:eastAsiaTheme="minorEastAsia" w:cstheme="minorEastAsia"/>
          <w:b w:val="0"/>
          <w:bCs w:val="0"/>
          <w:color w:val="auto"/>
          <w:sz w:val="24"/>
          <w:szCs w:val="24"/>
          <w:highlight w:val="none"/>
          <w:lang w:val="en-US" w:eastAsia="zh-CN"/>
        </w:rPr>
        <w:t>福州职业技术学院2025-2026学年第一学期教学用实验实训耗材采购项目（三次）</w:t>
      </w:r>
    </w:p>
    <w:p w14:paraId="66098876">
      <w:pPr>
        <w:keepNext w:val="0"/>
        <w:keepLines w:val="0"/>
        <w:pageBreakBefore w:val="0"/>
        <w:widowControl w:val="0"/>
        <w:kinsoku/>
        <w:wordWrap/>
        <w:overflowPunct/>
        <w:topLinePunct w:val="0"/>
        <w:autoSpaceDE/>
        <w:autoSpaceDN/>
        <w:bidi w:val="0"/>
        <w:adjustRightInd/>
        <w:snapToGrid/>
        <w:spacing w:line="400" w:lineRule="exact"/>
        <w:ind w:left="0" w:firstLine="482" w:firstLineChars="200"/>
        <w:jc w:val="left"/>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项目编号：</w:t>
      </w:r>
      <w:r>
        <w:rPr>
          <w:rFonts w:hint="eastAsia" w:asciiTheme="minorEastAsia" w:hAnsiTheme="minorEastAsia" w:eastAsiaTheme="minorEastAsia" w:cstheme="minorEastAsia"/>
          <w:b w:val="0"/>
          <w:bCs w:val="0"/>
          <w:color w:val="auto"/>
          <w:sz w:val="24"/>
          <w:szCs w:val="24"/>
          <w:highlight w:val="none"/>
          <w:lang w:val="en-US" w:eastAsia="zh-CN"/>
        </w:rPr>
        <w:t>JJZB-WJ-2025012-2</w:t>
      </w:r>
    </w:p>
    <w:p w14:paraId="6CEDABBB">
      <w:pPr>
        <w:keepNext w:val="0"/>
        <w:keepLines w:val="0"/>
        <w:pageBreakBefore w:val="0"/>
        <w:widowControl w:val="0"/>
        <w:kinsoku/>
        <w:wordWrap/>
        <w:overflowPunct/>
        <w:topLinePunct w:val="0"/>
        <w:autoSpaceDE/>
        <w:autoSpaceDN/>
        <w:bidi w:val="0"/>
        <w:adjustRightInd/>
        <w:snapToGrid/>
        <w:spacing w:line="400" w:lineRule="exact"/>
        <w:ind w:left="0" w:firstLine="482" w:firstLineChars="200"/>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项目联系方式：</w:t>
      </w:r>
    </w:p>
    <w:p w14:paraId="119C3764">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项目联系人：赖天凤、黄书炀</w:t>
      </w:r>
    </w:p>
    <w:p w14:paraId="728CC6F3">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项目联系电话：0591-87279932</w:t>
      </w:r>
    </w:p>
    <w:p w14:paraId="11D44273">
      <w:pPr>
        <w:keepNext w:val="0"/>
        <w:keepLines w:val="0"/>
        <w:pageBreakBefore w:val="0"/>
        <w:widowControl w:val="0"/>
        <w:kinsoku/>
        <w:wordWrap/>
        <w:overflowPunct/>
        <w:topLinePunct w:val="0"/>
        <w:autoSpaceDE/>
        <w:autoSpaceDN/>
        <w:bidi w:val="0"/>
        <w:adjustRightInd/>
        <w:snapToGrid/>
        <w:spacing w:line="400" w:lineRule="exact"/>
        <w:ind w:left="0" w:firstLine="482" w:firstLineChars="200"/>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采购单位联系方式：</w:t>
      </w:r>
    </w:p>
    <w:p w14:paraId="6C52F689">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采购单位：</w:t>
      </w:r>
      <w:r>
        <w:rPr>
          <w:rFonts w:hint="eastAsia" w:asciiTheme="minorEastAsia" w:hAnsiTheme="minorEastAsia" w:eastAsiaTheme="minorEastAsia" w:cstheme="minorEastAsia"/>
          <w:color w:val="auto"/>
          <w:sz w:val="24"/>
          <w:szCs w:val="24"/>
          <w:highlight w:val="none"/>
          <w:lang w:eastAsia="zh-CN"/>
        </w:rPr>
        <w:t>福州职业技术学院</w:t>
      </w:r>
    </w:p>
    <w:p w14:paraId="7C72870F">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采购单位地址：</w:t>
      </w:r>
      <w:r>
        <w:rPr>
          <w:rFonts w:hint="eastAsia" w:asciiTheme="minorEastAsia" w:hAnsiTheme="minorEastAsia" w:eastAsiaTheme="minorEastAsia" w:cstheme="minorEastAsia"/>
          <w:color w:val="auto"/>
          <w:sz w:val="24"/>
          <w:szCs w:val="24"/>
          <w:highlight w:val="none"/>
        </w:rPr>
        <w:t>福州市闽侯上街联榕路8号</w:t>
      </w:r>
    </w:p>
    <w:p w14:paraId="041B221C">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采购单位联系方式：</w:t>
      </w:r>
      <w:r>
        <w:rPr>
          <w:rFonts w:hint="eastAsia" w:ascii="宋体" w:hAnsi="宋体" w:eastAsia="宋体" w:cs="宋体"/>
          <w:color w:val="auto"/>
          <w:sz w:val="24"/>
          <w:highlight w:val="none"/>
          <w:lang w:val="en-US" w:eastAsia="zh-CN"/>
        </w:rPr>
        <w:t>邹老师 13809510802</w:t>
      </w:r>
      <w:r>
        <w:rPr>
          <w:rFonts w:hint="eastAsia" w:asciiTheme="minorEastAsia" w:hAnsiTheme="minorEastAsia" w:eastAsiaTheme="minorEastAsia" w:cstheme="minorEastAsia"/>
          <w:color w:val="auto"/>
          <w:sz w:val="24"/>
          <w:szCs w:val="24"/>
          <w:highlight w:val="none"/>
          <w:lang w:val="en-US" w:eastAsia="zh-CN"/>
        </w:rPr>
        <w:t xml:space="preserve"> </w:t>
      </w:r>
    </w:p>
    <w:p w14:paraId="4D9D021D">
      <w:pPr>
        <w:keepNext w:val="0"/>
        <w:keepLines w:val="0"/>
        <w:pageBreakBefore w:val="0"/>
        <w:widowControl w:val="0"/>
        <w:kinsoku/>
        <w:wordWrap/>
        <w:overflowPunct/>
        <w:topLinePunct w:val="0"/>
        <w:autoSpaceDE/>
        <w:autoSpaceDN/>
        <w:bidi w:val="0"/>
        <w:adjustRightInd/>
        <w:snapToGrid/>
        <w:spacing w:line="400" w:lineRule="exact"/>
        <w:ind w:left="0" w:firstLine="482" w:firstLineChars="200"/>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代理机构联系方式：</w:t>
      </w:r>
    </w:p>
    <w:p w14:paraId="5AF82978">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代理机构：福建杰俊招标代理有限公司</w:t>
      </w:r>
    </w:p>
    <w:p w14:paraId="0C96C988">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代理机构联系人：赖天凤、黄书炀  0591-87279932</w:t>
      </w:r>
    </w:p>
    <w:p w14:paraId="0D03820A">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代理机构地址：</w:t>
      </w:r>
      <w:r>
        <w:rPr>
          <w:rFonts w:hint="eastAsia" w:asciiTheme="minorEastAsia" w:hAnsiTheme="minorEastAsia" w:eastAsiaTheme="minorEastAsia" w:cstheme="minorEastAsia"/>
          <w:color w:val="auto"/>
          <w:sz w:val="24"/>
          <w:szCs w:val="24"/>
          <w:highlight w:val="none"/>
        </w:rPr>
        <w:t>福建省福州市鼓楼区西洪路528号15号楼303单元</w:t>
      </w:r>
    </w:p>
    <w:p w14:paraId="41C79CF8">
      <w:pPr>
        <w:keepNext w:val="0"/>
        <w:keepLines w:val="0"/>
        <w:pageBreakBefore w:val="0"/>
        <w:widowControl w:val="0"/>
        <w:kinsoku/>
        <w:wordWrap/>
        <w:overflowPunct/>
        <w:topLinePunct w:val="0"/>
        <w:autoSpaceDE/>
        <w:autoSpaceDN/>
        <w:bidi w:val="0"/>
        <w:adjustRightInd/>
        <w:snapToGrid/>
        <w:spacing w:line="400" w:lineRule="exact"/>
        <w:ind w:left="0" w:firstLine="482"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一、采购项目内容</w:t>
      </w:r>
    </w:p>
    <w:p w14:paraId="6333A97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金额单位：人民币元</w:t>
      </w:r>
    </w:p>
    <w:tbl>
      <w:tblPr>
        <w:tblStyle w:val="10"/>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767"/>
        <w:gridCol w:w="1654"/>
        <w:gridCol w:w="870"/>
        <w:gridCol w:w="2025"/>
        <w:gridCol w:w="2276"/>
        <w:gridCol w:w="1208"/>
      </w:tblGrid>
      <w:tr w14:paraId="5AB1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95" w:type="dxa"/>
            <w:noWrap w:val="0"/>
            <w:vAlign w:val="center"/>
          </w:tcPr>
          <w:p w14:paraId="455BA6C0">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采购包</w:t>
            </w:r>
          </w:p>
        </w:tc>
        <w:tc>
          <w:tcPr>
            <w:tcW w:w="767" w:type="dxa"/>
            <w:noWrap w:val="0"/>
            <w:vAlign w:val="center"/>
          </w:tcPr>
          <w:p w14:paraId="64E4361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品目号</w:t>
            </w:r>
          </w:p>
        </w:tc>
        <w:tc>
          <w:tcPr>
            <w:tcW w:w="1654" w:type="dxa"/>
            <w:noWrap w:val="0"/>
            <w:vAlign w:val="center"/>
          </w:tcPr>
          <w:p w14:paraId="7D1BEFD3">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lang w:val="en-US" w:eastAsia="zh-CN"/>
              </w:rPr>
              <w:t>采购标的</w:t>
            </w:r>
          </w:p>
        </w:tc>
        <w:tc>
          <w:tcPr>
            <w:tcW w:w="870" w:type="dxa"/>
            <w:noWrap w:val="0"/>
            <w:vAlign w:val="center"/>
          </w:tcPr>
          <w:p w14:paraId="01DAE025">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数量</w:t>
            </w:r>
          </w:p>
        </w:tc>
        <w:tc>
          <w:tcPr>
            <w:tcW w:w="2025" w:type="dxa"/>
            <w:noWrap w:val="0"/>
            <w:vAlign w:val="center"/>
          </w:tcPr>
          <w:p w14:paraId="14CC9E01">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b/>
                <w:bCs/>
                <w:color w:val="auto"/>
                <w:kern w:val="0"/>
                <w:sz w:val="24"/>
                <w:szCs w:val="24"/>
                <w:highlight w:val="none"/>
                <w:lang w:val="en-US"/>
              </w:rPr>
            </w:pPr>
            <w:r>
              <w:rPr>
                <w:rFonts w:hint="eastAsia" w:ascii="宋体" w:hAnsi="宋体"/>
                <w:b/>
                <w:bCs/>
                <w:color w:val="auto"/>
                <w:kern w:val="0"/>
                <w:sz w:val="24"/>
                <w:szCs w:val="24"/>
                <w:highlight w:val="none"/>
                <w:lang w:val="en-US" w:eastAsia="zh-CN"/>
              </w:rPr>
              <w:t>交付时间</w:t>
            </w:r>
          </w:p>
        </w:tc>
        <w:tc>
          <w:tcPr>
            <w:tcW w:w="2276" w:type="dxa"/>
            <w:noWrap w:val="0"/>
            <w:vAlign w:val="center"/>
          </w:tcPr>
          <w:p w14:paraId="087C1C6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val="en-US" w:eastAsia="zh-CN"/>
              </w:rPr>
              <w:t>技术和</w:t>
            </w:r>
            <w:r>
              <w:rPr>
                <w:rFonts w:hint="eastAsia" w:ascii="宋体" w:hAnsi="宋体"/>
                <w:b/>
                <w:bCs/>
                <w:color w:val="auto"/>
                <w:kern w:val="0"/>
                <w:sz w:val="24"/>
                <w:szCs w:val="24"/>
                <w:highlight w:val="none"/>
                <w:lang w:eastAsia="zh-CN"/>
              </w:rPr>
              <w:t>服务要求</w:t>
            </w:r>
          </w:p>
        </w:tc>
        <w:tc>
          <w:tcPr>
            <w:tcW w:w="1208" w:type="dxa"/>
            <w:noWrap w:val="0"/>
            <w:vAlign w:val="center"/>
          </w:tcPr>
          <w:p w14:paraId="32E0093A">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最高限价</w:t>
            </w:r>
          </w:p>
        </w:tc>
      </w:tr>
      <w:tr w14:paraId="3AC23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95" w:type="dxa"/>
            <w:noWrap w:val="0"/>
            <w:vAlign w:val="center"/>
          </w:tcPr>
          <w:p w14:paraId="47C8E3B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w:t>
            </w:r>
          </w:p>
        </w:tc>
        <w:tc>
          <w:tcPr>
            <w:tcW w:w="767" w:type="dxa"/>
            <w:noWrap w:val="0"/>
            <w:vAlign w:val="center"/>
          </w:tcPr>
          <w:p w14:paraId="17CBAB09">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w:t>
            </w:r>
          </w:p>
        </w:tc>
        <w:tc>
          <w:tcPr>
            <w:tcW w:w="1654" w:type="dxa"/>
            <w:noWrap w:val="0"/>
            <w:vAlign w:val="center"/>
          </w:tcPr>
          <w:p w14:paraId="0084F10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default" w:ascii="宋体" w:hAnsi="宋体" w:cs="Times New Roman"/>
                <w:b w:val="0"/>
                <w:bCs w:val="0"/>
                <w:color w:val="auto"/>
                <w:kern w:val="0"/>
                <w:sz w:val="24"/>
                <w:szCs w:val="24"/>
                <w:highlight w:val="none"/>
                <w:lang w:val="en-US" w:eastAsia="zh-CN"/>
              </w:rPr>
              <w:t>教学用实验实训耗材</w:t>
            </w:r>
          </w:p>
        </w:tc>
        <w:tc>
          <w:tcPr>
            <w:tcW w:w="870" w:type="dxa"/>
            <w:noWrap w:val="0"/>
            <w:vAlign w:val="center"/>
          </w:tcPr>
          <w:p w14:paraId="5E99FE5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1批</w:t>
            </w:r>
          </w:p>
        </w:tc>
        <w:tc>
          <w:tcPr>
            <w:tcW w:w="2025" w:type="dxa"/>
            <w:noWrap w:val="0"/>
            <w:vAlign w:val="center"/>
          </w:tcPr>
          <w:p w14:paraId="3B77EA0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b w:val="0"/>
                <w:bCs w:val="0"/>
                <w:color w:val="auto"/>
                <w:kern w:val="0"/>
                <w:sz w:val="24"/>
                <w:szCs w:val="24"/>
                <w:highlight w:val="none"/>
                <w:lang w:val="en-US" w:eastAsia="zh-CN"/>
              </w:rPr>
            </w:pPr>
            <w:r>
              <w:rPr>
                <w:rFonts w:hint="default" w:ascii="宋体" w:hAnsi="宋体"/>
                <w:b w:val="0"/>
                <w:bCs w:val="0"/>
                <w:color w:val="auto"/>
                <w:kern w:val="0"/>
                <w:sz w:val="24"/>
                <w:szCs w:val="24"/>
                <w:highlight w:val="none"/>
                <w:lang w:val="en-US" w:eastAsia="zh-CN"/>
              </w:rPr>
              <w:t>自</w:t>
            </w:r>
            <w:r>
              <w:rPr>
                <w:rFonts w:hint="eastAsia" w:ascii="宋体" w:hAnsi="宋体" w:cs="Times New Roman"/>
                <w:b w:val="0"/>
                <w:bCs w:val="0"/>
                <w:color w:val="auto"/>
                <w:kern w:val="0"/>
                <w:sz w:val="24"/>
                <w:szCs w:val="24"/>
                <w:highlight w:val="none"/>
                <w:lang w:val="en-US" w:eastAsia="zh-CN"/>
              </w:rPr>
              <w:t>收到成交通知书后</w:t>
            </w:r>
            <w:r>
              <w:rPr>
                <w:rFonts w:hint="eastAsia" w:ascii="宋体" w:hAnsi="宋体"/>
                <w:b w:val="0"/>
                <w:bCs w:val="0"/>
                <w:color w:val="auto"/>
                <w:kern w:val="0"/>
                <w:sz w:val="24"/>
                <w:szCs w:val="24"/>
                <w:highlight w:val="none"/>
                <w:lang w:val="en-US" w:eastAsia="zh-CN"/>
              </w:rPr>
              <w:t>30</w:t>
            </w:r>
            <w:r>
              <w:rPr>
                <w:rFonts w:hint="default" w:ascii="宋体" w:hAnsi="宋体"/>
                <w:b w:val="0"/>
                <w:bCs w:val="0"/>
                <w:color w:val="auto"/>
                <w:kern w:val="0"/>
                <w:sz w:val="24"/>
                <w:szCs w:val="24"/>
                <w:highlight w:val="none"/>
                <w:lang w:val="en-US" w:eastAsia="zh-CN"/>
              </w:rPr>
              <w:t>日内</w:t>
            </w:r>
            <w:r>
              <w:rPr>
                <w:rFonts w:hint="eastAsia" w:ascii="宋体" w:hAnsi="宋体"/>
                <w:b w:val="0"/>
                <w:bCs w:val="0"/>
                <w:color w:val="auto"/>
                <w:kern w:val="0"/>
                <w:sz w:val="24"/>
                <w:szCs w:val="24"/>
                <w:highlight w:val="none"/>
                <w:lang w:val="en-US" w:eastAsia="zh-CN"/>
              </w:rPr>
              <w:t>交货完成</w:t>
            </w:r>
          </w:p>
        </w:tc>
        <w:tc>
          <w:tcPr>
            <w:tcW w:w="2276" w:type="dxa"/>
            <w:noWrap w:val="0"/>
            <w:vAlign w:val="center"/>
          </w:tcPr>
          <w:p w14:paraId="5DA139C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eastAsia="zh-CN"/>
              </w:rPr>
              <w:t>详见“第三章 网上竞价内容及要求二、技术和服务要求”</w:t>
            </w:r>
          </w:p>
        </w:tc>
        <w:tc>
          <w:tcPr>
            <w:tcW w:w="1208" w:type="dxa"/>
            <w:noWrap w:val="0"/>
            <w:vAlign w:val="center"/>
          </w:tcPr>
          <w:p w14:paraId="4185F96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31273.20</w:t>
            </w:r>
          </w:p>
        </w:tc>
      </w:tr>
    </w:tbl>
    <w:p w14:paraId="7EDB3950">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二、开标时间：</w:t>
      </w:r>
      <w:r>
        <w:rPr>
          <w:rFonts w:hint="eastAsia" w:asciiTheme="minorEastAsia" w:hAnsiTheme="minorEastAsia" w:eastAsiaTheme="minorEastAsia" w:cstheme="minorEastAsia"/>
          <w:color w:val="auto"/>
          <w:sz w:val="24"/>
          <w:szCs w:val="24"/>
          <w:highlight w:val="none"/>
          <w:lang w:val="en-US" w:eastAsia="zh-CN"/>
        </w:rPr>
        <w:t>2025年09月30日09:00</w:t>
      </w:r>
    </w:p>
    <w:p w14:paraId="7BFB0F54">
      <w:pPr>
        <w:keepNext w:val="0"/>
        <w:keepLines w:val="0"/>
        <w:pageBreakBefore w:val="0"/>
        <w:widowControl w:val="0"/>
        <w:kinsoku/>
        <w:wordWrap/>
        <w:overflowPunct/>
        <w:topLinePunct w:val="0"/>
        <w:autoSpaceDE/>
        <w:autoSpaceDN/>
        <w:bidi w:val="0"/>
        <w:adjustRightInd/>
        <w:snapToGrid/>
        <w:spacing w:line="400" w:lineRule="exact"/>
        <w:ind w:left="0" w:firstLine="482" w:firstLineChars="200"/>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三、其它补充事宜</w:t>
      </w:r>
    </w:p>
    <w:p w14:paraId="64D2055C">
      <w:pPr>
        <w:keepNext w:val="0"/>
        <w:keepLines w:val="0"/>
        <w:pageBreakBefore w:val="0"/>
        <w:widowControl/>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福建杰俊招标代理有限公司</w:t>
      </w:r>
      <w:r>
        <w:rPr>
          <w:rFonts w:hint="eastAsia" w:ascii="宋体" w:hAnsi="宋体" w:eastAsia="宋体" w:cs="宋体"/>
          <w:color w:val="auto"/>
          <w:kern w:val="0"/>
          <w:sz w:val="24"/>
          <w:highlight w:val="none"/>
        </w:rPr>
        <w:t>受</w:t>
      </w:r>
      <w:r>
        <w:rPr>
          <w:rFonts w:hint="eastAsia" w:ascii="宋体" w:hAnsi="宋体" w:cs="宋体"/>
          <w:b/>
          <w:bCs/>
          <w:color w:val="auto"/>
          <w:kern w:val="0"/>
          <w:sz w:val="24"/>
          <w:highlight w:val="none"/>
          <w:u w:val="single"/>
          <w:lang w:eastAsia="zh-CN"/>
        </w:rPr>
        <w:t>福州职业技术学院</w:t>
      </w:r>
      <w:r>
        <w:rPr>
          <w:rFonts w:hint="eastAsia" w:ascii="宋体" w:hAnsi="宋体" w:eastAsia="宋体" w:cs="宋体"/>
          <w:bCs/>
          <w:color w:val="auto"/>
          <w:kern w:val="0"/>
          <w:sz w:val="24"/>
          <w:highlight w:val="none"/>
        </w:rPr>
        <w:t>的</w:t>
      </w:r>
      <w:r>
        <w:rPr>
          <w:rFonts w:hint="eastAsia" w:ascii="宋体" w:hAnsi="宋体" w:eastAsia="宋体" w:cs="宋体"/>
          <w:color w:val="auto"/>
          <w:kern w:val="0"/>
          <w:sz w:val="24"/>
          <w:highlight w:val="none"/>
        </w:rPr>
        <w:t>委托，现通过网上竞价的方式选择</w:t>
      </w:r>
      <w:r>
        <w:rPr>
          <w:rFonts w:hint="eastAsia" w:ascii="宋体" w:hAnsi="宋体" w:cs="宋体"/>
          <w:b/>
          <w:bCs/>
          <w:color w:val="auto"/>
          <w:kern w:val="0"/>
          <w:sz w:val="24"/>
          <w:highlight w:val="none"/>
          <w:u w:val="single"/>
          <w:lang w:eastAsia="zh-CN"/>
        </w:rPr>
        <w:t>福州职业技术学院2025-2026学年第一学期教学用实验实训耗材采购项目（三次）</w:t>
      </w:r>
      <w:r>
        <w:rPr>
          <w:rFonts w:hint="eastAsia" w:ascii="宋体" w:hAnsi="宋体" w:eastAsia="宋体" w:cs="宋体"/>
          <w:color w:val="auto"/>
          <w:kern w:val="0"/>
          <w:sz w:val="24"/>
          <w:highlight w:val="none"/>
        </w:rPr>
        <w:t>的成交供应商。现邀请合格的供应商对</w:t>
      </w:r>
      <w:r>
        <w:rPr>
          <w:rFonts w:hint="eastAsia" w:ascii="宋体" w:hAnsi="宋体" w:eastAsia="宋体" w:cs="宋体"/>
          <w:color w:val="auto"/>
          <w:sz w:val="24"/>
          <w:highlight w:val="none"/>
        </w:rPr>
        <w:t>本项目进行网</w:t>
      </w:r>
      <w:r>
        <w:rPr>
          <w:rFonts w:hint="eastAsia" w:ascii="宋体" w:hAnsi="宋体" w:eastAsia="宋体" w:cs="宋体"/>
          <w:color w:val="auto"/>
          <w:kern w:val="0"/>
          <w:sz w:val="24"/>
          <w:highlight w:val="none"/>
        </w:rPr>
        <w:t>上竞价。</w:t>
      </w:r>
    </w:p>
    <w:p w14:paraId="42411CA4">
      <w:pPr>
        <w:keepNext w:val="0"/>
        <w:keepLines w:val="0"/>
        <w:pageBreakBefore w:val="0"/>
        <w:widowControl/>
        <w:kinsoku/>
        <w:overflowPunct/>
        <w:topLinePunct w:val="0"/>
        <w:autoSpaceDE/>
        <w:autoSpaceDN/>
        <w:bidi w:val="0"/>
        <w:adjustRightInd/>
        <w:snapToGrid/>
        <w:spacing w:line="400" w:lineRule="exact"/>
        <w:ind w:left="0" w:firstLine="482" w:firstLineChars="200"/>
        <w:jc w:val="left"/>
        <w:textAlignment w:val="auto"/>
        <w:rPr>
          <w:rFonts w:hint="default" w:ascii="宋体" w:hAnsi="宋体" w:eastAsia="宋体" w:cs="宋体"/>
          <w:b/>
          <w:bCs/>
          <w:color w:val="auto"/>
          <w:sz w:val="24"/>
          <w:highlight w:val="none"/>
          <w:u w:val="single"/>
          <w:lang w:val="en-US" w:eastAsia="zh-CN"/>
        </w:rPr>
      </w:pPr>
      <w:r>
        <w:rPr>
          <w:rFonts w:hint="eastAsia" w:ascii="宋体" w:hAnsi="宋体" w:eastAsia="宋体" w:cs="宋体"/>
          <w:b/>
          <w:bCs/>
          <w:color w:val="auto"/>
          <w:kern w:val="0"/>
          <w:sz w:val="24"/>
          <w:highlight w:val="none"/>
        </w:rPr>
        <w:t>1.项目编号：</w:t>
      </w:r>
      <w:r>
        <w:rPr>
          <w:rFonts w:hint="eastAsia" w:ascii="宋体" w:hAnsi="宋体" w:cs="宋体"/>
          <w:b/>
          <w:bCs/>
          <w:color w:val="auto"/>
          <w:kern w:val="0"/>
          <w:sz w:val="24"/>
          <w:highlight w:val="none"/>
          <w:u w:val="single"/>
          <w:lang w:eastAsia="zh-CN"/>
        </w:rPr>
        <w:t>JJZB-WJ-2025012-2</w:t>
      </w:r>
    </w:p>
    <w:p w14:paraId="67AB7E65">
      <w:pPr>
        <w:keepNext w:val="0"/>
        <w:keepLines w:val="0"/>
        <w:pageBreakBefore w:val="0"/>
        <w:widowControl/>
        <w:kinsoku/>
        <w:overflowPunct/>
        <w:topLinePunct w:val="0"/>
        <w:autoSpaceDE/>
        <w:autoSpaceDN/>
        <w:bidi w:val="0"/>
        <w:adjustRightInd/>
        <w:snapToGrid/>
        <w:spacing w:line="400" w:lineRule="exact"/>
        <w:ind w:left="0" w:firstLine="482" w:firstLineChars="200"/>
        <w:jc w:val="left"/>
        <w:textAlignment w:val="auto"/>
        <w:rPr>
          <w:rFonts w:hint="eastAsia" w:ascii="宋体" w:hAnsi="宋体" w:eastAsia="宋体" w:cs="宋体"/>
          <w:b/>
          <w:bCs/>
          <w:color w:val="auto"/>
          <w:kern w:val="0"/>
          <w:sz w:val="24"/>
          <w:highlight w:val="none"/>
          <w:u w:val="single"/>
          <w:lang w:val="en-US" w:eastAsia="zh-CN"/>
        </w:rPr>
      </w:pPr>
      <w:r>
        <w:rPr>
          <w:rFonts w:hint="eastAsia" w:ascii="宋体" w:hAnsi="宋体" w:eastAsia="宋体" w:cs="宋体"/>
          <w:b/>
          <w:bCs/>
          <w:color w:val="auto"/>
          <w:kern w:val="0"/>
          <w:sz w:val="24"/>
          <w:highlight w:val="none"/>
        </w:rPr>
        <w:t>2.项目名称：</w:t>
      </w:r>
      <w:r>
        <w:rPr>
          <w:rFonts w:hint="eastAsia" w:ascii="宋体" w:hAnsi="宋体" w:cs="宋体"/>
          <w:b/>
          <w:bCs/>
          <w:color w:val="auto"/>
          <w:kern w:val="0"/>
          <w:sz w:val="24"/>
          <w:highlight w:val="none"/>
          <w:u w:val="single"/>
          <w:lang w:eastAsia="zh-CN"/>
        </w:rPr>
        <w:t>福州职业技术学院2025-2026学年第一学期教学用实验实训耗材采购项目（三次）</w:t>
      </w:r>
    </w:p>
    <w:p w14:paraId="58D99F21">
      <w:pPr>
        <w:keepNext w:val="0"/>
        <w:keepLines w:val="0"/>
        <w:pageBreakBefore w:val="0"/>
        <w:widowControl/>
        <w:kinsoku/>
        <w:overflowPunct/>
        <w:topLinePunct w:val="0"/>
        <w:autoSpaceDE/>
        <w:autoSpaceDN/>
        <w:bidi w:val="0"/>
        <w:adjustRightInd/>
        <w:snapToGrid/>
        <w:spacing w:line="400" w:lineRule="exact"/>
        <w:ind w:left="0"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3.网上竞价</w:t>
      </w:r>
      <w:r>
        <w:rPr>
          <w:rFonts w:hint="eastAsia" w:ascii="宋体" w:hAnsi="宋体" w:cs="宋体"/>
          <w:b/>
          <w:color w:val="auto"/>
          <w:sz w:val="24"/>
          <w:highlight w:val="none"/>
          <w:lang w:val="en-US" w:eastAsia="zh-CN"/>
        </w:rPr>
        <w:t>货物</w:t>
      </w:r>
      <w:r>
        <w:rPr>
          <w:rFonts w:hint="eastAsia" w:ascii="宋体" w:hAnsi="宋体" w:eastAsia="宋体" w:cs="宋体"/>
          <w:b/>
          <w:color w:val="auto"/>
          <w:sz w:val="24"/>
          <w:highlight w:val="none"/>
        </w:rPr>
        <w:t>名称、数量及主要技术规格售后服务要求等详见“第</w:t>
      </w:r>
      <w:r>
        <w:rPr>
          <w:rFonts w:hint="eastAsia" w:ascii="宋体" w:hAnsi="宋体" w:cs="宋体"/>
          <w:b/>
          <w:color w:val="auto"/>
          <w:sz w:val="24"/>
          <w:highlight w:val="none"/>
          <w:lang w:val="en-US" w:eastAsia="zh-CN"/>
        </w:rPr>
        <w:t>三</w:t>
      </w:r>
      <w:r>
        <w:rPr>
          <w:rFonts w:hint="eastAsia" w:ascii="宋体" w:hAnsi="宋体" w:eastAsia="宋体" w:cs="宋体"/>
          <w:b/>
          <w:color w:val="auto"/>
          <w:sz w:val="24"/>
          <w:highlight w:val="none"/>
        </w:rPr>
        <w:t>章 网上竞价内容及要求”</w:t>
      </w:r>
      <w:r>
        <w:rPr>
          <w:rFonts w:hint="eastAsia" w:ascii="宋体" w:hAnsi="宋体" w:eastAsia="宋体" w:cs="宋体"/>
          <w:b/>
          <w:color w:val="auto"/>
          <w:kern w:val="0"/>
          <w:sz w:val="24"/>
          <w:highlight w:val="none"/>
        </w:rPr>
        <w:t>。</w:t>
      </w:r>
    </w:p>
    <w:p w14:paraId="42998AA7">
      <w:pPr>
        <w:pStyle w:val="8"/>
        <w:keepNext w:val="0"/>
        <w:keepLines w:val="0"/>
        <w:pageBreakBefore w:val="0"/>
        <w:kinsoku/>
        <w:overflowPunct/>
        <w:topLinePunct w:val="0"/>
        <w:autoSpaceDE/>
        <w:autoSpaceDN/>
        <w:bidi w:val="0"/>
        <w:adjustRightInd/>
        <w:snapToGrid/>
        <w:spacing w:before="0" w:beforeAutospacing="0" w:after="0" w:afterAutospacing="0" w:line="400" w:lineRule="exact"/>
        <w:ind w:left="0"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4.报名及竞价时间安排：</w:t>
      </w:r>
    </w:p>
    <w:p w14:paraId="6670A29E">
      <w:pPr>
        <w:keepNext w:val="0"/>
        <w:keepLines w:val="0"/>
        <w:pageBreakBefore w:val="0"/>
        <w:widowControl/>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09</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26</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75BA3840">
      <w:pPr>
        <w:keepNext w:val="0"/>
        <w:keepLines w:val="0"/>
        <w:pageBreakBefore w:val="0"/>
        <w:widowControl/>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09</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29</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17</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4DB099A2">
      <w:pPr>
        <w:keepNext w:val="0"/>
        <w:keepLines w:val="0"/>
        <w:pageBreakBefore w:val="0"/>
        <w:widowControl/>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09</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30</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:00:00</w:t>
      </w:r>
    </w:p>
    <w:p w14:paraId="5D62258C">
      <w:pPr>
        <w:keepNext w:val="0"/>
        <w:keepLines w:val="0"/>
        <w:pageBreakBefore w:val="0"/>
        <w:widowControl/>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09</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30</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rPr>
        <w:t>:00:00</w:t>
      </w:r>
    </w:p>
    <w:p w14:paraId="70EAB2CC">
      <w:pPr>
        <w:keepNext w:val="0"/>
        <w:keepLines w:val="0"/>
        <w:pageBreakBefore w:val="0"/>
        <w:kinsoku/>
        <w:overflowPunct/>
        <w:topLinePunct w:val="0"/>
        <w:autoSpaceDE/>
        <w:autoSpaceDN/>
        <w:bidi w:val="0"/>
        <w:adjustRightInd/>
        <w:snapToGrid/>
        <w:spacing w:line="40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5.供应商资格要求</w:t>
      </w:r>
    </w:p>
    <w:p w14:paraId="5028E92D">
      <w:pPr>
        <w:keepNext w:val="0"/>
        <w:keepLines w:val="0"/>
        <w:pageBreakBefore w:val="0"/>
        <w:widowControl/>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（1）有能力提供本网上竞价文件所述货物、服务和工程的法人、事业单位及其他组织均可能成为合格的供应商；</w:t>
      </w:r>
      <w:bookmarkStart w:id="0" w:name="_GoBack"/>
      <w:bookmarkEnd w:id="0"/>
    </w:p>
    <w:p w14:paraId="1C4C740D">
      <w:pPr>
        <w:pStyle w:val="14"/>
        <w:keepNext w:val="0"/>
        <w:keepLines w:val="0"/>
        <w:pageBreakBefore w:val="0"/>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（2）供应商应提供以下证明材料：</w:t>
      </w:r>
    </w:p>
    <w:p w14:paraId="5AFA3313">
      <w:pPr>
        <w:keepNext w:val="0"/>
        <w:keepLines w:val="0"/>
        <w:pageBreakBefore w:val="0"/>
        <w:kinsoku/>
        <w:overflowPunct/>
        <w:topLinePunct w:val="0"/>
        <w:autoSpaceDE/>
        <w:autoSpaceDN/>
        <w:bidi w:val="0"/>
        <w:adjustRightInd/>
        <w:snapToGrid/>
        <w:spacing w:line="40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70850CD4">
      <w:pPr>
        <w:keepNext w:val="0"/>
        <w:keepLines w:val="0"/>
        <w:pageBreakBefore w:val="0"/>
        <w:kinsoku/>
        <w:overflowPunct/>
        <w:topLinePunct w:val="0"/>
        <w:autoSpaceDE/>
        <w:autoSpaceDN/>
        <w:bidi w:val="0"/>
        <w:adjustRightInd/>
        <w:snapToGrid/>
        <w:spacing w:line="40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292BE455">
      <w:pPr>
        <w:keepNext w:val="0"/>
        <w:keepLines w:val="0"/>
        <w:pageBreakBefore w:val="0"/>
        <w:kinsoku/>
        <w:overflowPunct/>
        <w:topLinePunct w:val="0"/>
        <w:autoSpaceDE/>
        <w:autoSpaceDN/>
        <w:bidi w:val="0"/>
        <w:adjustRightInd/>
        <w:snapToGrid/>
        <w:spacing w:line="40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③具备履行合同所必需的设备和专业技术能力的承诺，格式详见本网上竞价文件第五章《竞价承诺书》；</w:t>
      </w:r>
    </w:p>
    <w:p w14:paraId="14E28D8F">
      <w:pPr>
        <w:keepNext w:val="0"/>
        <w:keepLines w:val="0"/>
        <w:pageBreakBefore w:val="0"/>
        <w:kinsoku/>
        <w:overflowPunct/>
        <w:topLinePunct w:val="0"/>
        <w:autoSpaceDE/>
        <w:autoSpaceDN/>
        <w:bidi w:val="0"/>
        <w:adjustRightInd/>
        <w:snapToGrid/>
        <w:spacing w:line="40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④单位授权书，格式详见本网上竞价文件第五章。</w:t>
      </w:r>
    </w:p>
    <w:p w14:paraId="7E099823">
      <w:pPr>
        <w:keepNext w:val="0"/>
        <w:keepLines w:val="0"/>
        <w:pageBreakBefore w:val="0"/>
        <w:widowControl w:val="0"/>
        <w:kinsoku/>
        <w:wordWrap w:val="0"/>
        <w:overflowPunct/>
        <w:topLinePunct w:val="0"/>
        <w:autoSpaceDE/>
        <w:autoSpaceDN/>
        <w:bidi w:val="0"/>
        <w:adjustRightInd/>
        <w:snapToGrid/>
        <w:spacing w:line="400" w:lineRule="exact"/>
        <w:ind w:left="0" w:firstLine="482"/>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⑤特定资格要求</w:t>
      </w: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无</w:t>
      </w:r>
      <w:r>
        <w:rPr>
          <w:rFonts w:hint="eastAsia" w:ascii="宋体" w:hAnsi="宋体" w:eastAsia="宋体" w:cs="宋体"/>
          <w:b w:val="0"/>
          <w:bCs w:val="0"/>
          <w:sz w:val="24"/>
          <w:highlight w:val="none"/>
          <w:lang w:val="en-US" w:eastAsia="zh-CN"/>
        </w:rPr>
        <w:t>。</w:t>
      </w:r>
    </w:p>
    <w:p w14:paraId="2434021A">
      <w:pPr>
        <w:keepNext w:val="0"/>
        <w:keepLines w:val="0"/>
        <w:pageBreakBefore w:val="0"/>
        <w:widowControl w:val="0"/>
        <w:kinsoku/>
        <w:wordWrap w:val="0"/>
        <w:overflowPunct/>
        <w:topLinePunct w:val="0"/>
        <w:autoSpaceDE/>
        <w:autoSpaceDN/>
        <w:bidi w:val="0"/>
        <w:adjustRightInd/>
        <w:snapToGrid/>
        <w:spacing w:line="400" w:lineRule="exact"/>
        <w:ind w:left="0"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w:t>
      </w:r>
      <w:r>
        <w:rPr>
          <w:rFonts w:hint="eastAsia" w:ascii="宋体" w:hAnsi="宋体" w:cs="宋体"/>
          <w:color w:val="auto"/>
          <w:sz w:val="24"/>
          <w:highlight w:val="none"/>
          <w:lang w:eastAsia="zh-CN"/>
        </w:rPr>
        <w:t>严重失信主体</w:t>
      </w:r>
      <w:r>
        <w:rPr>
          <w:rFonts w:hint="eastAsia" w:ascii="宋体" w:hAnsi="宋体" w:eastAsia="宋体" w:cs="宋体"/>
          <w:color w:val="auto"/>
          <w:sz w:val="24"/>
          <w:highlight w:val="none"/>
        </w:rPr>
        <w:t>名单、政府采购严重违法失信行为记录名单及其他重大违法记录且相关信用惩戒期限未满的，其报名审查不合格。</w:t>
      </w:r>
    </w:p>
    <w:p w14:paraId="74C5EF6C">
      <w:pPr>
        <w:keepNext w:val="0"/>
        <w:keepLines w:val="0"/>
        <w:pageBreakBefore w:val="0"/>
        <w:kinsoku/>
        <w:overflowPunct/>
        <w:topLinePunct w:val="0"/>
        <w:autoSpaceDE/>
        <w:autoSpaceDN/>
        <w:bidi w:val="0"/>
        <w:adjustRightInd/>
        <w:snapToGrid/>
        <w:spacing w:line="40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（4）本项目是否接受联合体竞价：不接受。</w:t>
      </w:r>
    </w:p>
    <w:p w14:paraId="55B54CAE">
      <w:pPr>
        <w:keepNext w:val="0"/>
        <w:keepLines w:val="0"/>
        <w:pageBreakBefore w:val="0"/>
        <w:widowControl/>
        <w:shd w:val="clear"/>
        <w:kinsoku/>
        <w:overflowPunct/>
        <w:topLinePunct w:val="0"/>
        <w:autoSpaceDE/>
        <w:autoSpaceDN/>
        <w:bidi w:val="0"/>
        <w:adjustRightInd/>
        <w:snapToGrid/>
        <w:spacing w:line="400" w:lineRule="exact"/>
        <w:ind w:left="0" w:firstLine="480" w:firstLineChars="200"/>
        <w:jc w:val="left"/>
        <w:textAlignment w:val="auto"/>
        <w:rPr>
          <w:rStyle w:val="15"/>
          <w:rFonts w:hint="eastAsia" w:ascii="宋体" w:hAnsi="宋体" w:eastAsia="宋体" w:cs="宋体"/>
          <w:color w:val="auto"/>
          <w:highlight w:val="none"/>
        </w:rPr>
      </w:pPr>
      <w:r>
        <w:rPr>
          <w:rStyle w:val="15"/>
          <w:rFonts w:hint="eastAsia" w:ascii="宋体" w:hAnsi="宋体" w:eastAsia="宋体" w:cs="宋体"/>
          <w:color w:val="auto"/>
          <w:sz w:val="24"/>
          <w:highlight w:val="none"/>
        </w:rPr>
        <w:t>注：</w:t>
      </w:r>
      <w:r>
        <w:rPr>
          <w:rFonts w:hint="eastAsia" w:ascii="宋体" w:hAnsi="宋体" w:eastAsia="宋体" w:cs="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2662D4B6">
      <w:pPr>
        <w:keepNext w:val="0"/>
        <w:keepLines w:val="0"/>
        <w:pageBreakBefore w:val="0"/>
        <w:widowControl/>
        <w:kinsoku/>
        <w:overflowPunct/>
        <w:topLinePunct w:val="0"/>
        <w:autoSpaceDE/>
        <w:autoSpaceDN/>
        <w:bidi w:val="0"/>
        <w:adjustRightInd/>
        <w:snapToGrid/>
        <w:spacing w:line="400" w:lineRule="exact"/>
        <w:ind w:left="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6.网上竞价文件售价</w:t>
      </w:r>
    </w:p>
    <w:p w14:paraId="3C287F73">
      <w:pPr>
        <w:keepNext w:val="0"/>
        <w:keepLines w:val="0"/>
        <w:pageBreakBefore w:val="0"/>
        <w:widowControl/>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highlight w:val="none"/>
        </w:rPr>
        <w:t>网上竞价文件售价0元，在报</w:t>
      </w:r>
      <w:r>
        <w:rPr>
          <w:rFonts w:hint="eastAsia" w:ascii="宋体" w:hAnsi="宋体" w:eastAsia="宋体" w:cs="宋体"/>
          <w:color w:val="auto"/>
          <w:sz w:val="24"/>
          <w:highlight w:val="none"/>
        </w:rPr>
        <w:t>名期限内，各潜在供应商可直接从</w:t>
      </w:r>
      <w:r>
        <w:rPr>
          <w:rFonts w:hint="eastAsia" w:ascii="宋体" w:hAnsi="宋体" w:cs="宋体"/>
          <w:color w:val="auto"/>
          <w:sz w:val="24"/>
          <w:highlight w:val="none"/>
          <w:lang w:val="en-US" w:eastAsia="zh-CN"/>
        </w:rPr>
        <w:t>网上竞价公告</w:t>
      </w:r>
      <w:r>
        <w:rPr>
          <w:rFonts w:hint="eastAsia" w:ascii="宋体" w:hAnsi="宋体" w:eastAsia="宋体" w:cs="宋体"/>
          <w:color w:val="auto"/>
          <w:sz w:val="24"/>
          <w:highlight w:val="none"/>
        </w:rPr>
        <w:t>附件中获取网上竞价文件。</w:t>
      </w:r>
    </w:p>
    <w:p w14:paraId="51CDCB21">
      <w:pPr>
        <w:keepNext w:val="0"/>
        <w:keepLines w:val="0"/>
        <w:pageBreakBefore w:val="0"/>
        <w:kinsoku/>
        <w:overflowPunct/>
        <w:topLinePunct w:val="0"/>
        <w:autoSpaceDE/>
        <w:autoSpaceDN/>
        <w:bidi w:val="0"/>
        <w:adjustRightInd/>
        <w:snapToGrid/>
        <w:spacing w:line="40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7.网上竞价保证金：</w:t>
      </w:r>
    </w:p>
    <w:p w14:paraId="1F2FA85F">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本项目网上竞价保证金为</w:t>
      </w:r>
      <w:r>
        <w:rPr>
          <w:rFonts w:hint="eastAsia" w:ascii="宋体" w:hAnsi="宋体" w:cs="宋体"/>
          <w:b/>
          <w:bCs/>
          <w:color w:val="auto"/>
          <w:sz w:val="24"/>
          <w:highlight w:val="none"/>
          <w:lang w:val="en-US" w:eastAsia="zh-CN"/>
        </w:rPr>
        <w:t>300</w:t>
      </w:r>
      <w:r>
        <w:rPr>
          <w:rFonts w:hint="eastAsia" w:ascii="宋体" w:hAnsi="宋体" w:eastAsia="宋体" w:cs="宋体"/>
          <w:b/>
          <w:bCs/>
          <w:color w:val="auto"/>
          <w:sz w:val="24"/>
          <w:highlight w:val="none"/>
        </w:rPr>
        <w:t>元人民币</w:t>
      </w:r>
      <w:r>
        <w:rPr>
          <w:rFonts w:hint="eastAsia" w:ascii="宋体" w:hAnsi="宋体" w:eastAsia="宋体" w:cs="宋体"/>
          <w:color w:val="auto"/>
          <w:sz w:val="24"/>
          <w:highlight w:val="none"/>
        </w:rPr>
        <w:t>，网上竞价保证金须以对公转账、支票、汇票等非现金形式提交且应在报名截止时间前到达指定账户，否则报名审核不合格。采购代理机构将以网上竞价保证金收款银行提供的保证金到</w:t>
      </w:r>
      <w:r>
        <w:rPr>
          <w:rFonts w:hint="eastAsia" w:ascii="宋体" w:hAnsi="宋体" w:cs="宋体"/>
          <w:color w:val="auto"/>
          <w:sz w:val="24"/>
          <w:highlight w:val="none"/>
          <w:lang w:val="en-US" w:eastAsia="zh-CN"/>
        </w:rPr>
        <w:t>账</w:t>
      </w:r>
      <w:r>
        <w:rPr>
          <w:rFonts w:hint="eastAsia" w:ascii="宋体" w:hAnsi="宋体" w:eastAsia="宋体" w:cs="宋体"/>
          <w:color w:val="auto"/>
          <w:sz w:val="24"/>
          <w:highlight w:val="none"/>
        </w:rPr>
        <w:t>时间为依据进行确认。</w:t>
      </w:r>
    </w:p>
    <w:p w14:paraId="4A333C4D">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网上竞价保证金缴交指定账户：</w:t>
      </w:r>
    </w:p>
    <w:p w14:paraId="3666EBF0">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名：</w:t>
      </w:r>
      <w:r>
        <w:rPr>
          <w:rFonts w:hint="eastAsia" w:ascii="宋体" w:hAnsi="宋体" w:eastAsia="宋体" w:cs="宋体"/>
          <w:color w:val="auto"/>
          <w:sz w:val="24"/>
          <w:highlight w:val="none"/>
          <w:lang w:eastAsia="zh-CN"/>
        </w:rPr>
        <w:t>福建杰俊招标代理有限公司</w:t>
      </w:r>
      <w:r>
        <w:rPr>
          <w:rFonts w:hint="eastAsia" w:ascii="宋体" w:hAnsi="宋体" w:cs="宋体"/>
          <w:color w:val="auto"/>
          <w:sz w:val="24"/>
          <w:highlight w:val="none"/>
          <w:lang w:eastAsia="zh-CN"/>
        </w:rPr>
        <w:t>；</w:t>
      </w:r>
    </w:p>
    <w:p w14:paraId="107DC849">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行：兴业银行股份有限公司福州华林支行</w:t>
      </w:r>
      <w:r>
        <w:rPr>
          <w:rFonts w:hint="eastAsia" w:ascii="宋体" w:hAnsi="宋体" w:cs="宋体"/>
          <w:color w:val="auto"/>
          <w:sz w:val="24"/>
          <w:highlight w:val="none"/>
          <w:lang w:eastAsia="zh-CN"/>
        </w:rPr>
        <w:t>；</w:t>
      </w:r>
    </w:p>
    <w:p w14:paraId="7856BD98">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账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lang w:eastAsia="zh-CN"/>
        </w:rPr>
        <w:t>117130100100316627</w:t>
      </w:r>
      <w:r>
        <w:rPr>
          <w:rFonts w:hint="eastAsia" w:ascii="宋体" w:hAnsi="宋体" w:cs="宋体"/>
          <w:color w:val="auto"/>
          <w:sz w:val="24"/>
          <w:highlight w:val="none"/>
          <w:lang w:eastAsia="zh-CN"/>
        </w:rPr>
        <w:t>。</w:t>
      </w:r>
    </w:p>
    <w:p w14:paraId="193B0FA3">
      <w:pPr>
        <w:keepNext w:val="0"/>
        <w:keepLines w:val="0"/>
        <w:pageBreakBefore w:val="0"/>
        <w:kinsoku/>
        <w:overflowPunct/>
        <w:topLinePunct w:val="0"/>
        <w:autoSpaceDE/>
        <w:autoSpaceDN/>
        <w:bidi w:val="0"/>
        <w:adjustRightInd/>
        <w:snapToGrid/>
        <w:spacing w:line="40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8.响应文件有效期：</w:t>
      </w:r>
    </w:p>
    <w:p w14:paraId="2ED54B47">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首次响应文件提交截止时间起90个日历日。</w:t>
      </w:r>
    </w:p>
    <w:p w14:paraId="783299CA">
      <w:pPr>
        <w:keepNext w:val="0"/>
        <w:keepLines w:val="0"/>
        <w:pageBreakBefore w:val="0"/>
        <w:kinsoku/>
        <w:overflowPunct/>
        <w:topLinePunct w:val="0"/>
        <w:autoSpaceDE/>
        <w:autoSpaceDN/>
        <w:bidi w:val="0"/>
        <w:adjustRightInd/>
        <w:snapToGrid/>
        <w:spacing w:line="40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9.代理服务费：</w:t>
      </w:r>
    </w:p>
    <w:p w14:paraId="09C297C3">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按成交金额的差额定率累进法计算后，</w:t>
      </w:r>
      <w:r>
        <w:rPr>
          <w:rFonts w:hint="eastAsia" w:ascii="宋体" w:hAnsi="宋体" w:cs="宋体"/>
          <w:color w:val="auto"/>
          <w:sz w:val="24"/>
          <w:highlight w:val="none"/>
          <w:lang w:val="en-US" w:eastAsia="zh-CN"/>
        </w:rPr>
        <w:t>向</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收取。</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应在领取成交通知书的同时以现金、</w:t>
      </w:r>
      <w:r>
        <w:rPr>
          <w:rFonts w:hint="eastAsia" w:ascii="宋体" w:hAnsi="宋体" w:eastAsia="宋体" w:cs="宋体"/>
          <w:color w:val="auto"/>
          <w:sz w:val="24"/>
          <w:highlight w:val="none"/>
          <w:lang w:eastAsia="zh-CN"/>
        </w:rPr>
        <w:t>转账</w:t>
      </w:r>
      <w:r>
        <w:rPr>
          <w:rFonts w:hint="eastAsia" w:ascii="宋体" w:hAnsi="宋体" w:eastAsia="宋体" w:cs="宋体"/>
          <w:color w:val="auto"/>
          <w:sz w:val="24"/>
          <w:highlight w:val="none"/>
        </w:rPr>
        <w:t>、电汇付款方式一次性向代理机构缴纳采购代理服务费。成交金额的服务费比率1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％。服务费汇入账户：开户名：</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开户行：兴业银行股份有限公司福州华林支行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lang w:eastAsia="zh-CN"/>
        </w:rPr>
        <w:t>117130100100316627。</w:t>
      </w:r>
    </w:p>
    <w:p w14:paraId="730224F9">
      <w:pPr>
        <w:keepNext w:val="0"/>
        <w:keepLines w:val="0"/>
        <w:pageBreakBefore w:val="0"/>
        <w:widowControl/>
        <w:kinsoku/>
        <w:overflowPunct/>
        <w:topLinePunct w:val="0"/>
        <w:autoSpaceDE/>
        <w:autoSpaceDN/>
        <w:bidi w:val="0"/>
        <w:adjustRightInd/>
        <w:snapToGrid/>
        <w:spacing w:line="400" w:lineRule="exact"/>
        <w:ind w:left="0" w:firstLine="482" w:firstLineChars="200"/>
        <w:jc w:val="left"/>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10.联系方式</w:t>
      </w:r>
    </w:p>
    <w:p w14:paraId="79E6C622">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w:t>
      </w:r>
      <w:r>
        <w:rPr>
          <w:rFonts w:hint="eastAsia" w:ascii="宋体" w:hAnsi="宋体" w:cs="宋体"/>
          <w:color w:val="auto"/>
          <w:sz w:val="24"/>
          <w:highlight w:val="none"/>
          <w:lang w:eastAsia="zh-CN"/>
        </w:rPr>
        <w:t>福州职业技术学院</w:t>
      </w:r>
    </w:p>
    <w:p w14:paraId="178A5C2E">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址：福州市闽侯上街联榕路8号</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w:t>
      </w:r>
    </w:p>
    <w:p w14:paraId="36C4CBDB">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联系人及电话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lang w:val="en-US" w:eastAsia="zh-CN"/>
        </w:rPr>
        <w:t>邹老师 13809510802</w:t>
      </w:r>
    </w:p>
    <w:p w14:paraId="0A0DE731">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福建杰俊招标代理有限公司</w:t>
      </w:r>
    </w:p>
    <w:p w14:paraId="0FC2CF0E">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址：福建省福州市鼓楼区西洪路528号15号楼303单元</w:t>
      </w:r>
    </w:p>
    <w:p w14:paraId="2D537870">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邮  编：350</w:t>
      </w:r>
      <w:r>
        <w:rPr>
          <w:rFonts w:hint="eastAsia" w:ascii="宋体" w:hAnsi="宋体" w:eastAsia="宋体" w:cs="宋体"/>
          <w:color w:val="auto"/>
          <w:sz w:val="24"/>
          <w:highlight w:val="none"/>
          <w:lang w:val="en-US" w:eastAsia="zh-CN"/>
        </w:rPr>
        <w:t>025</w:t>
      </w:r>
    </w:p>
    <w:p w14:paraId="614707AD">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话：0591-</w:t>
      </w:r>
      <w:r>
        <w:rPr>
          <w:rFonts w:hint="eastAsia" w:ascii="宋体" w:hAnsi="宋体" w:eastAsia="宋体" w:cs="宋体"/>
          <w:color w:val="auto"/>
          <w:sz w:val="24"/>
          <w:highlight w:val="none"/>
          <w:lang w:val="en-US" w:eastAsia="zh-CN"/>
        </w:rPr>
        <w:t>87279932</w:t>
      </w:r>
    </w:p>
    <w:p w14:paraId="39FF805D">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val="en-US" w:eastAsia="zh-CN"/>
        </w:rPr>
        <w:t>赖天凤、黄书炀</w:t>
      </w:r>
    </w:p>
    <w:p w14:paraId="02808EC2">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公司网址：http://www.fjjjzb.com/</w:t>
      </w:r>
    </w:p>
    <w:p w14:paraId="1AB2EDAE">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电子邮箱：fjjjzbdl@163.com</w:t>
      </w:r>
    </w:p>
    <w:p w14:paraId="5B842D02">
      <w:pPr>
        <w:keepNext w:val="0"/>
        <w:keepLines w:val="0"/>
        <w:pageBreakBefore w:val="0"/>
        <w:kinsoku/>
        <w:overflowPunct/>
        <w:topLinePunct w:val="0"/>
        <w:autoSpaceDE/>
        <w:autoSpaceDN/>
        <w:bidi w:val="0"/>
        <w:adjustRightInd/>
        <w:snapToGrid/>
        <w:spacing w:line="400" w:lineRule="exact"/>
        <w:ind w:lef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11.有关本项目的相关信息</w:t>
      </w:r>
      <w:r>
        <w:rPr>
          <w:rFonts w:hint="eastAsia" w:ascii="宋体" w:hAnsi="宋体" w:eastAsia="宋体" w:cs="宋体"/>
          <w:color w:val="auto"/>
          <w:sz w:val="24"/>
          <w:highlight w:val="none"/>
        </w:rPr>
        <w:t>（包括网上竞价文件若有修改补充），</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将通过以下媒介发布通知，请潜在供应商随时关注相关网站，以免错漏重要信息。</w:t>
      </w:r>
    </w:p>
    <w:p w14:paraId="6ADC6464">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工采通电子招投标交易平台，网址：https://easy-prt.com/home；</w:t>
      </w:r>
    </w:p>
    <w:p w14:paraId="2C3C3599">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福建省国资</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lang w:eastAsia="zh-CN"/>
        </w:rPr>
        <w:t>平台，网址：https://ygcg.fjcqjy.com；</w:t>
      </w:r>
    </w:p>
    <w:p w14:paraId="27255A33">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福建杰俊招标代理有限公司，网址：http://www.fjjjzb.com/。</w:t>
      </w:r>
    </w:p>
    <w:p w14:paraId="30CC0E2A">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textAlignment w:val="auto"/>
        <w:rPr>
          <w:rFonts w:hint="eastAsia" w:asciiTheme="minorEastAsia" w:hAnsiTheme="minorEastAsia" w:eastAsiaTheme="minorEastAsia" w:cstheme="minorEastAsia"/>
          <w:color w:val="auto"/>
          <w:sz w:val="24"/>
          <w:szCs w:val="24"/>
        </w:rPr>
      </w:pPr>
    </w:p>
    <w:p w14:paraId="7803F086">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right"/>
        <w:textAlignment w:val="auto"/>
        <w:rPr>
          <w:rFonts w:hint="eastAsia" w:asciiTheme="minorEastAsia" w:hAnsiTheme="minorEastAsia" w:eastAsiaTheme="minorEastAsia" w:cstheme="minorEastAsia"/>
          <w:color w:val="auto"/>
          <w:sz w:val="24"/>
          <w:szCs w:val="24"/>
          <w:highlight w:val="none"/>
          <w:lang w:val="en-US" w:eastAsia="zh-CN"/>
        </w:rPr>
      </w:pPr>
    </w:p>
    <w:p w14:paraId="63668934">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righ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福建杰俊招标代理有限公司</w:t>
      </w:r>
    </w:p>
    <w:p w14:paraId="44391B6C">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center"/>
        <w:textAlignment w:val="auto"/>
        <w:rPr>
          <w:rFonts w:hint="eastAsia" w:ascii="宋体" w:hAnsi="宋体" w:eastAsia="宋体" w:cs="宋体"/>
          <w:color w:val="auto"/>
          <w:sz w:val="24"/>
          <w:szCs w:val="24"/>
        </w:rPr>
      </w:pPr>
      <w:r>
        <w:rPr>
          <w:rFonts w:hint="eastAsia" w:asciiTheme="minorEastAsia" w:hAnsiTheme="minorEastAsia" w:eastAsiaTheme="minorEastAsia" w:cstheme="minorEastAsia"/>
          <w:color w:val="auto"/>
          <w:sz w:val="24"/>
          <w:szCs w:val="24"/>
          <w:highlight w:val="none"/>
          <w:lang w:val="en-US" w:eastAsia="zh-CN"/>
        </w:rPr>
        <w:t xml:space="preserve">                                                  2025年09月25日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04A4C"/>
    <w:rsid w:val="03103FFF"/>
    <w:rsid w:val="04F81BCB"/>
    <w:rsid w:val="08176FB9"/>
    <w:rsid w:val="0D714112"/>
    <w:rsid w:val="0DE72321"/>
    <w:rsid w:val="0F8A3679"/>
    <w:rsid w:val="12463148"/>
    <w:rsid w:val="16493207"/>
    <w:rsid w:val="168E78FF"/>
    <w:rsid w:val="17F31922"/>
    <w:rsid w:val="1B487F31"/>
    <w:rsid w:val="1E784B60"/>
    <w:rsid w:val="1F1770DB"/>
    <w:rsid w:val="20C7040B"/>
    <w:rsid w:val="275859A0"/>
    <w:rsid w:val="28A04A74"/>
    <w:rsid w:val="29477A7A"/>
    <w:rsid w:val="2B5446D0"/>
    <w:rsid w:val="2DBB2507"/>
    <w:rsid w:val="3093765E"/>
    <w:rsid w:val="32D8438D"/>
    <w:rsid w:val="332C56EC"/>
    <w:rsid w:val="39905187"/>
    <w:rsid w:val="3D7872BE"/>
    <w:rsid w:val="3F086B0F"/>
    <w:rsid w:val="47993FEF"/>
    <w:rsid w:val="4B1A01AD"/>
    <w:rsid w:val="517C4FE8"/>
    <w:rsid w:val="528B76D7"/>
    <w:rsid w:val="53D1600F"/>
    <w:rsid w:val="546E3365"/>
    <w:rsid w:val="54D53ACC"/>
    <w:rsid w:val="58E420B3"/>
    <w:rsid w:val="599F7D9D"/>
    <w:rsid w:val="60326F1D"/>
    <w:rsid w:val="63A53859"/>
    <w:rsid w:val="69E00855"/>
    <w:rsid w:val="6BE6280D"/>
    <w:rsid w:val="6DE15A53"/>
    <w:rsid w:val="6E3746D3"/>
    <w:rsid w:val="6F0F5F11"/>
    <w:rsid w:val="746A059A"/>
    <w:rsid w:val="76944F4E"/>
    <w:rsid w:val="77A96A91"/>
    <w:rsid w:val="7B1F00F2"/>
    <w:rsid w:val="7C7E5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3">
    <w:name w:val="heading 3"/>
    <w:basedOn w:val="1"/>
    <w:next w:val="1"/>
    <w:unhideWhenUsed/>
    <w:qFormat/>
    <w:uiPriority w:val="9"/>
    <w:pPr>
      <w:keepNext/>
      <w:keepLines/>
      <w:spacing w:before="260" w:after="260" w:line="416" w:lineRule="auto"/>
      <w:outlineLvl w:val="2"/>
    </w:pPr>
    <w:rPr>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Body Text Indent"/>
    <w:basedOn w:val="1"/>
    <w:qFormat/>
    <w:uiPriority w:val="0"/>
    <w:pPr>
      <w:spacing w:after="120"/>
      <w:ind w:left="420" w:leftChars="200"/>
    </w:pPr>
  </w:style>
  <w:style w:type="paragraph" w:styleId="6">
    <w:name w:val="Plain Text"/>
    <w:basedOn w:val="1"/>
    <w:qFormat/>
    <w:uiPriority w:val="0"/>
    <w:rPr>
      <w:rFonts w:ascii="宋体" w:hAnsi="Courier New"/>
      <w:kern w:val="0"/>
      <w:sz w:val="20"/>
    </w:rPr>
  </w:style>
  <w:style w:type="paragraph" w:styleId="7">
    <w:name w:val="toc 2"/>
    <w:basedOn w:val="1"/>
    <w:next w:val="1"/>
    <w:qFormat/>
    <w:uiPriority w:val="0"/>
    <w:pPr>
      <w:ind w:left="420" w:leftChars="200"/>
    </w:pPr>
    <w:rPr>
      <w:rFonts w:ascii="Times New Roman" w:hAnsi="Times New Roman" w:eastAsia="宋体" w:cs="Times New Roman"/>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2"/>
    <w:basedOn w:val="5"/>
    <w:qFormat/>
    <w:uiPriority w:val="99"/>
    <w:pPr>
      <w:tabs>
        <w:tab w:val="left" w:pos="4606"/>
      </w:tabs>
      <w:ind w:firstLine="420"/>
    </w:pPr>
  </w:style>
  <w:style w:type="character" w:styleId="12">
    <w:name w:val="Strong"/>
    <w:basedOn w:val="11"/>
    <w:qFormat/>
    <w:uiPriority w:val="0"/>
    <w:rPr>
      <w:b/>
    </w:rPr>
  </w:style>
  <w:style w:type="paragraph" w:customStyle="1" w:styleId="13">
    <w:name w:val="样式 标题 3 + (中文) 黑体 小四 非加粗 段前: 7.8 磅 段后: 0 磅 行距: 固定值 20 磅"/>
    <w:basedOn w:val="3"/>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customStyle="1" w:styleId="14">
    <w:name w:val="样式3"/>
    <w:basedOn w:val="6"/>
    <w:autoRedefine/>
    <w:qFormat/>
    <w:uiPriority w:val="0"/>
    <w:pPr>
      <w:spacing w:line="0" w:lineRule="atLeast"/>
      <w:outlineLvl w:val="0"/>
    </w:pPr>
    <w:rPr>
      <w:sz w:val="28"/>
    </w:rPr>
  </w:style>
  <w:style w:type="character" w:customStyle="1" w:styleId="15">
    <w:name w:val="NormalCharacter"/>
    <w:autoRedefine/>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2246</Words>
  <Characters>2658</Characters>
  <Lines>0</Lines>
  <Paragraphs>0</Paragraphs>
  <TotalTime>4</TotalTime>
  <ScaleCrop>false</ScaleCrop>
  <LinksUpToDate>false</LinksUpToDate>
  <CharactersWithSpaces>2791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2024-12-02T01:02:00Z</dcterms:created>
  <dc:creator>Administrator</dc:creator>
  <cp:lastModifiedBy>ㅤ</cp:lastModifiedBy>
  <dcterms:modified xsi:type="dcterms:W3CDTF">2025-09-24T08:31:35Z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5E34FA3E370B40ECBD849180F15A559F_12</vt:lpwstr>
  </property>
  <property fmtid="{D5CDD505-2E9C-101B-9397-08002B2CF9AE}" pid="4" name="KSOTemplateDocerSaveRecord">
    <vt:lpwstr>eyJoZGlkIjoiMzNlMTg1ZmRhMjJhMzI1NTNjZGIzMDVkMDhlZjg2ZmMiLCJ1c2VySWQiOiI2MTM2Nzk1NDkifQ==</vt:lpwstr>
  </property>
</Properties>
</file>