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7D" w:rsidRPr="00DD3F7D" w:rsidRDefault="00DD3F7D" w:rsidP="00DD3F7D">
      <w:pPr>
        <w:ind w:firstLine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DD3F7D">
        <w:rPr>
          <w:rFonts w:asciiTheme="majorEastAsia" w:eastAsiaTheme="majorEastAsia" w:hAnsiTheme="majorEastAsia" w:hint="eastAsia"/>
          <w:sz w:val="28"/>
          <w:szCs w:val="28"/>
        </w:rPr>
        <w:t>附件</w:t>
      </w:r>
      <w:r w:rsidR="00B263BB">
        <w:rPr>
          <w:rFonts w:asciiTheme="majorEastAsia" w:eastAsiaTheme="majorEastAsia" w:hAnsiTheme="majorEastAsia" w:hint="eastAsia"/>
          <w:sz w:val="28"/>
          <w:szCs w:val="28"/>
        </w:rPr>
        <w:t>4</w:t>
      </w:r>
      <w:r w:rsidRPr="00DD3F7D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B263BB" w:rsidRDefault="00995839" w:rsidP="00995839">
      <w:pPr>
        <w:ind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万</w:t>
      </w:r>
      <w:r w:rsidR="00B263BB">
        <w:rPr>
          <w:rFonts w:asciiTheme="majorEastAsia" w:eastAsiaTheme="majorEastAsia" w:hAnsiTheme="majorEastAsia" w:hint="eastAsia"/>
          <w:b/>
          <w:sz w:val="36"/>
          <w:szCs w:val="36"/>
        </w:rPr>
        <w:t>（含）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元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以上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至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10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万（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不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含）元以下</w:t>
      </w:r>
    </w:p>
    <w:p w:rsidR="00785BF9" w:rsidRDefault="00995839" w:rsidP="00995839">
      <w:pPr>
        <w:ind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采</w:t>
      </w:r>
      <w:r w:rsidRPr="00602C76">
        <w:rPr>
          <w:rFonts w:asciiTheme="majorEastAsia" w:eastAsiaTheme="majorEastAsia" w:hAnsiTheme="majorEastAsia" w:hint="eastAsia"/>
          <w:b/>
          <w:sz w:val="36"/>
          <w:szCs w:val="36"/>
        </w:rPr>
        <w:t>购项目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工作流程图</w:t>
      </w:r>
    </w:p>
    <w:p w:rsidR="00995839" w:rsidRDefault="00AD55D2" w:rsidP="00995839">
      <w:pPr>
        <w:ind w:firstLine="0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pt;margin-top:31.35pt;width:308.25pt;height:53.25pt;z-index:251658240">
            <v:textbox>
              <w:txbxContent>
                <w:p w:rsidR="00723C29" w:rsidRDefault="00723C29" w:rsidP="00723C29">
                  <w:r>
                    <w:rPr>
                      <w:rFonts w:hint="eastAsia"/>
                    </w:rPr>
                    <w:t>申购部门在非集中目录内的采购品目，在项目立项审批后，按照要求填写《福州职业技术学院</w:t>
                  </w:r>
                  <w:r w:rsidR="00C26A1E">
                    <w:rPr>
                      <w:rFonts w:hint="eastAsia"/>
                    </w:rPr>
                    <w:t>限额</w:t>
                  </w:r>
                  <w:r>
                    <w:rPr>
                      <w:rFonts w:hint="eastAsia"/>
                    </w:rPr>
                    <w:t>以下采购项目申请表》。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0.25pt;margin-top:542.1pt;width:362.25pt;height:33pt;z-index:251668480">
            <v:textbox>
              <w:txbxContent>
                <w:p w:rsidR="00160FF2" w:rsidRPr="005539C7" w:rsidRDefault="00160FF2" w:rsidP="00160FF2">
                  <w:r>
                    <w:rPr>
                      <w:rFonts w:hint="eastAsia"/>
                    </w:rPr>
                    <w:t>申购单位按照要求签订采购合同，组织采购验收及报销工作。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306.75pt;margin-top:521.1pt;width:0;height:18pt;z-index:251679744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left:0;text-align:left;margin-left:93.75pt;margin-top:521.1pt;width:0;height:18pt;z-index:251680768" o:connectortype="straight">
            <v:stroke endarrow="block"/>
          </v:shape>
        </w:pict>
      </w:r>
      <w:r>
        <w:rPr>
          <w:noProof/>
        </w:rPr>
        <w:pict>
          <v:shape id="_x0000_s1031" type="#_x0000_t202" style="position:absolute;left:0;text-align:left;margin-left:6.75pt;margin-top:423.6pt;width:173.25pt;height:97.5pt;z-index:251663360">
            <v:textbox>
              <w:txbxContent>
                <w:p w:rsidR="00723C29" w:rsidRPr="005539C7" w:rsidRDefault="00723C29" w:rsidP="00723C29">
                  <w:r>
                    <w:rPr>
                      <w:rFonts w:hint="eastAsia"/>
                    </w:rPr>
                    <w:t>根据询价情况，形成询价结果报告，经询价成员确认签字后，报</w:t>
                  </w:r>
                  <w:r w:rsidR="00915238">
                    <w:rPr>
                      <w:rFonts w:hint="eastAsia"/>
                    </w:rPr>
                    <w:t>业务分管</w:t>
                  </w:r>
                  <w:r>
                    <w:rPr>
                      <w:rFonts w:hint="eastAsia"/>
                    </w:rPr>
                    <w:t>领导审批</w:t>
                  </w:r>
                  <w:r w:rsidR="00160FF2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20.5pt;margin-top:422.85pt;width:173.25pt;height:97.5pt;z-index:251667456">
            <v:textbox>
              <w:txbxContent>
                <w:p w:rsidR="00012B73" w:rsidRPr="005539C7" w:rsidRDefault="00DB35FA" w:rsidP="00012B73">
                  <w:r>
                    <w:rPr>
                      <w:rFonts w:hint="eastAsia"/>
                    </w:rPr>
                    <w:t>由采购中心与申购单位询价小组共同组织现场开评标工作，根据评标结果形成报告，报</w:t>
                  </w:r>
                  <w:r w:rsidR="00915238">
                    <w:rPr>
                      <w:rFonts w:hint="eastAsia"/>
                    </w:rPr>
                    <w:t>业务分管</w:t>
                  </w:r>
                  <w:r>
                    <w:rPr>
                      <w:rFonts w:hint="eastAsia"/>
                    </w:rPr>
                    <w:t>校领导审批，并</w:t>
                  </w:r>
                  <w:r w:rsidR="00160FF2">
                    <w:rPr>
                      <w:rFonts w:hint="eastAsia"/>
                    </w:rPr>
                    <w:t>将</w:t>
                  </w:r>
                  <w:r>
                    <w:rPr>
                      <w:rFonts w:hint="eastAsia"/>
                    </w:rPr>
                    <w:t>结果挂网公告。</w:t>
                  </w:r>
                </w:p>
                <w:p w:rsidR="00012B73" w:rsidRPr="005539C7" w:rsidRDefault="00012B73" w:rsidP="00012B73"/>
              </w:txbxContent>
            </v:textbox>
          </v:shape>
        </w:pict>
      </w:r>
      <w:r>
        <w:rPr>
          <w:noProof/>
        </w:rPr>
        <w:pict>
          <v:shape id="_x0000_s1048" type="#_x0000_t32" style="position:absolute;left:0;text-align:left;margin-left:301.5pt;margin-top:402.6pt;width:0;height:18pt;z-index:251677696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93.75pt;margin-top:402.6pt;width:0;height:18pt;z-index:251676672" o:connectortype="straight">
            <v:stroke endarrow="block"/>
          </v:shape>
        </w:pict>
      </w:r>
      <w:r>
        <w:rPr>
          <w:noProof/>
        </w:rPr>
        <w:pict>
          <v:shape id="_x0000_s1035" type="#_x0000_t202" style="position:absolute;left:0;text-align:left;margin-left:222pt;margin-top:326.85pt;width:173.25pt;height:75.75pt;z-index:251666432">
            <v:textbox>
              <w:txbxContent>
                <w:p w:rsidR="00723C29" w:rsidRPr="005539C7" w:rsidRDefault="00012B73" w:rsidP="00723C29">
                  <w:r>
                    <w:rPr>
                      <w:rFonts w:hint="eastAsia"/>
                    </w:rPr>
                    <w:t>公告经申购部门审核无误后，由采购中心报</w:t>
                  </w:r>
                  <w:r w:rsidR="00915238">
                    <w:rPr>
                      <w:rFonts w:hint="eastAsia"/>
                    </w:rPr>
                    <w:t>业务分管</w:t>
                  </w:r>
                  <w:r>
                    <w:rPr>
                      <w:rFonts w:hint="eastAsia"/>
                    </w:rPr>
                    <w:t>校领导审批，并挂网公告。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left:0;text-align:left;margin-left:301.5pt;margin-top:307.35pt;width:0;height:18pt;z-index:251678720" o:connectortype="straight">
            <v:stroke endarrow="block"/>
          </v:shape>
        </w:pict>
      </w:r>
      <w:r>
        <w:rPr>
          <w:noProof/>
        </w:rPr>
        <w:pict>
          <v:shape id="_x0000_s1030" type="#_x0000_t202" style="position:absolute;left:0;text-align:left;margin-left:6.75pt;margin-top:326.85pt;width:173.25pt;height:75.75pt;z-index:251662336">
            <v:textbox>
              <w:txbxContent>
                <w:p w:rsidR="00723C29" w:rsidRPr="005539C7" w:rsidRDefault="00723C29" w:rsidP="00723C29">
                  <w:r>
                    <w:rPr>
                      <w:rFonts w:hint="eastAsia"/>
                    </w:rPr>
                    <w:t>抽选后，向供应商发出询价单，待接到供应商询价单后，由询价成员现场共同开启询价单。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left:0;text-align:left;margin-left:99.75pt;margin-top:307.35pt;width:0;height:18pt;z-index:251675648" o:connectortype="straight">
            <v:stroke endarrow="block"/>
          </v:shape>
        </w:pict>
      </w:r>
      <w:r>
        <w:rPr>
          <w:noProof/>
        </w:rPr>
        <w:pict>
          <v:shape id="_x0000_s1034" type="#_x0000_t202" style="position:absolute;left:0;text-align:left;margin-left:220.5pt;margin-top:228.6pt;width:169.5pt;height:78pt;z-index:251665408">
            <v:textbox>
              <w:txbxContent>
                <w:p w:rsidR="00723C29" w:rsidRPr="005539C7" w:rsidRDefault="00723C29" w:rsidP="00723C29">
                  <w:r>
                    <w:rPr>
                      <w:rFonts w:hint="eastAsia"/>
                    </w:rPr>
                    <w:t>申购部门经办填写竞价需求，采购中心根据竞价项目与需求同，拟制竞价公告。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32" style="position:absolute;left:0;text-align:left;margin-left:301.5pt;margin-top:207.6pt;width:0;height:18pt;z-index:251674624" o:connectortype="straight">
            <v:stroke endarrow="block"/>
          </v:shape>
        </w:pict>
      </w:r>
      <w:r w:rsidRPr="00AD55D2">
        <w:rPr>
          <w:rFonts w:asciiTheme="majorEastAsia" w:eastAsiaTheme="majorEastAsia" w:hAnsiTheme="majorEastAsia"/>
          <w:b/>
          <w:noProof/>
          <w:sz w:val="36"/>
          <w:szCs w:val="36"/>
        </w:rPr>
        <w:pict>
          <v:shape id="_x0000_s1029" type="#_x0000_t202" style="position:absolute;left:0;text-align:left;margin-left:6.75pt;margin-top:229.35pt;width:169.5pt;height:78pt;z-index:251661312">
            <v:textbox>
              <w:txbxContent>
                <w:p w:rsidR="00723C29" w:rsidRPr="005539C7" w:rsidRDefault="00723C29" w:rsidP="00723C29">
                  <w:r>
                    <w:rPr>
                      <w:rFonts w:hint="eastAsia"/>
                    </w:rPr>
                    <w:t>申购部门经办可直接到供应商库管理系统中抽选相对应的供应商库，抽选至少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家供应商。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32" style="position:absolute;left:0;text-align:left;margin-left:301.5pt;margin-top:155.85pt;width:0;height:18pt;z-index:251673600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left:0;text-align:left;margin-left:204pt;margin-top:84.6pt;width:0;height:18pt;z-index:25167257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99pt;margin-top:153.6pt;width:0;height:18pt;z-index:251670528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99.75pt;margin-top:208.35pt;width:0;height:18pt;z-index:251671552" o:connectortype="straight">
            <v:stroke endarrow="block"/>
          </v:shape>
        </w:pict>
      </w:r>
      <w:r>
        <w:rPr>
          <w:noProof/>
        </w:rPr>
        <w:pict>
          <v:shape id="_x0000_s1033" type="#_x0000_t202" style="position:absolute;left:0;text-align:left;margin-left:220.5pt;margin-top:173.1pt;width:169.5pt;height:34.5pt;z-index:251664384">
            <v:textbox>
              <w:txbxContent>
                <w:p w:rsidR="00723C29" w:rsidRPr="005539C7" w:rsidRDefault="00723C29" w:rsidP="00723C29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采用校内竞价方式的。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7.5pt;margin-top:173.85pt;width:169.5pt;height:34.5pt;z-index:251660288">
            <v:textbox>
              <w:txbxContent>
                <w:p w:rsidR="00723C29" w:rsidRPr="005539C7" w:rsidRDefault="00723C29" w:rsidP="00723C29">
                  <w:pPr>
                    <w:ind w:firstLine="0"/>
                  </w:pPr>
                  <w:r>
                    <w:rPr>
                      <w:rFonts w:hint="eastAsia"/>
                    </w:rPr>
                    <w:t>采用校内供应商库抽选方式的。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57pt;margin-top:102.6pt;width:308.25pt;height:51pt;z-index:251659264">
            <v:textbox>
              <w:txbxContent>
                <w:p w:rsidR="00723C29" w:rsidRDefault="00723C29" w:rsidP="00723C29">
                  <w:r>
                    <w:rPr>
                      <w:rFonts w:hint="eastAsia"/>
                    </w:rPr>
                    <w:t>申请表经采购与招标中心审核批准采购方式后，由申购部门组成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人以上的询价小组和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名监督人员组织采购工作。</w:t>
                  </w:r>
                </w:p>
              </w:txbxContent>
            </v:textbox>
          </v:shape>
        </w:pict>
      </w:r>
    </w:p>
    <w:sectPr w:rsidR="00995839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CE2" w:rsidRDefault="00294CE2" w:rsidP="00C26A1E">
      <w:pPr>
        <w:spacing w:line="240" w:lineRule="auto"/>
      </w:pPr>
      <w:r>
        <w:separator/>
      </w:r>
    </w:p>
  </w:endnote>
  <w:endnote w:type="continuationSeparator" w:id="1">
    <w:p w:rsidR="00294CE2" w:rsidRDefault="00294CE2" w:rsidP="00C26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CE2" w:rsidRDefault="00294CE2" w:rsidP="00C26A1E">
      <w:pPr>
        <w:spacing w:line="240" w:lineRule="auto"/>
      </w:pPr>
      <w:r>
        <w:separator/>
      </w:r>
    </w:p>
  </w:footnote>
  <w:footnote w:type="continuationSeparator" w:id="1">
    <w:p w:rsidR="00294CE2" w:rsidRDefault="00294CE2" w:rsidP="00C26A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839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2B73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0FF2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996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0343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4CE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4401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3C29"/>
    <w:rsid w:val="0072483E"/>
    <w:rsid w:val="0072567C"/>
    <w:rsid w:val="00727E16"/>
    <w:rsid w:val="0073032C"/>
    <w:rsid w:val="007327C6"/>
    <w:rsid w:val="007335D8"/>
    <w:rsid w:val="007338F9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1EDE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6C80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B70"/>
    <w:rsid w:val="00913FDE"/>
    <w:rsid w:val="00914182"/>
    <w:rsid w:val="00915238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27589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839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648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5D2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63BB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A1E"/>
    <w:rsid w:val="00C26F05"/>
    <w:rsid w:val="00C279CF"/>
    <w:rsid w:val="00C279FD"/>
    <w:rsid w:val="00C30F2F"/>
    <w:rsid w:val="00C31AA7"/>
    <w:rsid w:val="00C31C2E"/>
    <w:rsid w:val="00C31D66"/>
    <w:rsid w:val="00C321E0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D2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1D66"/>
    <w:rsid w:val="00DB2073"/>
    <w:rsid w:val="00DB2143"/>
    <w:rsid w:val="00DB32AF"/>
    <w:rsid w:val="00DB35FA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3F7D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3EE2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2" type="connector" idref="#_x0000_s1039"/>
        <o:r id="V:Rule13" type="connector" idref="#_x0000_s1044"/>
        <o:r id="V:Rule14" type="connector" idref="#_x0000_s1040"/>
        <o:r id="V:Rule15" type="connector" idref="#_x0000_s1046"/>
        <o:r id="V:Rule16" type="connector" idref="#_x0000_s1047"/>
        <o:r id="V:Rule17" type="connector" idref="#_x0000_s1043"/>
        <o:r id="V:Rule18" type="connector" idref="#_x0000_s1048"/>
        <o:r id="V:Rule19" type="connector" idref="#_x0000_s1049"/>
        <o:r id="V:Rule20" type="connector" idref="#_x0000_s1045"/>
        <o:r id="V:Rule21" type="connector" idref="#_x0000_s1050"/>
        <o:r id="V:Rule22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3C2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3C2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26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26A1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26A1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26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8</cp:revision>
  <dcterms:created xsi:type="dcterms:W3CDTF">2019-10-12T01:29:00Z</dcterms:created>
  <dcterms:modified xsi:type="dcterms:W3CDTF">2019-11-05T01:27:00Z</dcterms:modified>
</cp:coreProperties>
</file>