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A39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baseline"/>
        <w:rPr>
          <w:rFonts w:hint="eastAsia" w:ascii="宋体" w:hAnsi="宋体" w:eastAsia="宋体" w:cs="宋体"/>
          <w:b/>
          <w:bCs/>
          <w:color w:val="auto"/>
          <w:sz w:val="30"/>
          <w:szCs w:val="30"/>
        </w:rPr>
      </w:pPr>
      <w:r>
        <w:rPr>
          <w:rFonts w:hint="eastAsia" w:cs="宋体"/>
          <w:b/>
          <w:bCs/>
          <w:i w:val="0"/>
          <w:iCs w:val="0"/>
          <w:caps w:val="0"/>
          <w:color w:val="auto"/>
          <w:spacing w:val="0"/>
          <w:sz w:val="30"/>
          <w:szCs w:val="30"/>
          <w:shd w:val="clear" w:fill="FFFFFF"/>
          <w:vertAlign w:val="baseline"/>
          <w:lang w:eastAsia="zh-CN"/>
        </w:rPr>
        <w:t>学校监控平台提升项目</w:t>
      </w:r>
      <w:r>
        <w:rPr>
          <w:rFonts w:hint="eastAsia" w:ascii="宋体" w:hAnsi="宋体" w:eastAsia="宋体" w:cs="宋体"/>
          <w:b/>
          <w:bCs/>
          <w:i w:val="0"/>
          <w:iCs w:val="0"/>
          <w:caps w:val="0"/>
          <w:color w:val="auto"/>
          <w:spacing w:val="0"/>
          <w:sz w:val="30"/>
          <w:szCs w:val="30"/>
          <w:shd w:val="clear" w:fill="FFFFFF"/>
          <w:vertAlign w:val="baseline"/>
        </w:rPr>
        <w:t>公开招标公告</w:t>
      </w:r>
    </w:p>
    <w:p w14:paraId="089FFD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一、项目基本情况</w:t>
      </w:r>
    </w:p>
    <w:p w14:paraId="0F2F4B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项目编号：</w:t>
      </w:r>
      <w:r>
        <w:rPr>
          <w:rFonts w:hint="eastAsia" w:ascii="宋体" w:hAnsi="宋体" w:eastAsia="宋体" w:cs="宋体"/>
          <w:sz w:val="24"/>
          <w:szCs w:val="24"/>
          <w:lang w:eastAsia="zh-CN"/>
        </w:rPr>
        <w:t>FJMH-GK-2026-036</w:t>
      </w:r>
    </w:p>
    <w:p w14:paraId="2E79C5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项目名称：</w:t>
      </w:r>
      <w:r>
        <w:rPr>
          <w:rFonts w:hint="eastAsia" w:ascii="宋体" w:hAnsi="宋体" w:eastAsia="宋体" w:cs="宋体"/>
          <w:sz w:val="24"/>
          <w:szCs w:val="24"/>
          <w:lang w:eastAsia="zh-CN"/>
        </w:rPr>
        <w:t>学校监控平台提升项目</w:t>
      </w:r>
    </w:p>
    <w:p w14:paraId="6F30D3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采购包1：</w:t>
      </w:r>
    </w:p>
    <w:p w14:paraId="39530B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采购包预算金额（元）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487,196.00</w:t>
      </w:r>
    </w:p>
    <w:p w14:paraId="112577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采购包最高限价（元）</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r>
        <w:rPr>
          <w:rFonts w:hint="eastAsia" w:ascii="宋体" w:hAnsi="宋体" w:eastAsia="宋体" w:cs="宋体"/>
          <w:sz w:val="24"/>
          <w:szCs w:val="24"/>
          <w:lang w:eastAsia="zh-CN"/>
        </w:rPr>
        <w:t>487,196.00</w:t>
      </w:r>
    </w:p>
    <w:p w14:paraId="1E3B17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eastAsia="zh-CN"/>
        </w:rPr>
        <w:t>：</w:t>
      </w:r>
      <w:r>
        <w:rPr>
          <w:rFonts w:hint="eastAsia" w:ascii="宋体" w:hAnsi="宋体" w:eastAsia="宋体" w:cs="宋体"/>
          <w:sz w:val="24"/>
          <w:szCs w:val="24"/>
        </w:rPr>
        <w:t>0.00</w:t>
      </w:r>
    </w:p>
    <w:tbl>
      <w:tblPr>
        <w:tblStyle w:val="5"/>
        <w:tblW w:w="996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8"/>
        <w:gridCol w:w="1942"/>
        <w:gridCol w:w="1385"/>
        <w:gridCol w:w="1652"/>
        <w:gridCol w:w="1385"/>
        <w:gridCol w:w="1385"/>
        <w:gridCol w:w="1385"/>
      </w:tblGrid>
      <w:tr w14:paraId="6B5EB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4687E44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942" w:type="dxa"/>
            <w:vAlign w:val="center"/>
          </w:tcPr>
          <w:p w14:paraId="41AC62D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1385" w:type="dxa"/>
            <w:vAlign w:val="center"/>
          </w:tcPr>
          <w:p w14:paraId="335ED2B8">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652" w:type="dxa"/>
            <w:vAlign w:val="center"/>
          </w:tcPr>
          <w:p w14:paraId="0D4B7A8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标的金额 （元）</w:t>
            </w:r>
          </w:p>
        </w:tc>
        <w:tc>
          <w:tcPr>
            <w:tcW w:w="1385" w:type="dxa"/>
            <w:vAlign w:val="center"/>
          </w:tcPr>
          <w:p w14:paraId="0BBB780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计量单位</w:t>
            </w:r>
          </w:p>
        </w:tc>
        <w:tc>
          <w:tcPr>
            <w:tcW w:w="1385" w:type="dxa"/>
            <w:vAlign w:val="center"/>
          </w:tcPr>
          <w:p w14:paraId="3947394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所属行业</w:t>
            </w:r>
          </w:p>
        </w:tc>
        <w:tc>
          <w:tcPr>
            <w:tcW w:w="1385" w:type="dxa"/>
            <w:vAlign w:val="center"/>
          </w:tcPr>
          <w:p w14:paraId="681259D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是否允许进口产品</w:t>
            </w:r>
          </w:p>
        </w:tc>
      </w:tr>
      <w:tr w14:paraId="526E3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7554D7C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42" w:type="dxa"/>
            <w:vAlign w:val="center"/>
          </w:tcPr>
          <w:p w14:paraId="5B40AC00">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框架交换机</w:t>
            </w:r>
          </w:p>
        </w:tc>
        <w:tc>
          <w:tcPr>
            <w:tcW w:w="1385" w:type="dxa"/>
            <w:vAlign w:val="center"/>
          </w:tcPr>
          <w:p w14:paraId="5194922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52" w:type="dxa"/>
            <w:vAlign w:val="center"/>
          </w:tcPr>
          <w:p w14:paraId="7CC410F2">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57,000.00</w:t>
            </w:r>
          </w:p>
        </w:tc>
        <w:tc>
          <w:tcPr>
            <w:tcW w:w="1385" w:type="dxa"/>
            <w:vAlign w:val="center"/>
          </w:tcPr>
          <w:p w14:paraId="379A017B">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台</w:t>
            </w:r>
          </w:p>
        </w:tc>
        <w:tc>
          <w:tcPr>
            <w:tcW w:w="1385" w:type="dxa"/>
            <w:vAlign w:val="center"/>
          </w:tcPr>
          <w:p w14:paraId="157D85C9">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695FE526">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27B9A1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16CFDBC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42" w:type="dxa"/>
            <w:vAlign w:val="center"/>
          </w:tcPr>
          <w:p w14:paraId="732F19A4">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拼接屏</w:t>
            </w:r>
          </w:p>
        </w:tc>
        <w:tc>
          <w:tcPr>
            <w:tcW w:w="1385" w:type="dxa"/>
            <w:vAlign w:val="center"/>
          </w:tcPr>
          <w:p w14:paraId="58CC0C8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52" w:type="dxa"/>
            <w:vAlign w:val="center"/>
          </w:tcPr>
          <w:p w14:paraId="76324286">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94,500.00</w:t>
            </w:r>
          </w:p>
        </w:tc>
        <w:tc>
          <w:tcPr>
            <w:tcW w:w="1385" w:type="dxa"/>
            <w:vAlign w:val="center"/>
          </w:tcPr>
          <w:p w14:paraId="249CE29E">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块</w:t>
            </w:r>
          </w:p>
        </w:tc>
        <w:tc>
          <w:tcPr>
            <w:tcW w:w="1385" w:type="dxa"/>
            <w:vAlign w:val="center"/>
          </w:tcPr>
          <w:p w14:paraId="6333E4F3">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29D6E57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70840D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75C9FA7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42" w:type="dxa"/>
            <w:vAlign w:val="center"/>
          </w:tcPr>
          <w:p w14:paraId="485BEA62">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解码一体机（核心产品）</w:t>
            </w:r>
          </w:p>
        </w:tc>
        <w:tc>
          <w:tcPr>
            <w:tcW w:w="1385" w:type="dxa"/>
            <w:vAlign w:val="center"/>
          </w:tcPr>
          <w:p w14:paraId="7571F53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52" w:type="dxa"/>
            <w:vAlign w:val="center"/>
          </w:tcPr>
          <w:p w14:paraId="18277DE9">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8,886.00</w:t>
            </w:r>
          </w:p>
        </w:tc>
        <w:tc>
          <w:tcPr>
            <w:tcW w:w="1385" w:type="dxa"/>
            <w:vAlign w:val="center"/>
          </w:tcPr>
          <w:p w14:paraId="61EE3A3B">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台</w:t>
            </w:r>
          </w:p>
        </w:tc>
        <w:tc>
          <w:tcPr>
            <w:tcW w:w="1385" w:type="dxa"/>
            <w:vAlign w:val="center"/>
          </w:tcPr>
          <w:p w14:paraId="41C293D8">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704D86D6">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1F2821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3BBFFE7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42" w:type="dxa"/>
            <w:vAlign w:val="center"/>
          </w:tcPr>
          <w:p w14:paraId="68D47CDE">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拼接屏支架</w:t>
            </w:r>
          </w:p>
        </w:tc>
        <w:tc>
          <w:tcPr>
            <w:tcW w:w="1385" w:type="dxa"/>
            <w:vAlign w:val="center"/>
          </w:tcPr>
          <w:p w14:paraId="21FCDB3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52" w:type="dxa"/>
            <w:vAlign w:val="center"/>
          </w:tcPr>
          <w:p w14:paraId="5566AADB">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12,600.00</w:t>
            </w:r>
          </w:p>
        </w:tc>
        <w:tc>
          <w:tcPr>
            <w:tcW w:w="1385" w:type="dxa"/>
            <w:vAlign w:val="center"/>
          </w:tcPr>
          <w:p w14:paraId="649C5405">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架</w:t>
            </w:r>
          </w:p>
        </w:tc>
        <w:tc>
          <w:tcPr>
            <w:tcW w:w="1385" w:type="dxa"/>
            <w:vAlign w:val="center"/>
          </w:tcPr>
          <w:p w14:paraId="7773394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27A125E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499563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38143B6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42" w:type="dxa"/>
            <w:vAlign w:val="center"/>
          </w:tcPr>
          <w:p w14:paraId="056C3303">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熔纤点</w:t>
            </w:r>
          </w:p>
        </w:tc>
        <w:tc>
          <w:tcPr>
            <w:tcW w:w="1385" w:type="dxa"/>
            <w:vAlign w:val="center"/>
          </w:tcPr>
          <w:p w14:paraId="26D4CF0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480</w:t>
            </w:r>
          </w:p>
        </w:tc>
        <w:tc>
          <w:tcPr>
            <w:tcW w:w="1652" w:type="dxa"/>
            <w:vAlign w:val="center"/>
          </w:tcPr>
          <w:p w14:paraId="02FB528D">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26,880.00</w:t>
            </w:r>
          </w:p>
        </w:tc>
        <w:tc>
          <w:tcPr>
            <w:tcW w:w="1385" w:type="dxa"/>
            <w:vAlign w:val="center"/>
          </w:tcPr>
          <w:p w14:paraId="0CFFEE02">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点</w:t>
            </w:r>
          </w:p>
        </w:tc>
        <w:tc>
          <w:tcPr>
            <w:tcW w:w="1385" w:type="dxa"/>
            <w:vAlign w:val="center"/>
          </w:tcPr>
          <w:p w14:paraId="59FA50C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5D4EA59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60E563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2A113B4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42" w:type="dxa"/>
            <w:vAlign w:val="center"/>
          </w:tcPr>
          <w:p w14:paraId="5494DE64">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光缆</w:t>
            </w:r>
          </w:p>
        </w:tc>
        <w:tc>
          <w:tcPr>
            <w:tcW w:w="1385" w:type="dxa"/>
            <w:vAlign w:val="center"/>
          </w:tcPr>
          <w:p w14:paraId="26F6443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9222</w:t>
            </w:r>
          </w:p>
        </w:tc>
        <w:tc>
          <w:tcPr>
            <w:tcW w:w="1652" w:type="dxa"/>
            <w:vAlign w:val="center"/>
          </w:tcPr>
          <w:p w14:paraId="22FC9854">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138,330.00</w:t>
            </w:r>
          </w:p>
        </w:tc>
        <w:tc>
          <w:tcPr>
            <w:tcW w:w="1385" w:type="dxa"/>
            <w:vAlign w:val="center"/>
          </w:tcPr>
          <w:p w14:paraId="22AE91A4">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米</w:t>
            </w:r>
          </w:p>
        </w:tc>
        <w:tc>
          <w:tcPr>
            <w:tcW w:w="1385" w:type="dxa"/>
            <w:vAlign w:val="center"/>
          </w:tcPr>
          <w:p w14:paraId="24BAB9E5">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6A32418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54F211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26261DD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42" w:type="dxa"/>
            <w:vAlign w:val="center"/>
          </w:tcPr>
          <w:p w14:paraId="5ADAC2E8">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光纤跳线</w:t>
            </w:r>
          </w:p>
        </w:tc>
        <w:tc>
          <w:tcPr>
            <w:tcW w:w="1385" w:type="dxa"/>
            <w:vAlign w:val="center"/>
          </w:tcPr>
          <w:p w14:paraId="674DDF2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1652" w:type="dxa"/>
            <w:vAlign w:val="center"/>
          </w:tcPr>
          <w:p w14:paraId="0578AB33">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1,800.00</w:t>
            </w:r>
          </w:p>
        </w:tc>
        <w:tc>
          <w:tcPr>
            <w:tcW w:w="1385" w:type="dxa"/>
            <w:vAlign w:val="center"/>
          </w:tcPr>
          <w:p w14:paraId="5815CE51">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条</w:t>
            </w:r>
          </w:p>
        </w:tc>
        <w:tc>
          <w:tcPr>
            <w:tcW w:w="1385" w:type="dxa"/>
            <w:vAlign w:val="center"/>
          </w:tcPr>
          <w:p w14:paraId="6A3E5F5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42C7195C">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074308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229A7CE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42" w:type="dxa"/>
            <w:vAlign w:val="center"/>
          </w:tcPr>
          <w:p w14:paraId="17991EBC">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网络跳线</w:t>
            </w:r>
          </w:p>
        </w:tc>
        <w:tc>
          <w:tcPr>
            <w:tcW w:w="1385" w:type="dxa"/>
            <w:vAlign w:val="center"/>
          </w:tcPr>
          <w:p w14:paraId="7E7A699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260</w:t>
            </w:r>
          </w:p>
        </w:tc>
        <w:tc>
          <w:tcPr>
            <w:tcW w:w="1652" w:type="dxa"/>
            <w:vAlign w:val="center"/>
          </w:tcPr>
          <w:p w14:paraId="3FFBADAD">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3,900.00</w:t>
            </w:r>
          </w:p>
        </w:tc>
        <w:tc>
          <w:tcPr>
            <w:tcW w:w="1385" w:type="dxa"/>
            <w:vAlign w:val="center"/>
          </w:tcPr>
          <w:p w14:paraId="66FC0EDA">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条</w:t>
            </w:r>
          </w:p>
        </w:tc>
        <w:tc>
          <w:tcPr>
            <w:tcW w:w="1385" w:type="dxa"/>
            <w:vAlign w:val="center"/>
          </w:tcPr>
          <w:p w14:paraId="77F7D9B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496B46D6">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0C4A6B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48EB604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942" w:type="dxa"/>
            <w:vAlign w:val="center"/>
          </w:tcPr>
          <w:p w14:paraId="2E5EB6E8">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背景装饰墙</w:t>
            </w:r>
          </w:p>
        </w:tc>
        <w:tc>
          <w:tcPr>
            <w:tcW w:w="1385" w:type="dxa"/>
            <w:vAlign w:val="center"/>
          </w:tcPr>
          <w:p w14:paraId="2CCD90E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w:t>
            </w:r>
          </w:p>
        </w:tc>
        <w:tc>
          <w:tcPr>
            <w:tcW w:w="1652" w:type="dxa"/>
            <w:vAlign w:val="center"/>
          </w:tcPr>
          <w:p w14:paraId="7D27A87A">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28,500.00</w:t>
            </w:r>
          </w:p>
        </w:tc>
        <w:tc>
          <w:tcPr>
            <w:tcW w:w="1385" w:type="dxa"/>
            <w:vAlign w:val="center"/>
          </w:tcPr>
          <w:p w14:paraId="026545C5">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p>
        </w:tc>
        <w:tc>
          <w:tcPr>
            <w:tcW w:w="1385" w:type="dxa"/>
            <w:vAlign w:val="center"/>
          </w:tcPr>
          <w:p w14:paraId="3DBDE8B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6C3B9BAA">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7A7A2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030654D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942" w:type="dxa"/>
            <w:vAlign w:val="center"/>
          </w:tcPr>
          <w:p w14:paraId="27664F23">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防火门</w:t>
            </w:r>
          </w:p>
        </w:tc>
        <w:tc>
          <w:tcPr>
            <w:tcW w:w="1385" w:type="dxa"/>
            <w:vAlign w:val="center"/>
          </w:tcPr>
          <w:p w14:paraId="1A26ACA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52" w:type="dxa"/>
            <w:vAlign w:val="center"/>
          </w:tcPr>
          <w:p w14:paraId="1A2AE8D7">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3,800.00</w:t>
            </w:r>
          </w:p>
        </w:tc>
        <w:tc>
          <w:tcPr>
            <w:tcW w:w="1385" w:type="dxa"/>
            <w:vAlign w:val="center"/>
          </w:tcPr>
          <w:p w14:paraId="2DFFA357">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樘</w:t>
            </w:r>
          </w:p>
        </w:tc>
        <w:tc>
          <w:tcPr>
            <w:tcW w:w="1385" w:type="dxa"/>
            <w:vAlign w:val="center"/>
          </w:tcPr>
          <w:p w14:paraId="4E585FBC">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41393ABC">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47991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05B69AA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942" w:type="dxa"/>
            <w:vAlign w:val="center"/>
          </w:tcPr>
          <w:p w14:paraId="5064B0F4">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PE穿线管（浅埋）</w:t>
            </w:r>
          </w:p>
        </w:tc>
        <w:tc>
          <w:tcPr>
            <w:tcW w:w="1385" w:type="dxa"/>
            <w:vAlign w:val="center"/>
          </w:tcPr>
          <w:p w14:paraId="2A2EA5F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3200</w:t>
            </w:r>
          </w:p>
        </w:tc>
        <w:tc>
          <w:tcPr>
            <w:tcW w:w="1652" w:type="dxa"/>
            <w:vAlign w:val="center"/>
          </w:tcPr>
          <w:p w14:paraId="27014C69">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96,000.00</w:t>
            </w:r>
          </w:p>
        </w:tc>
        <w:tc>
          <w:tcPr>
            <w:tcW w:w="1385" w:type="dxa"/>
            <w:vAlign w:val="center"/>
          </w:tcPr>
          <w:p w14:paraId="63BE46E1">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米</w:t>
            </w:r>
          </w:p>
        </w:tc>
        <w:tc>
          <w:tcPr>
            <w:tcW w:w="1385" w:type="dxa"/>
            <w:vAlign w:val="center"/>
          </w:tcPr>
          <w:p w14:paraId="1FA8C1DC">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6A778F6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19D0B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0579502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942" w:type="dxa"/>
            <w:vAlign w:val="center"/>
          </w:tcPr>
          <w:p w14:paraId="5D1A0A42">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智能安全控电柜</w:t>
            </w:r>
          </w:p>
        </w:tc>
        <w:tc>
          <w:tcPr>
            <w:tcW w:w="1385" w:type="dxa"/>
            <w:vAlign w:val="center"/>
          </w:tcPr>
          <w:p w14:paraId="50170FB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52" w:type="dxa"/>
            <w:vAlign w:val="center"/>
          </w:tcPr>
          <w:p w14:paraId="4471DA27">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7,000.00</w:t>
            </w:r>
          </w:p>
        </w:tc>
        <w:tc>
          <w:tcPr>
            <w:tcW w:w="1385" w:type="dxa"/>
            <w:vAlign w:val="center"/>
          </w:tcPr>
          <w:p w14:paraId="2F8B9968">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个</w:t>
            </w:r>
          </w:p>
        </w:tc>
        <w:tc>
          <w:tcPr>
            <w:tcW w:w="1385" w:type="dxa"/>
            <w:vAlign w:val="center"/>
          </w:tcPr>
          <w:p w14:paraId="539A3529">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2F6C31BF">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r w14:paraId="048B6A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28" w:type="dxa"/>
            <w:vAlign w:val="center"/>
          </w:tcPr>
          <w:p w14:paraId="1D575B6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942" w:type="dxa"/>
            <w:vAlign w:val="center"/>
          </w:tcPr>
          <w:p w14:paraId="100467FC">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智慧控制器</w:t>
            </w:r>
          </w:p>
        </w:tc>
        <w:tc>
          <w:tcPr>
            <w:tcW w:w="1385" w:type="dxa"/>
            <w:vAlign w:val="center"/>
          </w:tcPr>
          <w:p w14:paraId="70EF7DC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52" w:type="dxa"/>
            <w:vAlign w:val="center"/>
          </w:tcPr>
          <w:p w14:paraId="68E30DBC">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8,000.00</w:t>
            </w:r>
          </w:p>
        </w:tc>
        <w:tc>
          <w:tcPr>
            <w:tcW w:w="1385" w:type="dxa"/>
            <w:vAlign w:val="center"/>
          </w:tcPr>
          <w:p w14:paraId="7B4B1AEA">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台</w:t>
            </w:r>
          </w:p>
        </w:tc>
        <w:tc>
          <w:tcPr>
            <w:tcW w:w="1385" w:type="dxa"/>
            <w:vAlign w:val="center"/>
          </w:tcPr>
          <w:p w14:paraId="4ACB18A1">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工业</w:t>
            </w:r>
          </w:p>
        </w:tc>
        <w:tc>
          <w:tcPr>
            <w:tcW w:w="1385" w:type="dxa"/>
            <w:vAlign w:val="center"/>
          </w:tcPr>
          <w:p w14:paraId="61F5F821">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bl>
    <w:p w14:paraId="3ECCA1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合同履行期限：</w:t>
      </w:r>
      <w:r>
        <w:rPr>
          <w:rFonts w:hint="eastAsia" w:ascii="宋体" w:hAnsi="宋体" w:eastAsia="宋体" w:cs="宋体"/>
          <w:color w:val="auto"/>
          <w:sz w:val="24"/>
          <w:szCs w:val="24"/>
          <w:highlight w:val="none"/>
          <w:lang w:val="en-US" w:eastAsia="zh-CN"/>
        </w:rPr>
        <w:t>合同签订后60天内完成安装。</w:t>
      </w:r>
    </w:p>
    <w:p w14:paraId="7A07E1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本项目(不接受)联合体投标。</w:t>
      </w:r>
    </w:p>
    <w:p w14:paraId="4086CE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二、申请人的资格要求：</w:t>
      </w:r>
    </w:p>
    <w:p w14:paraId="738B1F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1.满足《中华人民共和国政府采购法》第二十二条规</w:t>
      </w:r>
      <w:bookmarkStart w:id="0" w:name="_GoBack"/>
      <w:bookmarkEnd w:id="0"/>
      <w:r>
        <w:rPr>
          <w:rFonts w:hint="eastAsia" w:ascii="宋体" w:hAnsi="宋体" w:eastAsia="宋体" w:cs="宋体"/>
          <w:color w:val="auto"/>
          <w:sz w:val="24"/>
          <w:szCs w:val="24"/>
        </w:rPr>
        <w:t>定；</w:t>
      </w:r>
    </w:p>
    <w:p w14:paraId="58ED66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2.落实政府采购政策需满足的资格要求：</w:t>
      </w:r>
    </w:p>
    <w:p w14:paraId="1D74D0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采购包1</w:t>
      </w:r>
      <w:r>
        <w:rPr>
          <w:rFonts w:hint="eastAsia" w:ascii="宋体" w:hAnsi="宋体" w:eastAsia="宋体" w:cs="宋体"/>
          <w:color w:val="auto"/>
          <w:sz w:val="24"/>
          <w:szCs w:val="24"/>
        </w:rPr>
        <w:t>：</w:t>
      </w:r>
    </w:p>
    <w:tbl>
      <w:tblPr>
        <w:tblStyle w:val="5"/>
        <w:tblW w:w="996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7"/>
        <w:gridCol w:w="1865"/>
        <w:gridCol w:w="7100"/>
      </w:tblGrid>
      <w:tr w14:paraId="2E4E52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795F7E41">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65" w:type="dxa"/>
            <w:vAlign w:val="center"/>
          </w:tcPr>
          <w:p w14:paraId="75BA6E17">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100" w:type="dxa"/>
            <w:vAlign w:val="center"/>
          </w:tcPr>
          <w:p w14:paraId="47E1BA73">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1DD85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1F1CFC35">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65" w:type="dxa"/>
            <w:vAlign w:val="center"/>
          </w:tcPr>
          <w:p w14:paraId="5951968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单位授权书</w:t>
            </w:r>
          </w:p>
        </w:tc>
        <w:tc>
          <w:tcPr>
            <w:tcW w:w="7100" w:type="dxa"/>
            <w:vAlign w:val="center"/>
          </w:tcPr>
          <w:p w14:paraId="4309AB64">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1841E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5F3D2626">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65" w:type="dxa"/>
            <w:vAlign w:val="center"/>
          </w:tcPr>
          <w:p w14:paraId="7F5A162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营业执照等证明文件</w:t>
            </w:r>
          </w:p>
        </w:tc>
        <w:tc>
          <w:tcPr>
            <w:tcW w:w="7100" w:type="dxa"/>
            <w:vAlign w:val="center"/>
          </w:tcPr>
          <w:p w14:paraId="01549346">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068E4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36052A1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65" w:type="dxa"/>
            <w:vAlign w:val="center"/>
          </w:tcPr>
          <w:p w14:paraId="5E3012F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提供财务状况报告(财务报告、或资信证明）</w:t>
            </w:r>
          </w:p>
        </w:tc>
        <w:tc>
          <w:tcPr>
            <w:tcW w:w="7100" w:type="dxa"/>
            <w:vAlign w:val="center"/>
          </w:tcPr>
          <w:p w14:paraId="4A26142E">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0F6D0E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3059EFF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865" w:type="dxa"/>
            <w:vAlign w:val="center"/>
          </w:tcPr>
          <w:p w14:paraId="7D24E743">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依法缴纳税收证明材料</w:t>
            </w:r>
          </w:p>
        </w:tc>
        <w:tc>
          <w:tcPr>
            <w:tcW w:w="7100" w:type="dxa"/>
            <w:vAlign w:val="center"/>
          </w:tcPr>
          <w:p w14:paraId="0C1A4293">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2F9F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25D67B34">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865" w:type="dxa"/>
            <w:vAlign w:val="center"/>
          </w:tcPr>
          <w:p w14:paraId="7B22F1BB">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依法缴纳社会保障资金证明材料</w:t>
            </w:r>
          </w:p>
        </w:tc>
        <w:tc>
          <w:tcPr>
            <w:tcW w:w="7100" w:type="dxa"/>
            <w:vAlign w:val="center"/>
          </w:tcPr>
          <w:p w14:paraId="4C19BB82">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BBD33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0F11A2E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865" w:type="dxa"/>
            <w:vAlign w:val="center"/>
          </w:tcPr>
          <w:p w14:paraId="2DC10EA6">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具备履行合同所必需设备和专业技术能力的声明函(若有)</w:t>
            </w:r>
          </w:p>
        </w:tc>
        <w:tc>
          <w:tcPr>
            <w:tcW w:w="7100" w:type="dxa"/>
            <w:vAlign w:val="center"/>
          </w:tcPr>
          <w:p w14:paraId="7969CF80">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EE22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5F33232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865" w:type="dxa"/>
            <w:vAlign w:val="center"/>
          </w:tcPr>
          <w:p w14:paraId="21C5EE63">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参加采购活动前三年内在经营活动中没有重大违法记录的声明</w:t>
            </w:r>
          </w:p>
        </w:tc>
        <w:tc>
          <w:tcPr>
            <w:tcW w:w="7100" w:type="dxa"/>
            <w:vAlign w:val="center"/>
          </w:tcPr>
          <w:p w14:paraId="19B6CD63">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81343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5A37AB04">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865" w:type="dxa"/>
            <w:vAlign w:val="center"/>
          </w:tcPr>
          <w:p w14:paraId="1C0877B0">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信用记录查询结果</w:t>
            </w:r>
          </w:p>
        </w:tc>
        <w:tc>
          <w:tcPr>
            <w:tcW w:w="7100" w:type="dxa"/>
            <w:vAlign w:val="center"/>
          </w:tcPr>
          <w:p w14:paraId="78C27F1E">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323201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31010956">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865" w:type="dxa"/>
            <w:vAlign w:val="center"/>
          </w:tcPr>
          <w:p w14:paraId="530C05E3">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中小企业声明函（以资格条件落实中小企业扶持政策时适用 ）</w:t>
            </w:r>
          </w:p>
        </w:tc>
        <w:tc>
          <w:tcPr>
            <w:tcW w:w="7100" w:type="dxa"/>
            <w:vAlign w:val="center"/>
          </w:tcPr>
          <w:p w14:paraId="71C0B81A">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6CD8F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7" w:type="dxa"/>
            <w:vAlign w:val="center"/>
          </w:tcPr>
          <w:p w14:paraId="70526A4E">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865" w:type="dxa"/>
            <w:vAlign w:val="center"/>
          </w:tcPr>
          <w:p w14:paraId="5235E139">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联合体协议（若有）</w:t>
            </w:r>
          </w:p>
        </w:tc>
        <w:tc>
          <w:tcPr>
            <w:tcW w:w="7100" w:type="dxa"/>
            <w:vAlign w:val="center"/>
          </w:tcPr>
          <w:p w14:paraId="47C93470">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3D3C9D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3.本项目的特定资格要求：</w:t>
      </w:r>
    </w:p>
    <w:tbl>
      <w:tblPr>
        <w:tblStyle w:val="5"/>
        <w:tblW w:w="996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04"/>
        <w:gridCol w:w="7658"/>
      </w:tblGrid>
      <w:tr w14:paraId="1ECC5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32063928">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658" w:type="dxa"/>
            <w:vAlign w:val="center"/>
          </w:tcPr>
          <w:p w14:paraId="286E6A02">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61E71E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304" w:type="dxa"/>
            <w:vAlign w:val="center"/>
          </w:tcPr>
          <w:p w14:paraId="12BB1CED">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7658" w:type="dxa"/>
            <w:vAlign w:val="center"/>
          </w:tcPr>
          <w:p w14:paraId="48B191F2">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61C37B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三、获取招标文件</w:t>
      </w:r>
    </w:p>
    <w:p w14:paraId="78B293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时间：2026年</w:t>
      </w:r>
      <w:r>
        <w:rPr>
          <w:rFonts w:hint="eastAsia" w:ascii="宋体" w:hAnsi="宋体" w:eastAsia="宋体" w:cs="宋体"/>
          <w:color w:val="auto"/>
          <w:sz w:val="24"/>
          <w:szCs w:val="24"/>
          <w:lang w:val="en-US" w:eastAsia="zh-CN"/>
        </w:rPr>
        <w:t>09</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02</w:t>
      </w:r>
      <w:r>
        <w:rPr>
          <w:rFonts w:hint="eastAsia" w:ascii="宋体" w:hAnsi="宋体" w:eastAsia="宋体" w:cs="宋体"/>
          <w:color w:val="auto"/>
          <w:sz w:val="24"/>
          <w:szCs w:val="24"/>
        </w:rPr>
        <w:t>日至2026年</w:t>
      </w:r>
      <w:r>
        <w:rPr>
          <w:rFonts w:hint="eastAsia" w:ascii="宋体" w:hAnsi="宋体" w:eastAsia="宋体" w:cs="宋体"/>
          <w:color w:val="auto"/>
          <w:sz w:val="24"/>
          <w:szCs w:val="24"/>
          <w:lang w:val="en-US" w:eastAsia="zh-CN"/>
        </w:rPr>
        <w:t>09</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09</w:t>
      </w:r>
      <w:r>
        <w:rPr>
          <w:rFonts w:hint="eastAsia" w:ascii="宋体" w:hAnsi="宋体" w:eastAsia="宋体" w:cs="宋体"/>
          <w:color w:val="auto"/>
          <w:sz w:val="24"/>
          <w:szCs w:val="24"/>
        </w:rPr>
        <w:t>日，每天上午</w:t>
      </w:r>
      <w:r>
        <w:rPr>
          <w:rFonts w:hint="eastAsia" w:ascii="宋体" w:hAnsi="宋体" w:eastAsia="宋体" w:cs="宋体"/>
          <w:color w:val="auto"/>
          <w:sz w:val="24"/>
          <w:szCs w:val="24"/>
          <w:lang w:val="en-US" w:eastAsia="zh-CN"/>
        </w:rPr>
        <w:t>09</w:t>
      </w:r>
      <w:r>
        <w:rPr>
          <w:rFonts w:hint="eastAsia" w:ascii="宋体" w:hAnsi="宋体" w:eastAsia="宋体" w:cs="宋体"/>
          <w:color w:val="auto"/>
          <w:sz w:val="24"/>
          <w:szCs w:val="24"/>
        </w:rPr>
        <w:t>:0</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至12:00，下午</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:00至1</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:00。（北京时间，法定节假日除外）</w:t>
      </w:r>
    </w:p>
    <w:p w14:paraId="31C38D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rPr>
        <w:t>地点：</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福州市鼓楼区东街街道五一北路106号新侨联广场A座24层2402-1</w:t>
      </w:r>
      <w:r>
        <w:rPr>
          <w:rFonts w:hint="eastAsia" w:ascii="宋体" w:hAnsi="宋体" w:eastAsia="宋体" w:cs="宋体"/>
          <w:color w:val="auto"/>
          <w:sz w:val="24"/>
          <w:szCs w:val="24"/>
          <w:highlight w:val="none"/>
        </w:rPr>
        <w:t>)</w:t>
      </w:r>
    </w:p>
    <w:p w14:paraId="0C422986">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方式：</w:t>
      </w:r>
      <w:r>
        <w:rPr>
          <w:rFonts w:hint="eastAsia" w:ascii="宋体" w:hAnsi="宋体" w:eastAsia="宋体" w:cs="宋体"/>
          <w:color w:val="auto"/>
          <w:sz w:val="24"/>
          <w:szCs w:val="24"/>
          <w:lang w:val="en-US" w:eastAsia="zh-CN"/>
        </w:rPr>
        <w:t>①</w:t>
      </w:r>
      <w:r>
        <w:rPr>
          <w:rFonts w:hint="eastAsia" w:ascii="宋体" w:hAnsi="宋体" w:eastAsia="宋体" w:cs="宋体"/>
          <w:color w:val="auto"/>
          <w:sz w:val="24"/>
          <w:szCs w:val="24"/>
        </w:rPr>
        <w:t>现场方式：</w:t>
      </w:r>
      <w:r>
        <w:rPr>
          <w:rFonts w:hint="eastAsia" w:ascii="宋体" w:hAnsi="宋体" w:eastAsia="宋体" w:cs="宋体"/>
          <w:color w:val="auto"/>
          <w:sz w:val="24"/>
          <w:szCs w:val="24"/>
          <w:highlight w:val="none"/>
        </w:rPr>
        <w:t>供应商应在招标文件获取期限内自行前往</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福州市鼓楼区东街街道五一北路106号新侨联广场A座24层2402-1</w:t>
      </w:r>
      <w:r>
        <w:rPr>
          <w:rFonts w:hint="eastAsia" w:ascii="宋体" w:hAnsi="宋体" w:eastAsia="宋体" w:cs="宋体"/>
          <w:color w:val="auto"/>
          <w:sz w:val="24"/>
          <w:szCs w:val="24"/>
          <w:highlight w:val="none"/>
        </w:rPr>
        <w:t>)对本项目的招标文件进行获取。供应商应在现场如实填写《采购文件发售登记表》(由采购代理机构提供)中的各项内容，方为有效获取</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②</w:t>
      </w:r>
      <w:r>
        <w:rPr>
          <w:rFonts w:hint="eastAsia" w:ascii="宋体" w:hAnsi="宋体" w:eastAsia="宋体" w:cs="宋体"/>
          <w:color w:val="auto"/>
          <w:sz w:val="24"/>
          <w:szCs w:val="24"/>
        </w:rPr>
        <w:t>邮件方式：</w:t>
      </w:r>
      <w:r>
        <w:rPr>
          <w:rFonts w:hint="eastAsia" w:ascii="宋体" w:hAnsi="宋体" w:eastAsia="宋体" w:cs="宋体"/>
          <w:color w:val="auto"/>
          <w:sz w:val="24"/>
          <w:szCs w:val="24"/>
          <w:highlight w:val="none"/>
        </w:rPr>
        <w:t>供应商应在招标文件获取期限内通过电子邮件方式对本项目进行获取。供应商应如实填写《采购文件发售登记表》中的各项内容并扫描，与招标文件购买凭证(公对公转账的银行回单)一并发送至FJMHZBDL@163.com，方为有效报名。注：为方便辨识，请邮件方式报名的供应商在邮件主题处填写“项目名称+公司名称+获取招标文件</w:t>
      </w:r>
      <w:r>
        <w:rPr>
          <w:rFonts w:hint="eastAsia" w:ascii="宋体" w:hAnsi="宋体" w:eastAsia="宋体" w:cs="宋体"/>
          <w:color w:val="auto"/>
          <w:sz w:val="24"/>
          <w:szCs w:val="24"/>
          <w:highlight w:val="none"/>
          <w:lang w:val="en-US" w:eastAsia="zh-CN"/>
        </w:rPr>
        <w:t>+采购包号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w:t>
      </w:r>
    </w:p>
    <w:p w14:paraId="4A1B95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售价：￥</w:t>
      </w: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en-US" w:eastAsia="zh-CN"/>
        </w:rPr>
        <w:t>/采购包</w:t>
      </w:r>
      <w:r>
        <w:rPr>
          <w:rFonts w:hint="eastAsia" w:ascii="宋体" w:hAnsi="宋体" w:eastAsia="宋体" w:cs="宋体"/>
          <w:color w:val="auto"/>
          <w:sz w:val="24"/>
          <w:szCs w:val="24"/>
        </w:rPr>
        <w:t>，本公告包含的招标文件售价总和</w:t>
      </w:r>
    </w:p>
    <w:p w14:paraId="78EC40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四、提交投标文件截止时间、开标时间和地点</w:t>
      </w:r>
    </w:p>
    <w:p w14:paraId="77B6EC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提交投标文件截止时间：</w:t>
      </w:r>
      <w:r>
        <w:rPr>
          <w:rFonts w:hint="eastAsia" w:ascii="宋体" w:hAnsi="宋体" w:eastAsia="宋体" w:cs="宋体"/>
          <w:i w:val="0"/>
          <w:iCs w:val="0"/>
          <w:caps w:val="0"/>
          <w:color w:val="auto"/>
          <w:spacing w:val="0"/>
          <w:sz w:val="24"/>
          <w:szCs w:val="24"/>
          <w:shd w:val="clear" w:fill="FFFFFF"/>
          <w:vertAlign w:val="baseline"/>
          <w:lang w:eastAsia="zh-CN"/>
        </w:rPr>
        <w:t>2026年09月23</w:t>
      </w:r>
      <w:r>
        <w:rPr>
          <w:rFonts w:hint="eastAsia" w:ascii="宋体" w:hAnsi="宋体" w:eastAsia="宋体" w:cs="宋体"/>
          <w:i w:val="0"/>
          <w:iCs w:val="0"/>
          <w:caps w:val="0"/>
          <w:color w:val="auto"/>
          <w:spacing w:val="0"/>
          <w:sz w:val="24"/>
          <w:szCs w:val="24"/>
          <w:shd w:val="clear" w:fill="FFFFFF"/>
          <w:vertAlign w:val="baseline"/>
        </w:rPr>
        <w:t>日 09点</w:t>
      </w:r>
      <w:r>
        <w:rPr>
          <w:rFonts w:hint="eastAsia" w:ascii="宋体" w:hAnsi="宋体" w:eastAsia="宋体" w:cs="宋体"/>
          <w:i w:val="0"/>
          <w:iCs w:val="0"/>
          <w:caps w:val="0"/>
          <w:color w:val="auto"/>
          <w:spacing w:val="0"/>
          <w:sz w:val="24"/>
          <w:szCs w:val="24"/>
          <w:shd w:val="clear" w:fill="FFFFFF"/>
          <w:vertAlign w:val="baseline"/>
          <w:lang w:val="en-US" w:eastAsia="zh-CN"/>
        </w:rPr>
        <w:t>3</w:t>
      </w:r>
      <w:r>
        <w:rPr>
          <w:rFonts w:hint="eastAsia" w:ascii="宋体" w:hAnsi="宋体" w:eastAsia="宋体" w:cs="宋体"/>
          <w:i w:val="0"/>
          <w:iCs w:val="0"/>
          <w:caps w:val="0"/>
          <w:color w:val="auto"/>
          <w:spacing w:val="0"/>
          <w:sz w:val="24"/>
          <w:szCs w:val="24"/>
          <w:shd w:val="clear" w:fill="FFFFFF"/>
          <w:vertAlign w:val="baseline"/>
        </w:rPr>
        <w:t>0分（北京时间）</w:t>
      </w:r>
    </w:p>
    <w:p w14:paraId="252367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开标时间：</w:t>
      </w:r>
      <w:r>
        <w:rPr>
          <w:rFonts w:hint="eastAsia" w:ascii="宋体" w:hAnsi="宋体" w:eastAsia="宋体" w:cs="宋体"/>
          <w:i w:val="0"/>
          <w:iCs w:val="0"/>
          <w:caps w:val="0"/>
          <w:color w:val="auto"/>
          <w:spacing w:val="0"/>
          <w:sz w:val="24"/>
          <w:szCs w:val="24"/>
          <w:shd w:val="clear" w:fill="FFFFFF"/>
          <w:vertAlign w:val="baseline"/>
          <w:lang w:eastAsia="zh-CN"/>
        </w:rPr>
        <w:t>2026年09月23</w:t>
      </w:r>
      <w:r>
        <w:rPr>
          <w:rFonts w:hint="eastAsia" w:ascii="宋体" w:hAnsi="宋体" w:eastAsia="宋体" w:cs="宋体"/>
          <w:i w:val="0"/>
          <w:iCs w:val="0"/>
          <w:caps w:val="0"/>
          <w:color w:val="auto"/>
          <w:spacing w:val="0"/>
          <w:sz w:val="24"/>
          <w:szCs w:val="24"/>
          <w:shd w:val="clear" w:fill="FFFFFF"/>
          <w:vertAlign w:val="baseline"/>
        </w:rPr>
        <w:t>日 09点</w:t>
      </w:r>
      <w:r>
        <w:rPr>
          <w:rFonts w:hint="eastAsia" w:ascii="宋体" w:hAnsi="宋体" w:eastAsia="宋体" w:cs="宋体"/>
          <w:i w:val="0"/>
          <w:iCs w:val="0"/>
          <w:caps w:val="0"/>
          <w:color w:val="auto"/>
          <w:spacing w:val="0"/>
          <w:sz w:val="24"/>
          <w:szCs w:val="24"/>
          <w:shd w:val="clear" w:fill="FFFFFF"/>
          <w:vertAlign w:val="baseline"/>
          <w:lang w:val="en-US" w:eastAsia="zh-CN"/>
        </w:rPr>
        <w:t>3</w:t>
      </w:r>
      <w:r>
        <w:rPr>
          <w:rFonts w:hint="eastAsia" w:ascii="宋体" w:hAnsi="宋体" w:eastAsia="宋体" w:cs="宋体"/>
          <w:i w:val="0"/>
          <w:iCs w:val="0"/>
          <w:caps w:val="0"/>
          <w:color w:val="auto"/>
          <w:spacing w:val="0"/>
          <w:sz w:val="24"/>
          <w:szCs w:val="24"/>
          <w:shd w:val="clear" w:fill="FFFFFF"/>
          <w:vertAlign w:val="baseline"/>
        </w:rPr>
        <w:t>0分（北京时间）</w:t>
      </w:r>
    </w:p>
    <w:p w14:paraId="222621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地点：</w:t>
      </w:r>
      <w:r>
        <w:rPr>
          <w:rFonts w:hint="eastAsia" w:ascii="宋体" w:hAnsi="宋体" w:eastAsia="宋体" w:cs="宋体"/>
          <w:color w:val="auto"/>
          <w:sz w:val="24"/>
          <w:szCs w:val="24"/>
          <w:highlight w:val="none"/>
          <w:lang w:eastAsia="zh-CN"/>
        </w:rPr>
        <w:t>福建美环招标代理有限公司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福州市鼓楼区东街街道五一北路106号新侨联广场A座24层2402-1</w:t>
      </w:r>
      <w:r>
        <w:rPr>
          <w:rFonts w:hint="eastAsia" w:ascii="宋体" w:hAnsi="宋体" w:eastAsia="宋体" w:cs="宋体"/>
          <w:color w:val="auto"/>
          <w:sz w:val="24"/>
          <w:szCs w:val="24"/>
          <w:highlight w:val="none"/>
        </w:rPr>
        <w:t>)</w:t>
      </w:r>
    </w:p>
    <w:p w14:paraId="5DCADF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五、公告期限</w:t>
      </w:r>
    </w:p>
    <w:p w14:paraId="00ED9F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Fonts w:hint="eastAsia" w:ascii="宋体" w:hAnsi="宋体" w:eastAsia="宋体" w:cs="宋体"/>
          <w:i w:val="0"/>
          <w:iCs w:val="0"/>
          <w:caps w:val="0"/>
          <w:color w:val="auto"/>
          <w:spacing w:val="0"/>
          <w:sz w:val="24"/>
          <w:szCs w:val="24"/>
          <w:shd w:val="clear" w:fill="FFFFFF"/>
          <w:vertAlign w:val="baseline"/>
        </w:rPr>
        <w:t>自本公告发布之日起5个工作日。</w:t>
      </w:r>
    </w:p>
    <w:p w14:paraId="2E3FEA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六、其他补充事宜</w:t>
      </w:r>
    </w:p>
    <w:p w14:paraId="67E702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1、采购信息发布媒体（以下简称：“指定媒体”）：</w:t>
      </w:r>
    </w:p>
    <w:p w14:paraId="67DDA2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(1)工采通电子招投标交易平台，网址https</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//easy-prt.com/home</w:t>
      </w:r>
      <w:r>
        <w:rPr>
          <w:rFonts w:hint="eastAsia" w:ascii="宋体" w:hAnsi="宋体" w:eastAsia="宋体" w:cs="宋体"/>
          <w:color w:val="auto"/>
          <w:sz w:val="24"/>
          <w:szCs w:val="24"/>
          <w:lang w:eastAsia="zh-CN"/>
        </w:rPr>
        <w:t>；</w:t>
      </w:r>
    </w:p>
    <w:p w14:paraId="54250C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)福建省国资采购平台，网址https://ygcg.fjcqjy.com/</w:t>
      </w:r>
      <w:r>
        <w:rPr>
          <w:rFonts w:hint="eastAsia" w:ascii="宋体" w:hAnsi="宋体" w:eastAsia="宋体" w:cs="宋体"/>
          <w:color w:val="auto"/>
          <w:sz w:val="24"/>
          <w:szCs w:val="24"/>
          <w:lang w:eastAsia="zh-CN"/>
        </w:rPr>
        <w:t>。</w:t>
      </w:r>
    </w:p>
    <w:p w14:paraId="4F03DC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2、账户信息</w:t>
      </w:r>
    </w:p>
    <w:tbl>
      <w:tblPr>
        <w:tblStyle w:val="5"/>
        <w:tblW w:w="500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62"/>
      </w:tblGrid>
      <w:tr w14:paraId="64CE3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2C77FCBE">
            <w:pPr>
              <w:pStyle w:val="8"/>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获取采购文件账户</w:t>
            </w:r>
          </w:p>
        </w:tc>
      </w:tr>
      <w:tr w14:paraId="73D1EA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43DCEB59">
            <w:pPr>
              <w:pStyle w:val="4"/>
              <w:keepNext w:val="0"/>
              <w:keepLines w:val="0"/>
              <w:pageBreakBefore w:val="0"/>
              <w:widowControl/>
              <w:kinsoku/>
              <w:overflowPunct/>
              <w:topLinePunct w:val="0"/>
              <w:bidi w:val="0"/>
              <w:spacing w:before="0" w:beforeAutospacing="0" w:after="0" w:afterAutospacing="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highlight w:val="none"/>
              </w:rPr>
              <w:t>开户名称：福建美环招标代理有限公司</w:t>
            </w:r>
          </w:p>
        </w:tc>
      </w:tr>
      <w:tr w14:paraId="694C4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52388158">
            <w:pPr>
              <w:pStyle w:val="4"/>
              <w:keepNext w:val="0"/>
              <w:keepLines w:val="0"/>
              <w:pageBreakBefore w:val="0"/>
              <w:widowControl/>
              <w:kinsoku/>
              <w:overflowPunct/>
              <w:topLinePunct w:val="0"/>
              <w:bidi w:val="0"/>
              <w:spacing w:before="0" w:beforeAutospacing="0" w:after="0" w:afterAutospacing="0" w:line="360" w:lineRule="auto"/>
              <w:rPr>
                <w:rFonts w:hint="eastAsia" w:ascii="宋体" w:hAnsi="宋体" w:eastAsia="宋体" w:cs="宋体"/>
                <w:color w:val="auto"/>
                <w:sz w:val="24"/>
                <w:szCs w:val="24"/>
                <w:highlight w:val="none"/>
              </w:rPr>
            </w:pPr>
            <w:r>
              <w:rPr>
                <w:rFonts w:hint="eastAsia" w:ascii="宋体" w:hAnsi="宋体" w:eastAsia="宋体" w:cs="宋体"/>
                <w:color w:val="auto"/>
                <w:highlight w:val="none"/>
              </w:rPr>
              <w:t>开户银行：</w:t>
            </w:r>
            <w:r>
              <w:rPr>
                <w:rFonts w:hint="eastAsia" w:ascii="宋体" w:hAnsi="宋体" w:eastAsia="宋体" w:cs="宋体"/>
                <w:color w:val="auto"/>
                <w:highlight w:val="none"/>
                <w:lang w:eastAsia="zh-CN"/>
              </w:rPr>
              <w:t>中国建设银行股份有限公司福州和源居支行</w:t>
            </w:r>
          </w:p>
        </w:tc>
      </w:tr>
      <w:tr w14:paraId="1048E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02BE3839">
            <w:pPr>
              <w:pStyle w:val="4"/>
              <w:keepNext w:val="0"/>
              <w:keepLines w:val="0"/>
              <w:pageBreakBefore w:val="0"/>
              <w:widowControl/>
              <w:kinsoku/>
              <w:overflowPunct/>
              <w:topLinePunct w:val="0"/>
              <w:bidi w:val="0"/>
              <w:spacing w:before="0" w:beforeAutospacing="0" w:after="0" w:afterAutospacing="0" w:line="360" w:lineRule="auto"/>
              <w:rPr>
                <w:rFonts w:hint="eastAsia" w:ascii="宋体" w:hAnsi="宋体" w:eastAsia="宋体" w:cs="宋体"/>
                <w:color w:val="auto"/>
                <w:sz w:val="24"/>
                <w:szCs w:val="24"/>
                <w:highlight w:val="none"/>
              </w:rPr>
            </w:pPr>
            <w:r>
              <w:rPr>
                <w:rFonts w:hint="eastAsia" w:ascii="宋体" w:hAnsi="宋体" w:eastAsia="宋体" w:cs="宋体"/>
                <w:color w:val="auto"/>
                <w:highlight w:val="none"/>
              </w:rPr>
              <w:t>银行账号：3505 0161 5541 0000 0261</w:t>
            </w:r>
          </w:p>
        </w:tc>
      </w:tr>
      <w:tr w14:paraId="59F39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66E030D4">
            <w:pPr>
              <w:pStyle w:val="8"/>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特别提示</w:t>
            </w:r>
          </w:p>
        </w:tc>
      </w:tr>
      <w:tr w14:paraId="7F5CF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62" w:type="dxa"/>
            <w:vAlign w:val="top"/>
          </w:tcPr>
          <w:p w14:paraId="4621803C">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1、投标人应认真核对账户信息，将获取采购文件的报名费汇入以上账户，并自行承担因汇错而产生的一切后果。</w:t>
            </w:r>
          </w:p>
          <w:p w14:paraId="48F1F6C7">
            <w:pPr>
              <w:pStyle w:val="8"/>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2、投标人在转账或电汇的凭证上应按照以下格式注明，以便核对：“（项目编号：***）的***</w:t>
            </w:r>
            <w:r>
              <w:rPr>
                <w:rFonts w:hint="eastAsia" w:ascii="宋体" w:hAnsi="宋体" w:eastAsia="宋体" w:cs="宋体"/>
                <w:color w:val="auto"/>
                <w:sz w:val="24"/>
                <w:szCs w:val="24"/>
                <w:highlight w:val="none"/>
                <w:lang w:val="en-US" w:eastAsia="zh-CN"/>
              </w:rPr>
              <w:t>费用</w:t>
            </w:r>
            <w:r>
              <w:rPr>
                <w:rFonts w:hint="eastAsia" w:ascii="宋体" w:hAnsi="宋体" w:eastAsia="宋体" w:cs="宋体"/>
                <w:color w:val="auto"/>
                <w:sz w:val="24"/>
                <w:szCs w:val="24"/>
                <w:highlight w:val="none"/>
              </w:rPr>
              <w:t>”。</w:t>
            </w:r>
          </w:p>
        </w:tc>
      </w:tr>
    </w:tbl>
    <w:p w14:paraId="5073FCA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rPr>
      </w:pPr>
      <w:r>
        <w:rPr>
          <w:rStyle w:val="7"/>
          <w:rFonts w:hint="eastAsia" w:ascii="宋体" w:hAnsi="宋体" w:eastAsia="宋体" w:cs="宋体"/>
          <w:b/>
          <w:bCs/>
          <w:i w:val="0"/>
          <w:iCs w:val="0"/>
          <w:caps w:val="0"/>
          <w:color w:val="auto"/>
          <w:spacing w:val="0"/>
          <w:sz w:val="24"/>
          <w:szCs w:val="24"/>
          <w:shd w:val="clear" w:fill="FFFFFF"/>
          <w:vertAlign w:val="baseline"/>
        </w:rPr>
        <w:t>七、对本次招标提出询问，请按以下方式联系。</w:t>
      </w:r>
    </w:p>
    <w:p w14:paraId="0FA67B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1.采购人信息</w:t>
      </w:r>
    </w:p>
    <w:p w14:paraId="249E70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eastAsia="zh-CN"/>
        </w:rPr>
        <w:t>福州职业技术学院</w:t>
      </w:r>
      <w:r>
        <w:rPr>
          <w:rFonts w:hint="eastAsia" w:ascii="宋体" w:hAnsi="宋体" w:eastAsia="宋体" w:cs="宋体"/>
          <w:color w:val="auto"/>
          <w:sz w:val="24"/>
          <w:szCs w:val="24"/>
        </w:rPr>
        <w:t>　　　　</w:t>
      </w:r>
    </w:p>
    <w:p w14:paraId="674A5C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福州市闽侯上街联榕路8号</w:t>
      </w:r>
    </w:p>
    <w:p w14:paraId="2C101F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w:t>
      </w:r>
      <w:r>
        <w:rPr>
          <w:rFonts w:hint="eastAsia" w:ascii="宋体" w:hAnsi="宋体" w:eastAsia="宋体" w:cs="宋体"/>
          <w:color w:val="auto"/>
          <w:sz w:val="24"/>
          <w:szCs w:val="24"/>
          <w:highlight w:val="none"/>
          <w:lang w:eastAsia="zh-CN"/>
        </w:rPr>
        <w:t>黄老师</w:t>
      </w:r>
    </w:p>
    <w:p w14:paraId="367578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highlight w:val="none"/>
          <w:lang w:val="en-US" w:eastAsia="zh-CN"/>
        </w:rPr>
        <w:t>0591-83760305</w:t>
      </w:r>
      <w:r>
        <w:rPr>
          <w:rFonts w:hint="eastAsia" w:ascii="宋体" w:hAnsi="宋体" w:eastAsia="宋体" w:cs="宋体"/>
          <w:color w:val="auto"/>
          <w:sz w:val="24"/>
          <w:szCs w:val="24"/>
        </w:rPr>
        <w:t>　　</w:t>
      </w:r>
    </w:p>
    <w:p w14:paraId="4EA879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2.采购代理机构信息</w:t>
      </w:r>
    </w:p>
    <w:p w14:paraId="240113C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eastAsia="zh-CN"/>
        </w:rPr>
        <w:t>福建美环招标代理有限公司</w:t>
      </w:r>
      <w:r>
        <w:rPr>
          <w:rFonts w:hint="eastAsia" w:ascii="宋体" w:hAnsi="宋体" w:eastAsia="宋体" w:cs="宋体"/>
          <w:color w:val="auto"/>
          <w:sz w:val="24"/>
          <w:szCs w:val="24"/>
        </w:rPr>
        <w:t>　　　　　　　　　　　</w:t>
      </w:r>
    </w:p>
    <w:p w14:paraId="19A0F2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lang w:eastAsia="zh-CN"/>
        </w:rPr>
        <w:t>福州市鼓楼区东街街道五一北路106号新侨联广场A座24层2402-1</w:t>
      </w:r>
    </w:p>
    <w:p w14:paraId="562A3B9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联系人：</w:t>
      </w:r>
      <w:r>
        <w:rPr>
          <w:rFonts w:hint="eastAsia" w:ascii="宋体" w:hAnsi="宋体" w:eastAsia="宋体" w:cs="宋体"/>
          <w:color w:val="auto"/>
          <w:sz w:val="24"/>
          <w:szCs w:val="24"/>
          <w:highlight w:val="none"/>
          <w:lang w:val="en-US" w:eastAsia="zh-CN"/>
        </w:rPr>
        <w:t>黄菊丽、陈于捷、梁达立</w:t>
      </w:r>
    </w:p>
    <w:p w14:paraId="74B8CE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0591-83637606</w:t>
      </w:r>
    </w:p>
    <w:p w14:paraId="52CC41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3.项目联系方式</w:t>
      </w:r>
    </w:p>
    <w:p w14:paraId="65594B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项目联系人：</w:t>
      </w:r>
      <w:r>
        <w:rPr>
          <w:rFonts w:hint="eastAsia" w:ascii="宋体" w:hAnsi="宋体" w:eastAsia="宋体" w:cs="宋体"/>
          <w:color w:val="auto"/>
          <w:kern w:val="0"/>
          <w:sz w:val="24"/>
          <w:szCs w:val="24"/>
          <w:lang w:val="en-US" w:eastAsia="zh-CN" w:bidi="ar"/>
        </w:rPr>
        <w:t>黄菊丽、陈于捷、梁达立</w:t>
      </w:r>
    </w:p>
    <w:p w14:paraId="25982D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eastAsia="zh-CN"/>
        </w:rPr>
        <w:t>0591-83637606</w:t>
      </w:r>
    </w:p>
    <w:p w14:paraId="068BF452">
      <w:pPr>
        <w:keepNext w:val="0"/>
        <w:keepLines w:val="0"/>
        <w:pageBreakBefore w:val="0"/>
        <w:kinsoku/>
        <w:wordWrap/>
        <w:overflowPunct/>
        <w:topLinePunct w:val="0"/>
        <w:autoSpaceDE/>
        <w:autoSpaceDN/>
        <w:bidi w:val="0"/>
        <w:adjustRightInd/>
        <w:snapToGrid/>
        <w:spacing w:line="500" w:lineRule="exact"/>
        <w:ind w:left="0" w:right="0"/>
        <w:rPr>
          <w:rFonts w:hint="eastAsia" w:ascii="宋体" w:hAnsi="宋体" w:eastAsia="宋体" w:cs="宋体"/>
          <w:color w:val="auto"/>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112CED"/>
    <w:rsid w:val="1CDF61FB"/>
    <w:rsid w:val="23BE202E"/>
    <w:rsid w:val="2AE85674"/>
    <w:rsid w:val="2EF277A0"/>
    <w:rsid w:val="31AD6CBD"/>
    <w:rsid w:val="3EBB2FB1"/>
    <w:rsid w:val="47AD4034"/>
    <w:rsid w:val="4B4758FD"/>
    <w:rsid w:val="580F1057"/>
    <w:rsid w:val="5CB639C4"/>
    <w:rsid w:val="5D057D99"/>
    <w:rsid w:val="5F327D25"/>
    <w:rsid w:val="78096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null3"/>
    <w:hidden/>
    <w:qFormat/>
    <w:uiPriority w:val="0"/>
    <w:pPr>
      <w:spacing w:after="160" w:line="278" w:lineRule="auto"/>
    </w:pPr>
    <w:rPr>
      <w:rFonts w:hint="eastAsia" w:asciiTheme="minorHAnsi" w:hAnsiTheme="minorHAnsi" w:eastAsiaTheme="minorEastAsia" w:cstheme="minorBidi"/>
      <w:lang w:val="en-US" w:eastAsia="zh-Hans" w:bidi="ar-SA"/>
    </w:rPr>
  </w:style>
  <w:style w:type="paragraph" w:customStyle="1" w:styleId="9">
    <w:name w:val="样式 标题 3 + (中文) 黑体 小四 非加粗 段前: 7.8 磅 段后: 0 磅 行距: 固定值 20 磅"/>
    <w:basedOn w:val="3"/>
    <w:qFormat/>
    <w:uiPriority w:val="0"/>
    <w:pPr>
      <w:tabs>
        <w:tab w:val="left" w:pos="425"/>
      </w:tabs>
      <w:spacing w:line="400" w:lineRule="exact"/>
    </w:pPr>
    <w:rPr>
      <w:rFonts w:eastAsia="黑体"/>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10865</Words>
  <Characters>11669</Characters>
  <Lines>0</Lines>
  <Paragraphs>0</Paragraphs>
  <TotalTime>0</TotalTime>
  <ScaleCrop>false</ScaleCrop>
  <LinksUpToDate>false</LinksUpToDate>
  <CharactersWithSpaces>11804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2026-07-02T01:31:00Z</dcterms:created>
  <dc:creator>admin</dc:creator>
  <cp:lastModifiedBy>经办01</cp:lastModifiedBy>
  <dcterms:modified xsi:type="dcterms:W3CDTF">2026-09-02T02:44:15Z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eyJoZGlkIjoiZDhkYTUzYjY2YzE0NjFkZDdlODg2NWEyNDNlYWJiYjEiLCJ1c2VySWQiOiI0OTEzNzA3ODYifQ==</vt:lpwstr>
  </property>
  <property fmtid="{D5CDD505-2E9C-101B-9397-08002B2CF9AE}" pid="4" name="ICV">
    <vt:lpwstr>BBC30B5B99EC461E86F6208B6272CCA4_13</vt:lpwstr>
  </property>
</Properties>
</file>