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00C" w:rsidRDefault="006D6899">
      <w:pPr>
        <w:spacing w:line="580" w:lineRule="exact"/>
        <w:ind w:firstLineChars="400" w:firstLine="1440"/>
        <w:rPr>
          <w:rFonts w:ascii="方正小标宋简体" w:eastAsia="方正小标宋简体" w:cs="宋体"/>
          <w:sz w:val="36"/>
          <w:szCs w:val="36"/>
        </w:rPr>
      </w:pPr>
      <w:r>
        <w:rPr>
          <w:rFonts w:ascii="方正小标宋简体" w:eastAsia="方正小标宋简体" w:cs="宋体" w:hint="eastAsia"/>
          <w:sz w:val="36"/>
          <w:szCs w:val="36"/>
        </w:rPr>
        <w:t>2019级</w:t>
      </w:r>
      <w:bookmarkStart w:id="0" w:name="_GoBack"/>
      <w:bookmarkEnd w:id="0"/>
      <w:r w:rsidR="00DE4BED">
        <w:rPr>
          <w:rFonts w:ascii="方正小标宋简体" w:eastAsia="方正小标宋简体" w:cs="宋体" w:hint="eastAsia"/>
          <w:sz w:val="36"/>
          <w:szCs w:val="36"/>
        </w:rPr>
        <w:t>物流管理</w:t>
      </w:r>
      <w:r>
        <w:rPr>
          <w:rFonts w:ascii="方正小标宋简体" w:eastAsia="方正小标宋简体" w:cs="宋体" w:hint="eastAsia"/>
          <w:sz w:val="36"/>
          <w:szCs w:val="36"/>
        </w:rPr>
        <w:t>专业人才培养方案(退役军人)</w:t>
      </w:r>
    </w:p>
    <w:p w:rsidR="001E000C" w:rsidRDefault="001E000C">
      <w:pPr>
        <w:spacing w:line="560" w:lineRule="exact"/>
        <w:jc w:val="center"/>
        <w:rPr>
          <w:rFonts w:ascii="方正小标宋简体" w:eastAsia="方正小标宋简体" w:cs="宋体"/>
          <w:sz w:val="36"/>
          <w:szCs w:val="36"/>
        </w:rPr>
      </w:pPr>
    </w:p>
    <w:p w:rsidR="001E000C" w:rsidRDefault="001E000C">
      <w:pPr>
        <w:spacing w:line="320" w:lineRule="exact"/>
        <w:ind w:firstLineChars="200" w:firstLine="602"/>
        <w:rPr>
          <w:rFonts w:ascii="仿宋_GB2312" w:eastAsia="仿宋_GB2312" w:hAnsi="仿宋"/>
          <w:b/>
          <w:bCs/>
          <w:sz w:val="30"/>
          <w:szCs w:val="30"/>
        </w:rPr>
      </w:pPr>
    </w:p>
    <w:p w:rsidR="001E000C" w:rsidRDefault="006D6899">
      <w:pPr>
        <w:spacing w:line="320" w:lineRule="exact"/>
        <w:ind w:firstLineChars="200" w:firstLine="602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t>一、高职院校：</w:t>
      </w:r>
      <w:r>
        <w:rPr>
          <w:rFonts w:ascii="仿宋_GB2312" w:eastAsia="仿宋_GB2312" w:hAnsi="仿宋" w:cs="宋体" w:hint="eastAsia"/>
          <w:bCs/>
          <w:sz w:val="28"/>
          <w:szCs w:val="28"/>
        </w:rPr>
        <w:t>福州职业</w:t>
      </w:r>
      <w:r>
        <w:rPr>
          <w:rFonts w:ascii="仿宋_GB2312" w:eastAsia="仿宋_GB2312" w:hAnsi="仿宋" w:cs="宋体"/>
          <w:bCs/>
          <w:sz w:val="28"/>
          <w:szCs w:val="28"/>
        </w:rPr>
        <w:t>技术学院</w:t>
      </w:r>
    </w:p>
    <w:p w:rsidR="001E000C" w:rsidRDefault="006D6899">
      <w:pPr>
        <w:spacing w:line="580" w:lineRule="exact"/>
        <w:ind w:firstLineChars="200" w:firstLine="602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t>二、招生对象：</w:t>
      </w:r>
      <w:r>
        <w:rPr>
          <w:rFonts w:ascii="仿宋_GB2312" w:eastAsia="仿宋_GB2312" w:hAnsi="仿宋" w:cs="宋体" w:hint="eastAsia"/>
          <w:bCs/>
          <w:sz w:val="28"/>
          <w:szCs w:val="28"/>
        </w:rPr>
        <w:t>高中阶段学校毕业或具有同等学力</w:t>
      </w:r>
      <w:r>
        <w:rPr>
          <w:rFonts w:ascii="仿宋_GB2312" w:eastAsia="仿宋_GB2312" w:hAnsi="仿宋" w:cs="宋体"/>
          <w:bCs/>
          <w:sz w:val="28"/>
          <w:szCs w:val="28"/>
        </w:rPr>
        <w:t>的</w:t>
      </w:r>
      <w:r>
        <w:rPr>
          <w:rFonts w:ascii="仿宋_GB2312" w:eastAsia="仿宋_GB2312" w:hAnsi="仿宋" w:cs="宋体" w:hint="eastAsia"/>
          <w:bCs/>
          <w:sz w:val="28"/>
          <w:szCs w:val="28"/>
        </w:rPr>
        <w:t>退役</w:t>
      </w:r>
      <w:r>
        <w:rPr>
          <w:rFonts w:ascii="仿宋_GB2312" w:eastAsia="仿宋_GB2312" w:hAnsi="仿宋" w:cs="宋体"/>
          <w:bCs/>
          <w:sz w:val="28"/>
          <w:szCs w:val="28"/>
        </w:rPr>
        <w:t>军人</w:t>
      </w:r>
    </w:p>
    <w:p w:rsidR="001E000C" w:rsidRDefault="006D6899">
      <w:pPr>
        <w:spacing w:line="580" w:lineRule="exact"/>
        <w:ind w:firstLineChars="200" w:firstLine="60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t>三、专业代码：</w:t>
      </w:r>
      <w:r w:rsidR="0072729F">
        <w:rPr>
          <w:rFonts w:ascii="黑体" w:eastAsia="黑体" w:hAnsi="宋体" w:hint="eastAsia"/>
          <w:color w:val="000000"/>
          <w:kern w:val="0"/>
          <w:sz w:val="28"/>
          <w:szCs w:val="28"/>
        </w:rPr>
        <w:t>630903</w:t>
      </w:r>
    </w:p>
    <w:p w:rsidR="001E000C" w:rsidRDefault="006D6899">
      <w:pPr>
        <w:spacing w:line="580" w:lineRule="exact"/>
        <w:ind w:firstLineChars="200" w:firstLine="602"/>
        <w:rPr>
          <w:rFonts w:ascii="仿宋_GB2312" w:eastAsia="仿宋_GB2312" w:hAnsi="仿宋" w:cs="宋体"/>
          <w:b/>
          <w:bCs/>
          <w:sz w:val="30"/>
          <w:szCs w:val="30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t>四、培养目标：</w:t>
      </w:r>
    </w:p>
    <w:p w:rsidR="0072729F" w:rsidRPr="0072729F" w:rsidRDefault="006D6899" w:rsidP="0072729F">
      <w:pPr>
        <w:spacing w:line="580" w:lineRule="exact"/>
        <w:ind w:firstLineChars="200" w:firstLine="560"/>
        <w:rPr>
          <w:rFonts w:ascii="仿宋_GB2312" w:eastAsia="仿宋_GB2312" w:hAnsi="仿宋" w:cs="宋体"/>
          <w:sz w:val="28"/>
          <w:szCs w:val="28"/>
        </w:rPr>
      </w:pPr>
      <w:r>
        <w:rPr>
          <w:rFonts w:ascii="仿宋_GB2312" w:eastAsia="仿宋_GB2312" w:hAnsi="仿宋" w:cs="宋体" w:hint="eastAsia"/>
          <w:sz w:val="28"/>
          <w:szCs w:val="28"/>
        </w:rPr>
        <w:t>本专业培养思想政治坚定、德技并修、全面发展，适应海峡西岸经济区建设和</w:t>
      </w:r>
      <w:r>
        <w:rPr>
          <w:rFonts w:ascii="仿宋_GB2312" w:eastAsia="仿宋_GB2312" w:hAnsi="仿宋" w:cs="宋体"/>
          <w:sz w:val="28"/>
          <w:szCs w:val="28"/>
        </w:rPr>
        <w:t>福州发展现代服务业</w:t>
      </w:r>
      <w:r>
        <w:rPr>
          <w:rFonts w:ascii="仿宋_GB2312" w:eastAsia="仿宋_GB2312" w:hAnsi="仿宋" w:cs="宋体" w:hint="eastAsia"/>
          <w:sz w:val="28"/>
          <w:szCs w:val="28"/>
        </w:rPr>
        <w:t>需要，具有一定的科学文化水平，良好的职业道德和工匠精神，具有较强的就业创业能力，掌握</w:t>
      </w:r>
      <w:r w:rsidR="0072729F">
        <w:rPr>
          <w:rFonts w:ascii="仿宋_GB2312" w:eastAsia="仿宋_GB2312" w:hAnsi="仿宋" w:cs="宋体" w:hint="eastAsia"/>
          <w:sz w:val="28"/>
          <w:szCs w:val="28"/>
        </w:rPr>
        <w:t>物流管理</w:t>
      </w:r>
      <w:r>
        <w:rPr>
          <w:rFonts w:ascii="仿宋_GB2312" w:eastAsia="仿宋_GB2312" w:hAnsi="仿宋" w:cs="宋体" w:hint="eastAsia"/>
          <w:sz w:val="28"/>
          <w:szCs w:val="28"/>
        </w:rPr>
        <w:t>专业的基本知识和主要技术技能，</w:t>
      </w:r>
      <w:r w:rsidR="0072729F" w:rsidRPr="0072729F">
        <w:rPr>
          <w:rFonts w:ascii="仿宋_GB2312" w:eastAsia="仿宋_GB2312" w:hAnsi="仿宋" w:cs="宋体" w:hint="eastAsia"/>
          <w:sz w:val="28"/>
          <w:szCs w:val="28"/>
        </w:rPr>
        <w:t>面向专业运输、仓储、商品流通、货代、报关等企业、以及其它生产、制造、服务类企业，在生产、服务第一线从事物流采购及供应、仓储管理、配送组织与管理、运输接单及调度、智能物流设备运维与保养、信息采集与处理、货运代理及报关等业务的技术技能型人才。</w:t>
      </w:r>
    </w:p>
    <w:p w:rsidR="001E000C" w:rsidRDefault="006D6899">
      <w:pPr>
        <w:spacing w:line="580" w:lineRule="exact"/>
        <w:ind w:firstLineChars="200" w:firstLine="602"/>
        <w:rPr>
          <w:rFonts w:ascii="仿宋_GB2312" w:eastAsia="仿宋_GB2312" w:hAnsi="仿宋" w:cs="宋体"/>
          <w:b/>
          <w:bCs/>
          <w:sz w:val="30"/>
          <w:szCs w:val="30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t>五、学制安排：</w:t>
      </w:r>
    </w:p>
    <w:p w:rsidR="001E000C" w:rsidRDefault="006D6899">
      <w:pPr>
        <w:spacing w:line="580" w:lineRule="exact"/>
        <w:ind w:firstLineChars="200" w:firstLine="560"/>
        <w:rPr>
          <w:rFonts w:ascii="仿宋_GB2312" w:eastAsia="仿宋_GB2312" w:hAnsi="仿宋" w:cs="宋体"/>
          <w:sz w:val="28"/>
          <w:szCs w:val="28"/>
        </w:rPr>
      </w:pPr>
      <w:r>
        <w:rPr>
          <w:rFonts w:ascii="仿宋_GB2312" w:eastAsia="仿宋_GB2312" w:hAnsi="仿宋" w:cs="宋体" w:hint="eastAsia"/>
          <w:sz w:val="28"/>
          <w:szCs w:val="28"/>
        </w:rPr>
        <w:t>一般</w:t>
      </w:r>
      <w:r>
        <w:rPr>
          <w:rFonts w:ascii="仿宋_GB2312" w:eastAsia="仿宋_GB2312" w:hAnsi="仿宋" w:cs="宋体"/>
          <w:sz w:val="28"/>
          <w:szCs w:val="28"/>
        </w:rPr>
        <w:t>为</w:t>
      </w:r>
      <w:r>
        <w:rPr>
          <w:rFonts w:ascii="仿宋_GB2312" w:eastAsia="仿宋_GB2312" w:hAnsi="仿宋" w:cs="宋体" w:hint="eastAsia"/>
          <w:sz w:val="28"/>
          <w:szCs w:val="28"/>
        </w:rPr>
        <w:t>3年</w:t>
      </w:r>
      <w:r>
        <w:rPr>
          <w:rFonts w:ascii="仿宋_GB2312" w:eastAsia="仿宋_GB2312" w:hAnsi="仿宋" w:cs="宋体"/>
          <w:sz w:val="28"/>
          <w:szCs w:val="28"/>
        </w:rPr>
        <w:t>，</w:t>
      </w:r>
      <w:r>
        <w:rPr>
          <w:rFonts w:ascii="仿宋_GB2312" w:eastAsia="仿宋_GB2312" w:hAnsi="仿宋" w:cs="宋体" w:hint="eastAsia"/>
          <w:sz w:val="28"/>
          <w:szCs w:val="28"/>
        </w:rPr>
        <w:t>最长不超过5年，完成规定学分即可毕业</w:t>
      </w:r>
    </w:p>
    <w:p w:rsidR="001E000C" w:rsidRDefault="006D6899">
      <w:pPr>
        <w:spacing w:line="58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t>六、职业岗位能力分析及资格证书要求：</w:t>
      </w:r>
    </w:p>
    <w:p w:rsidR="001E000C" w:rsidRDefault="006D6899">
      <w:pPr>
        <w:spacing w:line="580" w:lineRule="exact"/>
        <w:ind w:firstLineChars="150" w:firstLine="450"/>
        <w:rPr>
          <w:rFonts w:ascii="仿宋_GB2312" w:eastAsia="仿宋_GB2312" w:hAnsi="仿宋" w:cs="宋体" w:hint="eastAsia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（一）职业岗位能力分析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080"/>
        <w:gridCol w:w="905"/>
        <w:gridCol w:w="2126"/>
        <w:gridCol w:w="4961"/>
      </w:tblGrid>
      <w:tr w:rsidR="0072729F" w:rsidTr="0072729F">
        <w:trPr>
          <w:cantSplit/>
          <w:trHeight w:val="175"/>
          <w:tblHeader/>
        </w:trPr>
        <w:tc>
          <w:tcPr>
            <w:tcW w:w="1080" w:type="dxa"/>
            <w:vAlign w:val="center"/>
          </w:tcPr>
          <w:p w:rsidR="0072729F" w:rsidRDefault="0072729F" w:rsidP="0072729F">
            <w:pPr>
              <w:spacing w:beforeLines="50" w:afterLines="50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职业岗位</w:t>
            </w:r>
          </w:p>
        </w:tc>
        <w:tc>
          <w:tcPr>
            <w:tcW w:w="905" w:type="dxa"/>
            <w:vAlign w:val="center"/>
          </w:tcPr>
          <w:p w:rsidR="0072729F" w:rsidRDefault="0072729F" w:rsidP="0072729F">
            <w:pPr>
              <w:spacing w:beforeLines="50" w:afterLines="50"/>
              <w:jc w:val="center"/>
              <w:rPr>
                <w:rFonts w:ascii="仿宋" w:eastAsia="仿宋" w:hAnsi="仿宋"/>
                <w:b/>
                <w:bCs/>
                <w:color w:val="000000"/>
                <w:sz w:val="32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工作任务</w:t>
            </w:r>
          </w:p>
        </w:tc>
        <w:tc>
          <w:tcPr>
            <w:tcW w:w="2126" w:type="dxa"/>
            <w:vAlign w:val="center"/>
          </w:tcPr>
          <w:p w:rsidR="0072729F" w:rsidRDefault="0072729F" w:rsidP="0072729F">
            <w:pPr>
              <w:spacing w:beforeLines="50" w:afterLines="50"/>
              <w:jc w:val="center"/>
              <w:rPr>
                <w:rFonts w:ascii="仿宋" w:eastAsia="仿宋" w:hAnsi="仿宋"/>
                <w:b/>
                <w:bCs/>
                <w:color w:val="000000"/>
                <w:sz w:val="32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工作过程简述</w:t>
            </w:r>
          </w:p>
        </w:tc>
        <w:tc>
          <w:tcPr>
            <w:tcW w:w="4961" w:type="dxa"/>
            <w:vAlign w:val="center"/>
          </w:tcPr>
          <w:p w:rsidR="0072729F" w:rsidRDefault="0072729F" w:rsidP="0072729F">
            <w:pPr>
              <w:spacing w:beforeLines="50" w:afterLines="50"/>
              <w:jc w:val="center"/>
              <w:rPr>
                <w:rFonts w:ascii="仿宋" w:eastAsia="仿宋" w:hAnsi="仿宋"/>
                <w:b/>
                <w:bCs/>
                <w:color w:val="000000"/>
                <w:sz w:val="32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主要核心能力</w:t>
            </w:r>
          </w:p>
        </w:tc>
      </w:tr>
      <w:tr w:rsidR="0072729F" w:rsidTr="0072729F">
        <w:trPr>
          <w:cantSplit/>
          <w:trHeight w:val="85"/>
        </w:trPr>
        <w:tc>
          <w:tcPr>
            <w:tcW w:w="1080" w:type="dxa"/>
            <w:vAlign w:val="center"/>
          </w:tcPr>
          <w:p w:rsidR="0072729F" w:rsidRDefault="0072729F" w:rsidP="0072729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仓库管员、仓库主管</w:t>
            </w:r>
          </w:p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905" w:type="dxa"/>
            <w:vAlign w:val="center"/>
          </w:tcPr>
          <w:p w:rsidR="0072729F" w:rsidRDefault="0072729F" w:rsidP="0072729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仓储作业与管理</w:t>
            </w:r>
          </w:p>
        </w:tc>
        <w:tc>
          <w:tcPr>
            <w:tcW w:w="2126" w:type="dxa"/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商品接运前的准备；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针对商品的特性进行装卸方案的规划设计；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进货入库作业；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保管作业；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发货作业和盘点作业。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无人仓仓储管理</w:t>
            </w:r>
          </w:p>
        </w:tc>
        <w:tc>
          <w:tcPr>
            <w:tcW w:w="4961" w:type="dxa"/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懂得普通仓库、智能仓库作业的基本流程；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具有进行商品检验的能力，以及</w:t>
            </w:r>
            <w:r>
              <w:rPr>
                <w:rFonts w:ascii="宋体" w:hAnsi="宋体" w:hint="eastAsia"/>
                <w:color w:val="000000"/>
                <w:kern w:val="0"/>
              </w:rPr>
              <w:t>无人识别批量到货管理</w:t>
            </w:r>
            <w:r>
              <w:rPr>
                <w:rFonts w:ascii="宋体" w:hAnsi="宋体" w:hint="eastAsia"/>
                <w:color w:val="000000"/>
                <w:szCs w:val="21"/>
              </w:rPr>
              <w:t>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具有针对商品的特性科学合理地进行仓储空间规划和优化的能力；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具有商品知识，具有针对不同商品特性选用装卸机具设备的能力，对无人仓进行</w:t>
            </w:r>
            <w:r>
              <w:rPr>
                <w:rFonts w:ascii="宋体" w:hAnsi="宋体" w:hint="eastAsia"/>
                <w:color w:val="000000"/>
                <w:kern w:val="0"/>
              </w:rPr>
              <w:t>设备保养、维运和突发设备故障的排除及时恰当处理</w:t>
            </w:r>
            <w:r>
              <w:rPr>
                <w:rFonts w:ascii="宋体" w:hAnsi="宋体" w:hint="eastAsia"/>
                <w:color w:val="000000"/>
                <w:szCs w:val="21"/>
              </w:rPr>
              <w:t>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具有普通仓入库作业的能力，无人仓的入库作业；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具有使用各种普通、智能分拣设备和设施的能力；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具有进行分拣信息的处理；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具有物流系统相关软件的操作能力；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能够合理地选用和使用仓储资源和相应的设施设备；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能针对不同货物或商品进行科学养护，对无人仓进行</w:t>
            </w:r>
            <w:r>
              <w:rPr>
                <w:rFonts w:ascii="宋体" w:hAnsi="宋体" w:hint="eastAsia"/>
                <w:color w:val="000000"/>
                <w:kern w:val="0"/>
              </w:rPr>
              <w:t>无人值守仓库管理</w:t>
            </w:r>
            <w:r>
              <w:rPr>
                <w:rFonts w:ascii="宋体" w:hAnsi="宋体" w:hint="eastAsia"/>
                <w:color w:val="000000"/>
                <w:szCs w:val="21"/>
              </w:rPr>
              <w:t>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能对盘点结果进行分析处理；</w:t>
            </w:r>
          </w:p>
          <w:p w:rsidR="0072729F" w:rsidRPr="00FB7049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能对储存货物或商品进行相关信息的处理。</w:t>
            </w:r>
          </w:p>
        </w:tc>
      </w:tr>
      <w:tr w:rsidR="0072729F" w:rsidTr="0072729F">
        <w:trPr>
          <w:cantSplit/>
          <w:trHeight w:val="85"/>
        </w:trPr>
        <w:tc>
          <w:tcPr>
            <w:tcW w:w="1080" w:type="dxa"/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物流</w:t>
            </w:r>
            <w:r w:rsidRPr="004114CB">
              <w:rPr>
                <w:rFonts w:ascii="宋体" w:hAnsi="宋体" w:hint="eastAsia"/>
                <w:color w:val="000000"/>
                <w:szCs w:val="21"/>
              </w:rPr>
              <w:t>配送</w:t>
            </w:r>
            <w:r>
              <w:rPr>
                <w:rFonts w:ascii="宋体" w:hAnsi="宋体" w:hint="eastAsia"/>
                <w:color w:val="000000"/>
                <w:szCs w:val="21"/>
              </w:rPr>
              <w:t>专员、配送主管</w:t>
            </w:r>
          </w:p>
        </w:tc>
        <w:tc>
          <w:tcPr>
            <w:tcW w:w="905" w:type="dxa"/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配送作业与管理</w:t>
            </w:r>
          </w:p>
        </w:tc>
        <w:tc>
          <w:tcPr>
            <w:tcW w:w="2126" w:type="dxa"/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接受并执行配送指令；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制定配送计划；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进行车辆的日常调度；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货物或商品的集配载；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执行过程中的信息反馈。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配送数据的分析与处理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无人仓配送管理</w:t>
            </w:r>
          </w:p>
        </w:tc>
        <w:tc>
          <w:tcPr>
            <w:tcW w:w="4961" w:type="dxa"/>
            <w:vAlign w:val="center"/>
          </w:tcPr>
          <w:p w:rsidR="0072729F" w:rsidRDefault="0072729F" w:rsidP="0072729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熟悉当地地理位置和线路情况；</w:t>
            </w:r>
          </w:p>
          <w:p w:rsidR="0072729F" w:rsidRDefault="0072729F" w:rsidP="0072729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掌握车辆调度原则，具有进行车辆合理调度的能力；</w:t>
            </w:r>
          </w:p>
          <w:p w:rsidR="0072729F" w:rsidRDefault="0072729F" w:rsidP="0072729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有较好的统筹规划能力；</w:t>
            </w:r>
          </w:p>
          <w:p w:rsidR="0072729F" w:rsidRDefault="0072729F" w:rsidP="0072729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具有合理选用包装材料的能力；</w:t>
            </w:r>
          </w:p>
          <w:p w:rsidR="0072729F" w:rsidRDefault="0072729F" w:rsidP="0072729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具有运用包装技法实施包装的能力；</w:t>
            </w:r>
          </w:p>
          <w:p w:rsidR="0072729F" w:rsidRDefault="0072729F" w:rsidP="0072729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具有包装设备设施的使用能力；</w:t>
            </w:r>
          </w:p>
          <w:p w:rsidR="0072729F" w:rsidRDefault="0072729F" w:rsidP="0072729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具有针对货物特性和客户要求进行科学配载的能力；</w:t>
            </w:r>
          </w:p>
          <w:p w:rsidR="0072729F" w:rsidRDefault="0072729F" w:rsidP="0072729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具有物流系统相关软件操作能力,具有初步的相关数据分析处理能力；</w:t>
            </w:r>
          </w:p>
          <w:p w:rsidR="0072729F" w:rsidRDefault="0072729F" w:rsidP="0072729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具有较好的服务意识和责任感；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具有配送运作监控的能力。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具有准确使用普通、智能配送设备的作业能力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具有配送设备的作业故障的简单排除与突发事件的应急处理能力</w:t>
            </w:r>
          </w:p>
        </w:tc>
      </w:tr>
      <w:tr w:rsidR="0072729F" w:rsidTr="0072729F">
        <w:trPr>
          <w:cantSplit/>
          <w:trHeight w:val="85"/>
        </w:trPr>
        <w:tc>
          <w:tcPr>
            <w:tcW w:w="1080" w:type="dxa"/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采购专员、</w:t>
            </w:r>
          </w:p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采购主管</w:t>
            </w:r>
          </w:p>
        </w:tc>
        <w:tc>
          <w:tcPr>
            <w:tcW w:w="905" w:type="dxa"/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物资计划与采购</w:t>
            </w:r>
          </w:p>
        </w:tc>
        <w:tc>
          <w:tcPr>
            <w:tcW w:w="2126" w:type="dxa"/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明确需求；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收集客户资料；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进行供应市场分析；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组织询价和报价工作；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寻找和选择供应商；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进行供应商关系管理和采购合同管理；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对价格进行维护。</w:t>
            </w:r>
          </w:p>
        </w:tc>
        <w:tc>
          <w:tcPr>
            <w:tcW w:w="4961" w:type="dxa"/>
          </w:tcPr>
          <w:p w:rsidR="0072729F" w:rsidRDefault="0072729F" w:rsidP="0072729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收集信息的能力；</w:t>
            </w:r>
          </w:p>
          <w:p w:rsidR="0072729F" w:rsidRDefault="0072729F" w:rsidP="0072729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对相关信息敏感,及时作出判断和决策的能力；</w:t>
            </w:r>
          </w:p>
          <w:p w:rsidR="0072729F" w:rsidRDefault="0072729F" w:rsidP="0072729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懂得产品成本的构成和具有成本分析能力；</w:t>
            </w:r>
          </w:p>
          <w:p w:rsidR="0072729F" w:rsidRDefault="0072729F" w:rsidP="0072729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熟悉物资消耗特性及市场供应特点，具有对供应市场进行分析的能力；</w:t>
            </w:r>
          </w:p>
          <w:p w:rsidR="0072729F" w:rsidRDefault="0072729F" w:rsidP="0072729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进行招投标采购管理能力；</w:t>
            </w:r>
          </w:p>
          <w:p w:rsidR="0072729F" w:rsidRDefault="0072729F" w:rsidP="0072729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懂法律知识，具有拟定和把握合同条款，维护自身权益的能力；</w:t>
            </w:r>
          </w:p>
          <w:p w:rsidR="0072729F" w:rsidRDefault="0072729F" w:rsidP="0072729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良好的沟通能力和语言能力。</w:t>
            </w:r>
          </w:p>
        </w:tc>
      </w:tr>
      <w:tr w:rsidR="0072729F" w:rsidTr="0072729F">
        <w:trPr>
          <w:cantSplit/>
          <w:trHeight w:val="85"/>
        </w:trPr>
        <w:tc>
          <w:tcPr>
            <w:tcW w:w="1080" w:type="dxa"/>
            <w:vAlign w:val="center"/>
          </w:tcPr>
          <w:p w:rsidR="0072729F" w:rsidRPr="00D373AC" w:rsidRDefault="0072729F" w:rsidP="0072729F">
            <w:pPr>
              <w:spacing w:line="360" w:lineRule="exact"/>
              <w:jc w:val="center"/>
              <w:rPr>
                <w:rFonts w:eastAsia="方正仿宋简体" w:cs="Tahoma"/>
                <w:bCs/>
                <w:color w:val="000000"/>
                <w:kern w:val="0"/>
                <w:sz w:val="24"/>
              </w:rPr>
            </w:pPr>
            <w:r w:rsidRPr="004114CB">
              <w:rPr>
                <w:rFonts w:ascii="宋体" w:hAnsi="宋体" w:hint="eastAsia"/>
                <w:color w:val="000000"/>
                <w:szCs w:val="21"/>
              </w:rPr>
              <w:lastRenderedPageBreak/>
              <w:t>物流</w:t>
            </w:r>
            <w:r>
              <w:rPr>
                <w:rFonts w:ascii="宋体" w:hAnsi="宋体" w:hint="eastAsia"/>
                <w:color w:val="000000"/>
                <w:szCs w:val="21"/>
              </w:rPr>
              <w:t>信息专</w:t>
            </w:r>
            <w:r w:rsidRPr="004114CB">
              <w:rPr>
                <w:rFonts w:ascii="宋体" w:hAnsi="宋体" w:hint="eastAsia"/>
                <w:color w:val="000000"/>
                <w:szCs w:val="21"/>
              </w:rPr>
              <w:t>员</w:t>
            </w:r>
            <w:r>
              <w:rPr>
                <w:rFonts w:ascii="宋体" w:hAnsi="宋体" w:hint="eastAsia"/>
                <w:color w:val="000000"/>
                <w:szCs w:val="21"/>
              </w:rPr>
              <w:t>、物流数据分析师</w:t>
            </w:r>
          </w:p>
        </w:tc>
        <w:tc>
          <w:tcPr>
            <w:tcW w:w="905" w:type="dxa"/>
            <w:vAlign w:val="center"/>
          </w:tcPr>
          <w:p w:rsidR="0072729F" w:rsidRPr="004114CB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物流信息系统的操作与维护、物流数据采集、处理与运用</w:t>
            </w:r>
          </w:p>
        </w:tc>
        <w:tc>
          <w:tcPr>
            <w:tcW w:w="2126" w:type="dxa"/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color w:val="000000"/>
                <w:kern w:val="0"/>
                <w:szCs w:val="21"/>
              </w:rPr>
            </w:pPr>
            <w:r w:rsidRPr="004114CB">
              <w:rPr>
                <w:rFonts w:ascii="宋体" w:hAnsi="宋体" w:hint="eastAsia"/>
                <w:color w:val="000000"/>
                <w:kern w:val="0"/>
                <w:szCs w:val="21"/>
              </w:rPr>
              <w:t>WMS运维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color w:val="000000"/>
                <w:kern w:val="0"/>
                <w:szCs w:val="21"/>
              </w:rPr>
            </w:pPr>
            <w:r w:rsidRPr="004114CB">
              <w:rPr>
                <w:rFonts w:ascii="宋体" w:hAnsi="宋体" w:hint="eastAsia"/>
                <w:color w:val="000000"/>
                <w:kern w:val="0"/>
                <w:szCs w:val="21"/>
              </w:rPr>
              <w:t>TMS运维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color w:val="000000"/>
                <w:kern w:val="0"/>
                <w:szCs w:val="21"/>
              </w:rPr>
            </w:pPr>
            <w:r w:rsidRPr="004114CB">
              <w:rPr>
                <w:rFonts w:ascii="宋体" w:hAnsi="宋体" w:hint="eastAsia"/>
                <w:color w:val="000000"/>
                <w:kern w:val="0"/>
                <w:szCs w:val="21"/>
              </w:rPr>
              <w:t>SCM运维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大数据采购、分析与运用；</w:t>
            </w:r>
          </w:p>
          <w:p w:rsidR="0072729F" w:rsidRPr="004114CB" w:rsidRDefault="0072729F" w:rsidP="0072729F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物流其他信息的处理、分析与统计</w:t>
            </w:r>
          </w:p>
        </w:tc>
        <w:tc>
          <w:tcPr>
            <w:tcW w:w="4961" w:type="dxa"/>
          </w:tcPr>
          <w:p w:rsidR="0072729F" w:rsidRDefault="0072729F" w:rsidP="0072729F">
            <w:pPr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掌握物流系统的构造、模块功能和一般操作模式；</w:t>
            </w:r>
          </w:p>
          <w:p w:rsidR="0072729F" w:rsidRPr="004114CB" w:rsidRDefault="0072729F" w:rsidP="0072729F">
            <w:pPr>
              <w:rPr>
                <w:rFonts w:ascii="宋体" w:hAnsi="宋体"/>
                <w:color w:val="000000"/>
                <w:kern w:val="0"/>
                <w:szCs w:val="21"/>
              </w:rPr>
            </w:pPr>
            <w:r w:rsidRPr="004114CB">
              <w:rPr>
                <w:rFonts w:ascii="宋体" w:hAnsi="宋体" w:hint="eastAsia"/>
                <w:color w:val="000000"/>
                <w:kern w:val="0"/>
                <w:szCs w:val="21"/>
              </w:rPr>
              <w:t>能够掌握WMS、TMS、SCM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等物流</w:t>
            </w:r>
            <w:r w:rsidRPr="004114CB">
              <w:rPr>
                <w:rFonts w:ascii="宋体" w:hAnsi="宋体" w:hint="eastAsia"/>
                <w:color w:val="000000"/>
                <w:kern w:val="0"/>
                <w:szCs w:val="21"/>
              </w:rPr>
              <w:t>系统的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使用与</w:t>
            </w:r>
            <w:r w:rsidRPr="004114CB">
              <w:rPr>
                <w:rFonts w:ascii="宋体" w:hAnsi="宋体" w:hint="eastAsia"/>
                <w:color w:val="000000"/>
                <w:kern w:val="0"/>
                <w:szCs w:val="21"/>
              </w:rPr>
              <w:t>运维要点；</w:t>
            </w:r>
          </w:p>
          <w:p w:rsidR="0072729F" w:rsidRDefault="0072729F" w:rsidP="0072729F">
            <w:pPr>
              <w:rPr>
                <w:rFonts w:ascii="宋体" w:hAnsi="宋体"/>
                <w:color w:val="000000"/>
                <w:kern w:val="0"/>
                <w:szCs w:val="21"/>
              </w:rPr>
            </w:pPr>
            <w:r w:rsidRPr="004114CB">
              <w:rPr>
                <w:rFonts w:ascii="宋体" w:hAnsi="宋体" w:hint="eastAsia"/>
                <w:color w:val="000000"/>
                <w:kern w:val="0"/>
                <w:szCs w:val="21"/>
              </w:rPr>
              <w:t>能够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对</w:t>
            </w:r>
            <w:r w:rsidRPr="004114CB">
              <w:rPr>
                <w:rFonts w:ascii="宋体" w:hAnsi="宋体" w:hint="eastAsia"/>
                <w:color w:val="000000"/>
                <w:kern w:val="0"/>
                <w:szCs w:val="21"/>
              </w:rPr>
              <w:t>WMS、TMS、SCM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等物流</w:t>
            </w:r>
            <w:r w:rsidRPr="004114CB">
              <w:rPr>
                <w:rFonts w:ascii="宋体" w:hAnsi="宋体" w:hint="eastAsia"/>
                <w:color w:val="000000"/>
                <w:kern w:val="0"/>
                <w:szCs w:val="21"/>
              </w:rPr>
              <w:t>系统基本异常问题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进行诊断和排除；</w:t>
            </w:r>
          </w:p>
          <w:p w:rsidR="0072729F" w:rsidRDefault="0072729F" w:rsidP="0072729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掌握物流信息系统相关数据处理、分析与统计，提供分析报告。</w:t>
            </w:r>
          </w:p>
          <w:p w:rsidR="0072729F" w:rsidRPr="004114CB" w:rsidRDefault="0072729F" w:rsidP="0072729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掌握物流数据的采集、分析何运用</w:t>
            </w:r>
          </w:p>
        </w:tc>
      </w:tr>
      <w:tr w:rsidR="0072729F" w:rsidTr="0072729F">
        <w:trPr>
          <w:cantSplit/>
          <w:trHeight w:val="85"/>
        </w:trPr>
        <w:tc>
          <w:tcPr>
            <w:tcW w:w="1080" w:type="dxa"/>
            <w:vAlign w:val="center"/>
          </w:tcPr>
          <w:p w:rsidR="0072729F" w:rsidRPr="00D373AC" w:rsidRDefault="0072729F" w:rsidP="0072729F">
            <w:pPr>
              <w:spacing w:line="360" w:lineRule="exact"/>
              <w:jc w:val="center"/>
              <w:rPr>
                <w:rFonts w:eastAsia="方正仿宋简体" w:cs="Tahoma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运输作业与管理</w:t>
            </w:r>
            <w:r w:rsidRPr="004114CB">
              <w:rPr>
                <w:rFonts w:ascii="宋体" w:hAnsi="宋体" w:hint="eastAsia"/>
                <w:color w:val="000000"/>
                <w:szCs w:val="21"/>
              </w:rPr>
              <w:t>专员</w:t>
            </w:r>
            <w:r>
              <w:rPr>
                <w:rFonts w:ascii="宋体" w:hAnsi="宋体" w:hint="eastAsia"/>
                <w:color w:val="000000"/>
                <w:szCs w:val="21"/>
              </w:rPr>
              <w:t>、运输调度、运输管理</w:t>
            </w:r>
          </w:p>
        </w:tc>
        <w:tc>
          <w:tcPr>
            <w:tcW w:w="905" w:type="dxa"/>
            <w:vAlign w:val="center"/>
          </w:tcPr>
          <w:p w:rsidR="0072729F" w:rsidRPr="004114CB" w:rsidRDefault="0072729F" w:rsidP="0072729F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运输作业与管理</w:t>
            </w:r>
          </w:p>
        </w:tc>
        <w:tc>
          <w:tcPr>
            <w:tcW w:w="2126" w:type="dxa"/>
            <w:vAlign w:val="center"/>
          </w:tcPr>
          <w:p w:rsidR="0072729F" w:rsidRDefault="0072729F" w:rsidP="0072729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取送货的车辆调配、指挥；</w:t>
            </w:r>
          </w:p>
          <w:p w:rsidR="0072729F" w:rsidRDefault="0072729F" w:rsidP="0072729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与供货方目的站的协调；</w:t>
            </w:r>
          </w:p>
          <w:p w:rsidR="0072729F" w:rsidRDefault="0072729F" w:rsidP="0072729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运输计划的制订与装载的安排；</w:t>
            </w:r>
          </w:p>
          <w:p w:rsidR="0072729F" w:rsidRDefault="0072729F" w:rsidP="0072729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相关单据的填写、交接和归档；</w:t>
            </w:r>
          </w:p>
          <w:p w:rsidR="0072729F" w:rsidRDefault="0072729F" w:rsidP="0072729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运输、配送、车辆台账的更新；</w:t>
            </w:r>
          </w:p>
          <w:p w:rsidR="0072729F" w:rsidRDefault="0072729F" w:rsidP="0072729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生产工具使用记录和保管；</w:t>
            </w:r>
          </w:p>
          <w:p w:rsidR="0072729F" w:rsidRDefault="0072729F" w:rsidP="0072729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司机的调配管理；</w:t>
            </w:r>
          </w:p>
          <w:p w:rsidR="0072729F" w:rsidRDefault="0072729F" w:rsidP="0072729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车辆的维修保养和燃油管理。</w:t>
            </w:r>
          </w:p>
          <w:p w:rsidR="0072729F" w:rsidRDefault="0072729F" w:rsidP="0072729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能够应用TMS进行运输业务计划、安排与跟踪。</w:t>
            </w:r>
          </w:p>
          <w:p w:rsidR="0072729F" w:rsidRDefault="0072729F" w:rsidP="0072729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处理运输作业与管理过程中的突发事件。</w:t>
            </w:r>
          </w:p>
          <w:p w:rsidR="0072729F" w:rsidRDefault="0072729F" w:rsidP="0072729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应用物联网技术采集运输车辆情况，对车辆分析后进行调度优化及异常处理。</w:t>
            </w:r>
          </w:p>
        </w:tc>
        <w:tc>
          <w:tcPr>
            <w:tcW w:w="4961" w:type="dxa"/>
            <w:vAlign w:val="center"/>
          </w:tcPr>
          <w:p w:rsidR="0072729F" w:rsidRDefault="0072729F" w:rsidP="0072729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具有</w:t>
            </w:r>
            <w:r>
              <w:rPr>
                <w:rFonts w:ascii="宋体" w:hAnsi="宋体"/>
                <w:color w:val="000000"/>
                <w:szCs w:val="21"/>
              </w:rPr>
              <w:t>严谨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认真、工作踏实</w:t>
            </w:r>
            <w:r>
              <w:rPr>
                <w:rFonts w:ascii="宋体" w:hAnsi="宋体" w:hint="eastAsia"/>
                <w:color w:val="000000"/>
                <w:szCs w:val="21"/>
              </w:rPr>
              <w:t>和</w:t>
            </w:r>
            <w:r>
              <w:rPr>
                <w:rFonts w:ascii="宋体" w:hAnsi="宋体"/>
                <w:color w:val="000000"/>
                <w:szCs w:val="21"/>
              </w:rPr>
              <w:t>吃苦耐劳</w:t>
            </w:r>
            <w:r>
              <w:rPr>
                <w:rFonts w:ascii="宋体" w:hAnsi="宋体" w:hint="eastAsia"/>
                <w:color w:val="000000"/>
                <w:szCs w:val="21"/>
              </w:rPr>
              <w:t>的</w:t>
            </w:r>
            <w:r>
              <w:rPr>
                <w:rFonts w:ascii="宋体" w:hAnsi="宋体"/>
                <w:color w:val="000000"/>
                <w:szCs w:val="21"/>
              </w:rPr>
              <w:t>工作</w:t>
            </w:r>
            <w:r>
              <w:rPr>
                <w:rFonts w:ascii="宋体" w:hAnsi="宋体" w:hint="eastAsia"/>
                <w:color w:val="000000"/>
                <w:szCs w:val="21"/>
              </w:rPr>
              <w:t>态度</w:t>
            </w:r>
            <w:r>
              <w:rPr>
                <w:rFonts w:ascii="宋体" w:hAnsi="宋体"/>
                <w:color w:val="000000"/>
                <w:szCs w:val="21"/>
              </w:rPr>
              <w:t>，能够适应物流行业工作操作时间</w:t>
            </w:r>
            <w:r>
              <w:rPr>
                <w:rFonts w:ascii="宋体" w:hAnsi="宋体" w:hint="eastAsia"/>
                <w:color w:val="000000"/>
                <w:szCs w:val="21"/>
              </w:rPr>
              <w:t>；</w:t>
            </w:r>
          </w:p>
          <w:p w:rsidR="0072729F" w:rsidRDefault="0072729F" w:rsidP="0072729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熟悉</w:t>
            </w:r>
            <w:r>
              <w:rPr>
                <w:rFonts w:ascii="宋体" w:hAnsi="宋体" w:hint="eastAsia"/>
                <w:color w:val="000000"/>
                <w:szCs w:val="21"/>
              </w:rPr>
              <w:t>当地运输路线和运输市场供求信息；</w:t>
            </w:r>
          </w:p>
          <w:p w:rsidR="0072729F" w:rsidRDefault="0072729F" w:rsidP="0072729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熟悉货物特性，具有货物配载和加固的规划和设计能力；</w:t>
            </w:r>
          </w:p>
          <w:p w:rsidR="0072729F" w:rsidRDefault="0072729F" w:rsidP="0072729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具有独立处理突发事件的能力；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有较强的协调沟通能力</w:t>
            </w:r>
            <w:r>
              <w:rPr>
                <w:rFonts w:ascii="宋体" w:hAnsi="宋体" w:hint="eastAsia"/>
                <w:color w:val="000000"/>
                <w:szCs w:val="21"/>
              </w:rPr>
              <w:t>和</w:t>
            </w:r>
            <w:r>
              <w:rPr>
                <w:rFonts w:ascii="宋体" w:hAnsi="宋体"/>
                <w:color w:val="000000"/>
                <w:szCs w:val="21"/>
              </w:rPr>
              <w:t>较</w:t>
            </w:r>
            <w:r>
              <w:rPr>
                <w:rFonts w:ascii="宋体" w:hAnsi="宋体" w:hint="eastAsia"/>
                <w:color w:val="000000"/>
                <w:szCs w:val="21"/>
              </w:rPr>
              <w:t>好</w:t>
            </w:r>
            <w:r>
              <w:rPr>
                <w:rFonts w:ascii="宋体" w:hAnsi="宋体"/>
                <w:color w:val="000000"/>
                <w:szCs w:val="21"/>
              </w:rPr>
              <w:t>的团队精神，能够服从上级的安排，能够协助上级制定工作计划和制作工作方案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72729F" w:rsidRDefault="0072729F" w:rsidP="0072729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能够应用TMS进行运输业务计划、安排与跟踪，</w:t>
            </w:r>
          </w:p>
          <w:p w:rsidR="0072729F" w:rsidRDefault="0072729F" w:rsidP="0072729F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能够有效处理运输作业与管理过程中的突发事件；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  <w:t>能够应用物联网技术采集运输车辆情况，对车辆分析后进行调度优化及异常处理。</w:t>
            </w:r>
          </w:p>
        </w:tc>
      </w:tr>
      <w:tr w:rsidR="0072729F" w:rsidTr="0072729F">
        <w:trPr>
          <w:cantSplit/>
          <w:trHeight w:val="85"/>
        </w:trPr>
        <w:tc>
          <w:tcPr>
            <w:tcW w:w="1080" w:type="dxa"/>
            <w:vAlign w:val="center"/>
          </w:tcPr>
          <w:p w:rsidR="0072729F" w:rsidRPr="00D373AC" w:rsidRDefault="0072729F" w:rsidP="0072729F">
            <w:pPr>
              <w:spacing w:line="360" w:lineRule="exact"/>
              <w:jc w:val="center"/>
              <w:rPr>
                <w:rFonts w:eastAsia="方正仿宋简体" w:cs="Tahoma"/>
                <w:bCs/>
                <w:color w:val="000000"/>
                <w:kern w:val="0"/>
                <w:sz w:val="24"/>
              </w:rPr>
            </w:pPr>
            <w:r w:rsidRPr="004114CB">
              <w:rPr>
                <w:rFonts w:ascii="宋体" w:hAnsi="宋体" w:hint="eastAsia"/>
                <w:szCs w:val="21"/>
              </w:rPr>
              <w:t>物流客服专员</w:t>
            </w:r>
          </w:p>
        </w:tc>
        <w:tc>
          <w:tcPr>
            <w:tcW w:w="905" w:type="dxa"/>
            <w:vAlign w:val="center"/>
          </w:tcPr>
          <w:p w:rsidR="0072729F" w:rsidRPr="004114CB" w:rsidRDefault="0072729F" w:rsidP="0072729F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114CB">
              <w:rPr>
                <w:rFonts w:ascii="宋体" w:hAnsi="宋体" w:hint="eastAsia"/>
                <w:szCs w:val="21"/>
              </w:rPr>
              <w:t>物流市场开发</w:t>
            </w:r>
            <w:r>
              <w:rPr>
                <w:rFonts w:ascii="宋体" w:hAnsi="宋体" w:hint="eastAsia"/>
                <w:szCs w:val="21"/>
              </w:rPr>
              <w:t>、维护</w:t>
            </w:r>
            <w:r w:rsidRPr="004114CB">
              <w:rPr>
                <w:rFonts w:ascii="宋体" w:hAnsi="宋体" w:hint="eastAsia"/>
                <w:szCs w:val="21"/>
              </w:rPr>
              <w:t>与客户服务</w:t>
            </w:r>
          </w:p>
        </w:tc>
        <w:tc>
          <w:tcPr>
            <w:tcW w:w="2126" w:type="dxa"/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接受客户需求订单；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订单实施的组织和监督；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对配送、运输过程中出现的异常情况进行跟踪处理；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协调客户关系，进行投诉处理；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与相关部门的沟通；</w:t>
            </w:r>
          </w:p>
          <w:p w:rsidR="0072729F" w:rsidRDefault="0072729F" w:rsidP="0072729F">
            <w:pPr>
              <w:widowControl/>
              <w:adjustRightInd w:val="0"/>
              <w:snapToGrid w:val="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对问题处理的情况进行记录和反馈。</w:t>
            </w:r>
          </w:p>
        </w:tc>
        <w:tc>
          <w:tcPr>
            <w:tcW w:w="4961" w:type="dxa"/>
            <w:vAlign w:val="center"/>
          </w:tcPr>
          <w:p w:rsidR="0072729F" w:rsidRDefault="0072729F" w:rsidP="0072729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了解客户管理</w:t>
            </w:r>
            <w:r>
              <w:rPr>
                <w:rFonts w:ascii="宋体" w:hAnsi="宋体" w:hint="eastAsia"/>
                <w:szCs w:val="21"/>
              </w:rPr>
              <w:t>知识</w:t>
            </w:r>
            <w:r>
              <w:rPr>
                <w:rFonts w:ascii="宋体" w:hAnsi="宋体"/>
                <w:szCs w:val="21"/>
              </w:rPr>
              <w:t>，懂</w:t>
            </w:r>
            <w:r>
              <w:rPr>
                <w:rFonts w:ascii="宋体" w:hAnsi="宋体" w:hint="eastAsia"/>
                <w:szCs w:val="21"/>
              </w:rPr>
              <w:t>商务</w:t>
            </w:r>
            <w:r>
              <w:rPr>
                <w:rFonts w:ascii="宋体" w:hAnsi="宋体"/>
                <w:szCs w:val="21"/>
              </w:rPr>
              <w:t>礼仪</w:t>
            </w:r>
            <w:r>
              <w:rPr>
                <w:rFonts w:ascii="宋体" w:hAnsi="宋体" w:hint="eastAsia"/>
                <w:szCs w:val="21"/>
              </w:rPr>
              <w:t>，具有</w:t>
            </w:r>
            <w:r>
              <w:rPr>
                <w:rFonts w:ascii="宋体" w:hAnsi="宋体"/>
                <w:szCs w:val="21"/>
              </w:rPr>
              <w:t>客户联络跟踪</w:t>
            </w:r>
            <w:r>
              <w:rPr>
                <w:rFonts w:ascii="宋体" w:hAnsi="宋体" w:hint="eastAsia"/>
                <w:szCs w:val="21"/>
              </w:rPr>
              <w:t>的能力；</w:t>
            </w:r>
          </w:p>
          <w:p w:rsidR="0072729F" w:rsidRDefault="0072729F" w:rsidP="0072729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懂配送、运输作业的相关流程和法规；</w:t>
            </w:r>
          </w:p>
          <w:p w:rsidR="0072729F" w:rsidRDefault="0072729F" w:rsidP="0072729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具有及时果断地处理问题的能力；</w:t>
            </w:r>
          </w:p>
          <w:p w:rsidR="0072729F" w:rsidRDefault="0072729F" w:rsidP="0072729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具有良好的沟通能力。</w:t>
            </w:r>
          </w:p>
        </w:tc>
      </w:tr>
    </w:tbl>
    <w:p w:rsidR="0072729F" w:rsidRPr="0072729F" w:rsidRDefault="0072729F">
      <w:pPr>
        <w:spacing w:line="580" w:lineRule="exact"/>
        <w:ind w:firstLineChars="150" w:firstLine="450"/>
        <w:rPr>
          <w:rFonts w:ascii="仿宋_GB2312" w:eastAsia="仿宋_GB2312" w:hAnsi="仿宋"/>
          <w:sz w:val="30"/>
          <w:szCs w:val="30"/>
        </w:rPr>
      </w:pPr>
    </w:p>
    <w:p w:rsidR="001E000C" w:rsidRDefault="006D6899">
      <w:pPr>
        <w:spacing w:line="580" w:lineRule="exact"/>
        <w:ind w:firstLineChars="150" w:firstLine="45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（二）职业资格证书要求</w:t>
      </w:r>
    </w:p>
    <w:p w:rsidR="001E000C" w:rsidRPr="0072729F" w:rsidRDefault="006D6899" w:rsidP="0072729F">
      <w:pPr>
        <w:spacing w:line="580" w:lineRule="exact"/>
        <w:ind w:firstLineChars="150" w:firstLine="45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以教育部1+X证书制度工作的安排为准确定</w:t>
      </w:r>
    </w:p>
    <w:p w:rsidR="001E000C" w:rsidRDefault="006D6899">
      <w:pPr>
        <w:spacing w:line="580" w:lineRule="exact"/>
        <w:ind w:firstLineChars="200" w:firstLine="602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t>七、学分学时分配及课程设置：</w:t>
      </w:r>
    </w:p>
    <w:p w:rsidR="001E000C" w:rsidRDefault="006D6899">
      <w:pPr>
        <w:spacing w:line="580" w:lineRule="exact"/>
        <w:ind w:firstLineChars="150" w:firstLine="45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（一）学分、学时分配（见下表）</w:t>
      </w:r>
    </w:p>
    <w:p w:rsidR="001E000C" w:rsidRDefault="006D6899">
      <w:pPr>
        <w:spacing w:line="580" w:lineRule="exact"/>
        <w:ind w:firstLineChars="300" w:firstLine="900"/>
        <w:rPr>
          <w:rFonts w:ascii="仿宋_GB2312" w:eastAsia="仿宋_GB2312" w:hAnsi="仿宋" w:cs="宋体" w:hint="eastAsia"/>
          <w:kern w:val="0"/>
          <w:sz w:val="30"/>
          <w:szCs w:val="30"/>
        </w:rPr>
      </w:pPr>
      <w:r>
        <w:rPr>
          <w:rFonts w:ascii="仿宋_GB2312" w:eastAsia="仿宋_GB2312" w:hAnsi="仿宋" w:cs="宋体" w:hint="eastAsia"/>
          <w:kern w:val="0"/>
          <w:sz w:val="30"/>
          <w:szCs w:val="30"/>
        </w:rPr>
        <w:t>各类课程学时学分分配表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802"/>
        <w:gridCol w:w="1654"/>
        <w:gridCol w:w="1092"/>
        <w:gridCol w:w="1216"/>
        <w:gridCol w:w="820"/>
        <w:gridCol w:w="819"/>
        <w:gridCol w:w="1372"/>
      </w:tblGrid>
      <w:tr w:rsidR="0072729F" w:rsidTr="0072729F">
        <w:trPr>
          <w:trHeight w:val="437"/>
          <w:jc w:val="center"/>
        </w:trPr>
        <w:tc>
          <w:tcPr>
            <w:tcW w:w="802" w:type="dxa"/>
            <w:vAlign w:val="center"/>
          </w:tcPr>
          <w:p w:rsidR="0072729F" w:rsidRDefault="0072729F" w:rsidP="0072729F">
            <w:pPr>
              <w:spacing w:beforeLines="50" w:afterLines="50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课程属性</w:t>
            </w:r>
          </w:p>
        </w:tc>
        <w:tc>
          <w:tcPr>
            <w:tcW w:w="1654" w:type="dxa"/>
            <w:vAlign w:val="center"/>
          </w:tcPr>
          <w:p w:rsidR="0072729F" w:rsidRDefault="0072729F" w:rsidP="0072729F">
            <w:pPr>
              <w:spacing w:beforeLines="50" w:afterLines="50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课程类型</w:t>
            </w:r>
          </w:p>
        </w:tc>
        <w:tc>
          <w:tcPr>
            <w:tcW w:w="10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2729F" w:rsidRDefault="0072729F" w:rsidP="0072729F">
            <w:pPr>
              <w:spacing w:beforeLines="50" w:afterLines="50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理论教学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2729F" w:rsidRDefault="0072729F" w:rsidP="0072729F">
            <w:pPr>
              <w:spacing w:beforeLines="50" w:afterLines="50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理实一体化教学</w:t>
            </w:r>
          </w:p>
        </w:tc>
        <w:tc>
          <w:tcPr>
            <w:tcW w:w="820" w:type="dxa"/>
            <w:vAlign w:val="center"/>
          </w:tcPr>
          <w:p w:rsidR="0072729F" w:rsidRDefault="0072729F" w:rsidP="0072729F">
            <w:pPr>
              <w:spacing w:beforeLines="50" w:afterLines="50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实践教学</w:t>
            </w:r>
          </w:p>
        </w:tc>
        <w:tc>
          <w:tcPr>
            <w:tcW w:w="819" w:type="dxa"/>
            <w:vAlign w:val="center"/>
          </w:tcPr>
          <w:p w:rsidR="0072729F" w:rsidRDefault="0072729F" w:rsidP="0072729F">
            <w:pPr>
              <w:spacing w:beforeLines="50" w:afterLines="50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合计</w:t>
            </w:r>
          </w:p>
        </w:tc>
        <w:tc>
          <w:tcPr>
            <w:tcW w:w="1372" w:type="dxa"/>
            <w:vAlign w:val="center"/>
          </w:tcPr>
          <w:p w:rsidR="0072729F" w:rsidRDefault="0072729F" w:rsidP="0072729F">
            <w:pPr>
              <w:spacing w:beforeLines="50" w:afterLines="50"/>
              <w:jc w:val="center"/>
              <w:rPr>
                <w:rFonts w:ascii="仿宋" w:eastAsia="仿宋" w:hAnsi="仿宋"/>
                <w:b/>
                <w:bCs/>
                <w:color w:val="000000"/>
                <w:sz w:val="32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占总学时比例（%）</w:t>
            </w:r>
          </w:p>
        </w:tc>
      </w:tr>
      <w:tr w:rsidR="0072729F" w:rsidTr="0072729F">
        <w:trPr>
          <w:trHeight w:val="300"/>
          <w:jc w:val="center"/>
        </w:trPr>
        <w:tc>
          <w:tcPr>
            <w:tcW w:w="802" w:type="dxa"/>
            <w:vMerge w:val="restart"/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必修</w:t>
            </w:r>
          </w:p>
        </w:tc>
        <w:tc>
          <w:tcPr>
            <w:tcW w:w="1654" w:type="dxa"/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思想品德课程</w:t>
            </w:r>
          </w:p>
        </w:tc>
        <w:tc>
          <w:tcPr>
            <w:tcW w:w="1092" w:type="dxa"/>
            <w:tcBorders>
              <w:right w:val="single" w:sz="4" w:space="0" w:color="auto"/>
            </w:tcBorders>
            <w:vAlign w:val="center"/>
          </w:tcPr>
          <w:p w:rsidR="0072729F" w:rsidRPr="00CB1A4D" w:rsidRDefault="0072729F" w:rsidP="0072729F">
            <w:pPr>
              <w:widowControl/>
              <w:jc w:val="center"/>
              <w:textAlignment w:val="center"/>
              <w:rPr>
                <w:rFonts w:ascii="仿宋" w:eastAsia="仿宋" w:hAnsi="仿宋"/>
                <w:bCs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szCs w:val="21"/>
              </w:rPr>
              <w:t>96</w:t>
            </w:r>
          </w:p>
        </w:tc>
        <w:tc>
          <w:tcPr>
            <w:tcW w:w="1216" w:type="dxa"/>
            <w:tcBorders>
              <w:left w:val="single" w:sz="4" w:space="0" w:color="auto"/>
            </w:tcBorders>
            <w:vAlign w:val="center"/>
          </w:tcPr>
          <w:p w:rsidR="0072729F" w:rsidRPr="00273A04" w:rsidRDefault="0072729F" w:rsidP="0072729F">
            <w:pPr>
              <w:jc w:val="center"/>
              <w:rPr>
                <w:rFonts w:ascii="仿宋" w:eastAsia="仿宋" w:hAnsi="仿宋"/>
                <w:bCs/>
                <w:color w:val="FF0000"/>
                <w:szCs w:val="21"/>
              </w:rPr>
            </w:pPr>
          </w:p>
        </w:tc>
        <w:tc>
          <w:tcPr>
            <w:tcW w:w="820" w:type="dxa"/>
            <w:vAlign w:val="center"/>
          </w:tcPr>
          <w:p w:rsidR="0072729F" w:rsidRPr="00CB1A4D" w:rsidRDefault="0072729F" w:rsidP="0072729F">
            <w:pPr>
              <w:widowControl/>
              <w:jc w:val="center"/>
              <w:textAlignment w:val="center"/>
              <w:rPr>
                <w:rFonts w:ascii="仿宋" w:eastAsia="仿宋" w:hAnsi="仿宋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819" w:type="dxa"/>
            <w:vAlign w:val="center"/>
          </w:tcPr>
          <w:p w:rsidR="0072729F" w:rsidRPr="00CB1A4D" w:rsidRDefault="0072729F" w:rsidP="0072729F">
            <w:pPr>
              <w:widowControl/>
              <w:jc w:val="center"/>
              <w:textAlignment w:val="center"/>
              <w:rPr>
                <w:rFonts w:ascii="仿宋" w:eastAsia="仿宋" w:hAnsi="仿宋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146</w:t>
            </w:r>
          </w:p>
        </w:tc>
        <w:tc>
          <w:tcPr>
            <w:tcW w:w="1372" w:type="dxa"/>
            <w:vAlign w:val="center"/>
          </w:tcPr>
          <w:p w:rsidR="0072729F" w:rsidRPr="00857B3F" w:rsidRDefault="0072729F" w:rsidP="0072729F">
            <w:pPr>
              <w:widowControl/>
              <w:jc w:val="center"/>
              <w:textAlignment w:val="center"/>
              <w:rPr>
                <w:rFonts w:ascii="仿宋" w:eastAsia="仿宋" w:hAnsi="仿宋"/>
                <w:bCs/>
                <w:szCs w:val="21"/>
              </w:rPr>
            </w:pPr>
            <w:r w:rsidRPr="00857B3F">
              <w:rPr>
                <w:rFonts w:ascii="宋体" w:hAnsi="宋体" w:cs="宋体" w:hint="eastAsia"/>
                <w:kern w:val="0"/>
                <w:sz w:val="22"/>
                <w:szCs w:val="22"/>
              </w:rPr>
              <w:t>10.22%</w:t>
            </w:r>
          </w:p>
        </w:tc>
      </w:tr>
      <w:tr w:rsidR="0072729F" w:rsidTr="0072729F">
        <w:trPr>
          <w:trHeight w:val="300"/>
          <w:jc w:val="center"/>
        </w:trPr>
        <w:tc>
          <w:tcPr>
            <w:tcW w:w="802" w:type="dxa"/>
            <w:vMerge/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专业基础课程</w:t>
            </w:r>
          </w:p>
        </w:tc>
        <w:tc>
          <w:tcPr>
            <w:tcW w:w="1092" w:type="dxa"/>
            <w:tcBorders>
              <w:right w:val="single" w:sz="4" w:space="0" w:color="auto"/>
            </w:tcBorders>
            <w:vAlign w:val="center"/>
          </w:tcPr>
          <w:p w:rsidR="0072729F" w:rsidRPr="00CB1A4D" w:rsidRDefault="0072729F" w:rsidP="0072729F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258</w:t>
            </w:r>
          </w:p>
        </w:tc>
        <w:tc>
          <w:tcPr>
            <w:tcW w:w="1216" w:type="dxa"/>
            <w:tcBorders>
              <w:left w:val="single" w:sz="4" w:space="0" w:color="auto"/>
            </w:tcBorders>
            <w:vAlign w:val="center"/>
          </w:tcPr>
          <w:p w:rsidR="0072729F" w:rsidRPr="00CB1A4D" w:rsidRDefault="0072729F" w:rsidP="0072729F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150</w:t>
            </w:r>
          </w:p>
        </w:tc>
        <w:tc>
          <w:tcPr>
            <w:tcW w:w="820" w:type="dxa"/>
            <w:vAlign w:val="center"/>
          </w:tcPr>
          <w:p w:rsidR="0072729F" w:rsidRPr="00273A04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FF0000"/>
                <w:kern w:val="0"/>
                <w:szCs w:val="21"/>
              </w:rPr>
              <w:t>108</w:t>
            </w:r>
          </w:p>
        </w:tc>
        <w:tc>
          <w:tcPr>
            <w:tcW w:w="819" w:type="dxa"/>
            <w:vAlign w:val="center"/>
          </w:tcPr>
          <w:p w:rsidR="0072729F" w:rsidRPr="00CB1A4D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B1A4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414</w:t>
            </w:r>
          </w:p>
        </w:tc>
        <w:tc>
          <w:tcPr>
            <w:tcW w:w="1372" w:type="dxa"/>
            <w:vAlign w:val="center"/>
          </w:tcPr>
          <w:p w:rsidR="0072729F" w:rsidRPr="00857B3F" w:rsidRDefault="0072729F" w:rsidP="0072729F">
            <w:pPr>
              <w:widowControl/>
              <w:jc w:val="center"/>
              <w:textAlignment w:val="center"/>
              <w:rPr>
                <w:rFonts w:ascii="仿宋" w:eastAsia="仿宋" w:hAnsi="仿宋"/>
                <w:bCs/>
                <w:szCs w:val="21"/>
              </w:rPr>
            </w:pPr>
            <w:r w:rsidRPr="00857B3F">
              <w:rPr>
                <w:rFonts w:ascii="宋体" w:hAnsi="宋体" w:cs="宋体" w:hint="eastAsia"/>
                <w:kern w:val="0"/>
                <w:sz w:val="22"/>
                <w:szCs w:val="22"/>
              </w:rPr>
              <w:t>15.11%</w:t>
            </w:r>
          </w:p>
        </w:tc>
      </w:tr>
      <w:tr w:rsidR="0072729F" w:rsidTr="0072729F">
        <w:trPr>
          <w:trHeight w:val="300"/>
          <w:jc w:val="center"/>
        </w:trPr>
        <w:tc>
          <w:tcPr>
            <w:tcW w:w="802" w:type="dxa"/>
            <w:vMerge/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/>
                <w:bCs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专业核心课程</w:t>
            </w:r>
          </w:p>
        </w:tc>
        <w:tc>
          <w:tcPr>
            <w:tcW w:w="1092" w:type="dxa"/>
            <w:tcBorders>
              <w:right w:val="single" w:sz="4" w:space="0" w:color="auto"/>
            </w:tcBorders>
            <w:vAlign w:val="center"/>
          </w:tcPr>
          <w:p w:rsidR="0072729F" w:rsidRPr="00CB1A4D" w:rsidRDefault="0072729F" w:rsidP="0072729F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B1A4D"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144</w:t>
            </w:r>
          </w:p>
        </w:tc>
        <w:tc>
          <w:tcPr>
            <w:tcW w:w="1216" w:type="dxa"/>
            <w:tcBorders>
              <w:left w:val="single" w:sz="4" w:space="0" w:color="auto"/>
            </w:tcBorders>
            <w:vAlign w:val="center"/>
          </w:tcPr>
          <w:p w:rsidR="0072729F" w:rsidRPr="00CB1A4D" w:rsidRDefault="0072729F" w:rsidP="0072729F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B1A4D"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216</w:t>
            </w:r>
          </w:p>
        </w:tc>
        <w:tc>
          <w:tcPr>
            <w:tcW w:w="820" w:type="dxa"/>
            <w:vAlign w:val="center"/>
          </w:tcPr>
          <w:p w:rsidR="0072729F" w:rsidRPr="00273A04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Cs w:val="21"/>
              </w:rPr>
            </w:pPr>
          </w:p>
        </w:tc>
        <w:tc>
          <w:tcPr>
            <w:tcW w:w="819" w:type="dxa"/>
            <w:vAlign w:val="center"/>
          </w:tcPr>
          <w:p w:rsidR="0072729F" w:rsidRPr="00CB1A4D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B1A4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360</w:t>
            </w:r>
          </w:p>
        </w:tc>
        <w:tc>
          <w:tcPr>
            <w:tcW w:w="1372" w:type="dxa"/>
            <w:vAlign w:val="center"/>
          </w:tcPr>
          <w:p w:rsidR="0072729F" w:rsidRPr="00857B3F" w:rsidRDefault="0072729F" w:rsidP="0072729F">
            <w:pPr>
              <w:widowControl/>
              <w:jc w:val="center"/>
              <w:textAlignment w:val="center"/>
              <w:rPr>
                <w:rFonts w:ascii="仿宋" w:eastAsia="仿宋" w:hAnsi="仿宋"/>
                <w:bCs/>
                <w:szCs w:val="21"/>
              </w:rPr>
            </w:pPr>
            <w:r w:rsidRPr="00857B3F">
              <w:rPr>
                <w:rFonts w:ascii="宋体" w:hAnsi="宋体" w:cs="宋体" w:hint="eastAsia"/>
                <w:kern w:val="0"/>
                <w:sz w:val="22"/>
                <w:szCs w:val="22"/>
              </w:rPr>
              <w:t>13.14%</w:t>
            </w:r>
          </w:p>
        </w:tc>
      </w:tr>
      <w:tr w:rsidR="0072729F" w:rsidTr="0072729F">
        <w:trPr>
          <w:trHeight w:val="271"/>
          <w:jc w:val="center"/>
        </w:trPr>
        <w:tc>
          <w:tcPr>
            <w:tcW w:w="802" w:type="dxa"/>
            <w:vMerge/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</w:p>
        </w:tc>
        <w:tc>
          <w:tcPr>
            <w:tcW w:w="1654" w:type="dxa"/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/>
                <w:bCs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独立设置实习实训课程</w:t>
            </w:r>
          </w:p>
        </w:tc>
        <w:tc>
          <w:tcPr>
            <w:tcW w:w="1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2729F" w:rsidRPr="00273A04" w:rsidRDefault="0072729F" w:rsidP="0072729F">
            <w:pPr>
              <w:jc w:val="center"/>
              <w:rPr>
                <w:rFonts w:ascii="仿宋" w:eastAsia="仿宋" w:hAnsi="仿宋" w:cs="宋体"/>
                <w:color w:val="FF0000"/>
                <w:kern w:val="0"/>
                <w:szCs w:val="21"/>
              </w:rPr>
            </w:pP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2729F" w:rsidRPr="00273A04" w:rsidRDefault="0072729F" w:rsidP="0072729F">
            <w:pPr>
              <w:jc w:val="center"/>
              <w:rPr>
                <w:rFonts w:ascii="仿宋" w:eastAsia="仿宋" w:hAnsi="仿宋" w:cs="宋体"/>
                <w:color w:val="FF0000"/>
                <w:kern w:val="0"/>
                <w:szCs w:val="21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center"/>
          </w:tcPr>
          <w:p w:rsidR="0072729F" w:rsidRPr="00597918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504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vAlign w:val="center"/>
          </w:tcPr>
          <w:p w:rsidR="0072729F" w:rsidRPr="00597918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504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:rsidR="0072729F" w:rsidRPr="00857B3F" w:rsidRDefault="0072729F" w:rsidP="0072729F">
            <w:pPr>
              <w:widowControl/>
              <w:jc w:val="center"/>
              <w:textAlignment w:val="center"/>
              <w:rPr>
                <w:rFonts w:ascii="仿宋" w:eastAsia="仿宋" w:hAnsi="仿宋"/>
                <w:bCs/>
                <w:szCs w:val="21"/>
              </w:rPr>
            </w:pPr>
            <w:r w:rsidRPr="00857B3F">
              <w:rPr>
                <w:rFonts w:ascii="宋体" w:hAnsi="宋体" w:cs="宋体" w:hint="eastAsia"/>
                <w:kern w:val="0"/>
                <w:sz w:val="22"/>
                <w:szCs w:val="22"/>
              </w:rPr>
              <w:t>24.53%</w:t>
            </w:r>
          </w:p>
        </w:tc>
      </w:tr>
      <w:tr w:rsidR="0072729F" w:rsidTr="0072729F">
        <w:trPr>
          <w:trHeight w:val="60"/>
          <w:jc w:val="center"/>
        </w:trPr>
        <w:tc>
          <w:tcPr>
            <w:tcW w:w="802" w:type="dxa"/>
            <w:vMerge/>
            <w:tcBorders>
              <w:bottom w:val="single" w:sz="8" w:space="0" w:color="auto"/>
            </w:tcBorders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</w:p>
        </w:tc>
        <w:tc>
          <w:tcPr>
            <w:tcW w:w="1654" w:type="dxa"/>
            <w:vMerge w:val="restart"/>
            <w:tcBorders>
              <w:top w:val="single" w:sz="4" w:space="0" w:color="auto"/>
            </w:tcBorders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通识与职业基本素养课程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2729F" w:rsidRPr="00597918" w:rsidRDefault="0072729F" w:rsidP="0072729F">
            <w:pPr>
              <w:widowControl/>
              <w:jc w:val="center"/>
              <w:textAlignment w:val="center"/>
              <w:rPr>
                <w:rFonts w:ascii="仿宋" w:eastAsia="仿宋" w:hAnsi="仿宋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72729F" w:rsidRPr="00597918" w:rsidRDefault="0072729F" w:rsidP="0072729F">
            <w:pPr>
              <w:widowControl/>
              <w:jc w:val="center"/>
              <w:textAlignment w:val="center"/>
              <w:rPr>
                <w:rFonts w:ascii="仿宋" w:eastAsia="仿宋" w:hAnsi="仿宋"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</w:rPr>
              <w:t>46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72729F" w:rsidRPr="00597918" w:rsidRDefault="0072729F" w:rsidP="0072729F">
            <w:pPr>
              <w:widowControl/>
              <w:jc w:val="center"/>
              <w:textAlignment w:val="center"/>
              <w:rPr>
                <w:rFonts w:ascii="仿宋" w:eastAsia="仿宋" w:hAnsi="仿宋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66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72729F" w:rsidRPr="00597918" w:rsidRDefault="0072729F" w:rsidP="0072729F">
            <w:pPr>
              <w:widowControl/>
              <w:jc w:val="center"/>
              <w:textAlignment w:val="center"/>
              <w:rPr>
                <w:rFonts w:ascii="仿宋" w:eastAsia="仿宋" w:hAnsi="仿宋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176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72729F" w:rsidRPr="00857B3F" w:rsidRDefault="0072729F" w:rsidP="0072729F">
            <w:pPr>
              <w:widowControl/>
              <w:jc w:val="center"/>
              <w:textAlignment w:val="center"/>
              <w:rPr>
                <w:rFonts w:ascii="仿宋" w:eastAsia="仿宋" w:hAnsi="仿宋"/>
                <w:bCs/>
                <w:szCs w:val="21"/>
              </w:rPr>
            </w:pPr>
            <w:r w:rsidRPr="00857B3F">
              <w:rPr>
                <w:rFonts w:ascii="宋体" w:hAnsi="宋体" w:cs="宋体" w:hint="eastAsia"/>
                <w:kern w:val="0"/>
                <w:sz w:val="22"/>
                <w:szCs w:val="22"/>
              </w:rPr>
              <w:t>13.21%</w:t>
            </w:r>
          </w:p>
        </w:tc>
      </w:tr>
      <w:tr w:rsidR="0072729F" w:rsidTr="0072729F">
        <w:trPr>
          <w:trHeight w:val="285"/>
          <w:jc w:val="center"/>
        </w:trPr>
        <w:tc>
          <w:tcPr>
            <w:tcW w:w="802" w:type="dxa"/>
            <w:vMerge w:val="restart"/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选修</w:t>
            </w:r>
          </w:p>
        </w:tc>
        <w:tc>
          <w:tcPr>
            <w:tcW w:w="1654" w:type="dxa"/>
            <w:vMerge/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</w:p>
        </w:tc>
        <w:tc>
          <w:tcPr>
            <w:tcW w:w="10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2729F" w:rsidRPr="001B293C" w:rsidRDefault="0072729F" w:rsidP="0072729F">
            <w:pPr>
              <w:jc w:val="center"/>
              <w:rPr>
                <w:rFonts w:ascii="仿宋" w:eastAsia="仿宋" w:hAnsi="仿宋"/>
                <w:bCs/>
                <w:color w:val="000000" w:themeColor="text1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 w:themeColor="text1"/>
                <w:szCs w:val="21"/>
              </w:rPr>
              <w:t>100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2729F" w:rsidRPr="001B293C" w:rsidRDefault="0072729F" w:rsidP="0072729F">
            <w:pPr>
              <w:jc w:val="center"/>
              <w:rPr>
                <w:rFonts w:ascii="仿宋" w:eastAsia="仿宋" w:hAnsi="仿宋"/>
                <w:bCs/>
                <w:color w:val="000000" w:themeColor="text1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center"/>
          </w:tcPr>
          <w:p w:rsidR="0072729F" w:rsidRPr="00273A04" w:rsidRDefault="0072729F" w:rsidP="0072729F">
            <w:pPr>
              <w:widowControl/>
              <w:jc w:val="center"/>
              <w:rPr>
                <w:rFonts w:ascii="仿宋" w:eastAsia="仿宋" w:hAnsi="仿宋"/>
                <w:bCs/>
                <w:color w:val="FF000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vAlign w:val="center"/>
          </w:tcPr>
          <w:p w:rsidR="0072729F" w:rsidRPr="002C6EEF" w:rsidRDefault="0072729F" w:rsidP="0072729F">
            <w:pPr>
              <w:widowControl/>
              <w:jc w:val="center"/>
              <w:rPr>
                <w:rFonts w:ascii="仿宋" w:eastAsia="仿宋" w:hAnsi="仿宋"/>
                <w:bCs/>
                <w:color w:val="000000"/>
                <w:szCs w:val="21"/>
              </w:rPr>
            </w:pPr>
            <w:r w:rsidRPr="002C6EE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:rsidR="0072729F" w:rsidRPr="00857B3F" w:rsidRDefault="0072729F" w:rsidP="0072729F">
            <w:pPr>
              <w:widowControl/>
              <w:jc w:val="center"/>
              <w:textAlignment w:val="center"/>
              <w:rPr>
                <w:rFonts w:ascii="仿宋" w:eastAsia="仿宋" w:hAnsi="仿宋"/>
                <w:bCs/>
                <w:szCs w:val="21"/>
              </w:rPr>
            </w:pPr>
            <w:r w:rsidRPr="00857B3F">
              <w:rPr>
                <w:rFonts w:ascii="宋体" w:hAnsi="宋体" w:cs="宋体" w:hint="eastAsia"/>
                <w:kern w:val="0"/>
                <w:sz w:val="22"/>
                <w:szCs w:val="22"/>
              </w:rPr>
              <w:t>3.65%</w:t>
            </w:r>
          </w:p>
        </w:tc>
      </w:tr>
      <w:tr w:rsidR="0072729F" w:rsidTr="0072729F">
        <w:trPr>
          <w:trHeight w:val="300"/>
          <w:jc w:val="center"/>
        </w:trPr>
        <w:tc>
          <w:tcPr>
            <w:tcW w:w="802" w:type="dxa"/>
            <w:vMerge/>
          </w:tcPr>
          <w:p w:rsidR="0072729F" w:rsidRDefault="0072729F" w:rsidP="0072729F">
            <w:pPr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</w:p>
        </w:tc>
        <w:tc>
          <w:tcPr>
            <w:tcW w:w="1654" w:type="dxa"/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专业选修课程</w:t>
            </w:r>
          </w:p>
        </w:tc>
        <w:tc>
          <w:tcPr>
            <w:tcW w:w="1092" w:type="dxa"/>
            <w:tcBorders>
              <w:right w:val="single" w:sz="4" w:space="0" w:color="auto"/>
            </w:tcBorders>
            <w:vAlign w:val="center"/>
          </w:tcPr>
          <w:p w:rsidR="0072729F" w:rsidRPr="000E0014" w:rsidRDefault="0072729F" w:rsidP="0072729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224</w:t>
            </w:r>
          </w:p>
        </w:tc>
        <w:tc>
          <w:tcPr>
            <w:tcW w:w="1216" w:type="dxa"/>
            <w:tcBorders>
              <w:left w:val="single" w:sz="4" w:space="0" w:color="auto"/>
            </w:tcBorders>
            <w:vAlign w:val="center"/>
          </w:tcPr>
          <w:p w:rsidR="0072729F" w:rsidRPr="000E0014" w:rsidRDefault="0072729F" w:rsidP="0072729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220</w:t>
            </w:r>
          </w:p>
        </w:tc>
        <w:tc>
          <w:tcPr>
            <w:tcW w:w="820" w:type="dxa"/>
            <w:vAlign w:val="center"/>
          </w:tcPr>
          <w:p w:rsidR="0072729F" w:rsidRPr="000E0014" w:rsidRDefault="0072729F" w:rsidP="0072729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36</w:t>
            </w:r>
          </w:p>
        </w:tc>
        <w:tc>
          <w:tcPr>
            <w:tcW w:w="819" w:type="dxa"/>
            <w:vAlign w:val="center"/>
          </w:tcPr>
          <w:p w:rsidR="0072729F" w:rsidRPr="00597918" w:rsidRDefault="0072729F" w:rsidP="0072729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480</w:t>
            </w:r>
          </w:p>
        </w:tc>
        <w:tc>
          <w:tcPr>
            <w:tcW w:w="1372" w:type="dxa"/>
            <w:vAlign w:val="center"/>
          </w:tcPr>
          <w:p w:rsidR="0072729F" w:rsidRPr="00857B3F" w:rsidRDefault="0072729F" w:rsidP="0072729F">
            <w:pPr>
              <w:widowControl/>
              <w:jc w:val="center"/>
              <w:textAlignment w:val="center"/>
              <w:rPr>
                <w:rFonts w:ascii="仿宋" w:eastAsia="仿宋" w:hAnsi="仿宋"/>
                <w:bCs/>
                <w:szCs w:val="21"/>
              </w:rPr>
            </w:pPr>
            <w:r w:rsidRPr="00857B3F">
              <w:rPr>
                <w:rFonts w:ascii="宋体" w:hAnsi="宋体" w:cs="宋体" w:hint="eastAsia"/>
                <w:kern w:val="0"/>
                <w:sz w:val="22"/>
                <w:szCs w:val="22"/>
              </w:rPr>
              <w:t>20.15%</w:t>
            </w:r>
          </w:p>
        </w:tc>
      </w:tr>
      <w:tr w:rsidR="0072729F" w:rsidTr="0072729F">
        <w:trPr>
          <w:trHeight w:val="300"/>
          <w:jc w:val="center"/>
        </w:trPr>
        <w:tc>
          <w:tcPr>
            <w:tcW w:w="2456" w:type="dxa"/>
            <w:gridSpan w:val="2"/>
          </w:tcPr>
          <w:p w:rsidR="0072729F" w:rsidRDefault="0072729F" w:rsidP="0072729F">
            <w:pPr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合计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29F" w:rsidRPr="006537FC" w:rsidRDefault="0072729F" w:rsidP="0072729F">
            <w:pPr>
              <w:jc w:val="center"/>
              <w:rPr>
                <w:rFonts w:ascii="仿宋" w:eastAsia="仿宋" w:hAnsi="仿宋"/>
                <w:bCs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szCs w:val="21"/>
              </w:rPr>
              <w:t>778</w:t>
            </w:r>
          </w:p>
        </w:tc>
        <w:tc>
          <w:tcPr>
            <w:tcW w:w="2036" w:type="dxa"/>
            <w:gridSpan w:val="2"/>
            <w:tcBorders>
              <w:left w:val="single" w:sz="4" w:space="0" w:color="auto"/>
            </w:tcBorders>
            <w:vAlign w:val="center"/>
          </w:tcPr>
          <w:p w:rsidR="0072729F" w:rsidRPr="006537FC" w:rsidRDefault="0072729F" w:rsidP="0072729F">
            <w:pPr>
              <w:jc w:val="center"/>
              <w:rPr>
                <w:rFonts w:ascii="仿宋" w:eastAsia="仿宋" w:hAnsi="仿宋"/>
                <w:bCs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szCs w:val="21"/>
              </w:rPr>
              <w:t>1242</w:t>
            </w:r>
          </w:p>
        </w:tc>
        <w:tc>
          <w:tcPr>
            <w:tcW w:w="819" w:type="dxa"/>
            <w:vAlign w:val="center"/>
          </w:tcPr>
          <w:p w:rsidR="0072729F" w:rsidRPr="000E0014" w:rsidRDefault="0072729F" w:rsidP="0072729F">
            <w:pPr>
              <w:jc w:val="center"/>
              <w:rPr>
                <w:rFonts w:ascii="仿宋" w:eastAsia="仿宋" w:hAnsi="仿宋"/>
                <w:bCs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szCs w:val="21"/>
              </w:rPr>
              <w:t>2024</w:t>
            </w:r>
          </w:p>
        </w:tc>
        <w:tc>
          <w:tcPr>
            <w:tcW w:w="1372" w:type="dxa"/>
            <w:vAlign w:val="center"/>
          </w:tcPr>
          <w:p w:rsidR="0072729F" w:rsidRPr="00D92507" w:rsidRDefault="0072729F" w:rsidP="0072729F">
            <w:pPr>
              <w:jc w:val="center"/>
              <w:rPr>
                <w:rFonts w:ascii="仿宋" w:eastAsia="仿宋" w:hAnsi="仿宋"/>
                <w:bCs/>
                <w:color w:val="000000"/>
                <w:szCs w:val="21"/>
              </w:rPr>
            </w:pPr>
          </w:p>
        </w:tc>
      </w:tr>
      <w:tr w:rsidR="0072729F" w:rsidTr="0072729F">
        <w:trPr>
          <w:trHeight w:val="300"/>
          <w:jc w:val="center"/>
        </w:trPr>
        <w:tc>
          <w:tcPr>
            <w:tcW w:w="2456" w:type="dxa"/>
            <w:gridSpan w:val="2"/>
          </w:tcPr>
          <w:p w:rsidR="0072729F" w:rsidRDefault="0072729F" w:rsidP="0072729F">
            <w:pPr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>占总学时比例（%）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29F" w:rsidRPr="00127376" w:rsidRDefault="0072729F" w:rsidP="0072729F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127376">
              <w:rPr>
                <w:rFonts w:ascii="宋体" w:hAnsi="宋体" w:hint="eastAsia"/>
                <w:bCs/>
                <w:szCs w:val="21"/>
              </w:rPr>
              <w:t>38.</w:t>
            </w:r>
            <w:r>
              <w:rPr>
                <w:rFonts w:ascii="宋体" w:hAnsi="宋体" w:hint="eastAsia"/>
                <w:bCs/>
                <w:szCs w:val="21"/>
              </w:rPr>
              <w:t>4</w:t>
            </w:r>
            <w:r w:rsidRPr="00127376">
              <w:rPr>
                <w:rFonts w:ascii="宋体" w:hAnsi="宋体" w:hint="eastAsia"/>
                <w:bCs/>
                <w:szCs w:val="21"/>
              </w:rPr>
              <w:t>%</w:t>
            </w:r>
          </w:p>
        </w:tc>
        <w:tc>
          <w:tcPr>
            <w:tcW w:w="2036" w:type="dxa"/>
            <w:gridSpan w:val="2"/>
            <w:tcBorders>
              <w:left w:val="single" w:sz="4" w:space="0" w:color="auto"/>
            </w:tcBorders>
            <w:vAlign w:val="center"/>
          </w:tcPr>
          <w:p w:rsidR="0072729F" w:rsidRPr="00127376" w:rsidRDefault="0072729F" w:rsidP="0072729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61.6</w:t>
            </w:r>
            <w:r w:rsidRPr="00127376">
              <w:rPr>
                <w:rFonts w:ascii="宋体" w:hAnsi="宋体" w:hint="eastAsia"/>
                <w:bCs/>
                <w:szCs w:val="21"/>
              </w:rPr>
              <w:t>%</w:t>
            </w:r>
          </w:p>
        </w:tc>
        <w:tc>
          <w:tcPr>
            <w:tcW w:w="819" w:type="dxa"/>
            <w:vAlign w:val="center"/>
          </w:tcPr>
          <w:p w:rsidR="0072729F" w:rsidRPr="00127376" w:rsidRDefault="0072729F" w:rsidP="0072729F">
            <w:pPr>
              <w:jc w:val="center"/>
              <w:rPr>
                <w:rFonts w:ascii="宋体" w:hAnsi="宋体"/>
                <w:bCs/>
                <w:color w:val="FF0000"/>
                <w:szCs w:val="21"/>
              </w:rPr>
            </w:pPr>
          </w:p>
        </w:tc>
        <w:tc>
          <w:tcPr>
            <w:tcW w:w="1372" w:type="dxa"/>
            <w:vAlign w:val="center"/>
          </w:tcPr>
          <w:p w:rsidR="0072729F" w:rsidRPr="00127376" w:rsidRDefault="0072729F" w:rsidP="0072729F">
            <w:pPr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Cs/>
                <w:color w:val="000000"/>
                <w:szCs w:val="21"/>
              </w:rPr>
              <w:t>100%</w:t>
            </w:r>
          </w:p>
        </w:tc>
      </w:tr>
    </w:tbl>
    <w:p w:rsidR="0072729F" w:rsidRDefault="0072729F">
      <w:pPr>
        <w:spacing w:line="580" w:lineRule="exact"/>
        <w:ind w:firstLineChars="300" w:firstLine="900"/>
        <w:rPr>
          <w:rFonts w:ascii="仿宋_GB2312" w:eastAsia="仿宋_GB2312" w:hAnsi="仿宋"/>
          <w:kern w:val="0"/>
          <w:sz w:val="30"/>
          <w:szCs w:val="30"/>
        </w:rPr>
      </w:pPr>
    </w:p>
    <w:p w:rsidR="001E000C" w:rsidRDefault="006D6899">
      <w:pPr>
        <w:spacing w:line="420" w:lineRule="exact"/>
        <w:ind w:firstLineChars="200" w:firstLine="480"/>
        <w:rPr>
          <w:rFonts w:ascii="仿宋_GB2312" w:eastAsia="仿宋_GB2312" w:hAnsi="仿宋" w:cs="宋体" w:hint="eastAsia"/>
          <w:sz w:val="24"/>
        </w:rPr>
      </w:pPr>
      <w:r>
        <w:rPr>
          <w:rFonts w:ascii="仿宋_GB2312" w:eastAsia="仿宋_GB2312" w:hAnsi="仿宋" w:cs="宋体" w:hint="eastAsia"/>
          <w:color w:val="000000"/>
          <w:sz w:val="24"/>
        </w:rPr>
        <w:t>分配说明：本专业规定学生修满1</w:t>
      </w:r>
      <w:r>
        <w:rPr>
          <w:rFonts w:ascii="仿宋_GB2312" w:eastAsia="仿宋_GB2312" w:hAnsi="仿宋" w:cs="宋体"/>
          <w:color w:val="000000"/>
          <w:sz w:val="24"/>
        </w:rPr>
        <w:t>0</w:t>
      </w:r>
      <w:r w:rsidR="0072729F">
        <w:rPr>
          <w:rFonts w:ascii="仿宋_GB2312" w:eastAsia="仿宋_GB2312" w:hAnsi="仿宋" w:cs="宋体" w:hint="eastAsia"/>
          <w:color w:val="000000"/>
          <w:sz w:val="24"/>
        </w:rPr>
        <w:t>6</w:t>
      </w:r>
      <w:r>
        <w:rPr>
          <w:rFonts w:ascii="仿宋_GB2312" w:eastAsia="仿宋_GB2312" w:hAnsi="仿宋" w:cs="宋体" w:hint="eastAsia"/>
          <w:color w:val="000000"/>
          <w:sz w:val="24"/>
        </w:rPr>
        <w:t>学分准予毕业，其中必修课程最低学分</w:t>
      </w:r>
      <w:r>
        <w:rPr>
          <w:rFonts w:ascii="仿宋_GB2312" w:eastAsia="仿宋_GB2312" w:hAnsi="仿宋" w:cs="宋体" w:hint="eastAsia"/>
          <w:sz w:val="24"/>
        </w:rPr>
        <w:t>为</w:t>
      </w:r>
      <w:r w:rsidR="0072729F">
        <w:rPr>
          <w:rFonts w:ascii="仿宋_GB2312" w:eastAsia="仿宋_GB2312" w:hAnsi="仿宋" w:cs="宋体" w:hint="eastAsia"/>
          <w:sz w:val="24"/>
        </w:rPr>
        <w:t>76</w:t>
      </w:r>
      <w:r>
        <w:rPr>
          <w:rFonts w:ascii="仿宋_GB2312" w:eastAsia="仿宋_GB2312" w:hAnsi="仿宋" w:cs="宋体" w:hint="eastAsia"/>
          <w:sz w:val="24"/>
        </w:rPr>
        <w:t>学分，选修课程为</w:t>
      </w:r>
      <w:r w:rsidR="0072729F">
        <w:rPr>
          <w:rFonts w:ascii="仿宋_GB2312" w:eastAsia="仿宋_GB2312" w:hAnsi="仿宋" w:cs="宋体" w:hint="eastAsia"/>
          <w:sz w:val="24"/>
        </w:rPr>
        <w:t>30</w:t>
      </w:r>
      <w:r>
        <w:rPr>
          <w:rFonts w:ascii="仿宋_GB2312" w:eastAsia="仿宋_GB2312" w:hAnsi="仿宋" w:cs="宋体" w:hint="eastAsia"/>
          <w:sz w:val="24"/>
        </w:rPr>
        <w:t>学分。本专业总学时共计2</w:t>
      </w:r>
      <w:r w:rsidR="0072729F">
        <w:rPr>
          <w:rFonts w:ascii="仿宋_GB2312" w:eastAsia="仿宋_GB2312" w:hAnsi="仿宋" w:cs="宋体"/>
          <w:sz w:val="24"/>
        </w:rPr>
        <w:t>0</w:t>
      </w:r>
      <w:r w:rsidR="0072729F">
        <w:rPr>
          <w:rFonts w:ascii="仿宋_GB2312" w:eastAsia="仿宋_GB2312" w:hAnsi="仿宋" w:cs="宋体" w:hint="eastAsia"/>
          <w:sz w:val="24"/>
        </w:rPr>
        <w:t>24</w:t>
      </w:r>
      <w:r>
        <w:rPr>
          <w:rFonts w:ascii="仿宋_GB2312" w:eastAsia="仿宋_GB2312" w:hAnsi="仿宋" w:cs="宋体" w:hint="eastAsia"/>
          <w:sz w:val="24"/>
        </w:rPr>
        <w:t>学时。实践教学总学时1</w:t>
      </w:r>
      <w:r>
        <w:rPr>
          <w:rFonts w:ascii="仿宋_GB2312" w:eastAsia="仿宋_GB2312" w:hAnsi="仿宋" w:cs="宋体"/>
          <w:sz w:val="24"/>
        </w:rPr>
        <w:t>2</w:t>
      </w:r>
      <w:r w:rsidR="0072729F">
        <w:rPr>
          <w:rFonts w:ascii="仿宋_GB2312" w:eastAsia="仿宋_GB2312" w:hAnsi="仿宋" w:cs="宋体" w:hint="eastAsia"/>
          <w:sz w:val="24"/>
        </w:rPr>
        <w:t>42</w:t>
      </w:r>
      <w:r>
        <w:rPr>
          <w:rFonts w:ascii="仿宋_GB2312" w:eastAsia="仿宋_GB2312" w:hAnsi="仿宋" w:cs="宋体" w:hint="eastAsia"/>
          <w:sz w:val="24"/>
        </w:rPr>
        <w:t>学时。</w:t>
      </w:r>
    </w:p>
    <w:p w:rsidR="0072729F" w:rsidRDefault="0072729F">
      <w:pPr>
        <w:spacing w:line="420" w:lineRule="exact"/>
        <w:ind w:firstLineChars="200" w:firstLine="480"/>
        <w:rPr>
          <w:rFonts w:ascii="仿宋_GB2312" w:eastAsia="仿宋_GB2312" w:hAnsi="仿宋"/>
          <w:sz w:val="24"/>
        </w:rPr>
        <w:sectPr w:rsidR="0072729F" w:rsidSect="00973283">
          <w:footerReference w:type="default" r:id="rId8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72729F" w:rsidRDefault="0072729F">
      <w:pPr>
        <w:spacing w:line="420" w:lineRule="exact"/>
        <w:ind w:firstLineChars="200" w:firstLine="480"/>
        <w:rPr>
          <w:rFonts w:ascii="仿宋_GB2312" w:eastAsia="仿宋_GB2312" w:hAnsi="仿宋"/>
          <w:sz w:val="24"/>
        </w:rPr>
        <w:sectPr w:rsidR="0072729F" w:rsidSect="0072729F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72729F" w:rsidRDefault="0072729F">
      <w:pPr>
        <w:spacing w:line="420" w:lineRule="exact"/>
        <w:ind w:firstLineChars="200" w:firstLine="480"/>
        <w:rPr>
          <w:rFonts w:ascii="仿宋_GB2312" w:eastAsia="仿宋_GB2312" w:hAnsi="仿宋"/>
          <w:sz w:val="24"/>
        </w:rPr>
      </w:pPr>
    </w:p>
    <w:p w:rsidR="001E000C" w:rsidRDefault="006D6899">
      <w:pPr>
        <w:spacing w:line="38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（二）专业课程设置表</w:t>
      </w:r>
    </w:p>
    <w:tbl>
      <w:tblPr>
        <w:tblW w:w="14152" w:type="dxa"/>
        <w:tblInd w:w="108" w:type="dxa"/>
        <w:tblLayout w:type="fixed"/>
        <w:tblLook w:val="04A0"/>
      </w:tblPr>
      <w:tblGrid>
        <w:gridCol w:w="424"/>
        <w:gridCol w:w="425"/>
        <w:gridCol w:w="1073"/>
        <w:gridCol w:w="2730"/>
        <w:gridCol w:w="9"/>
        <w:gridCol w:w="584"/>
        <w:gridCol w:w="723"/>
        <w:gridCol w:w="9"/>
        <w:gridCol w:w="692"/>
        <w:gridCol w:w="12"/>
        <w:gridCol w:w="705"/>
        <w:gridCol w:w="12"/>
        <w:gridCol w:w="787"/>
        <w:gridCol w:w="12"/>
        <w:gridCol w:w="708"/>
        <w:gridCol w:w="12"/>
        <w:gridCol w:w="720"/>
        <w:gridCol w:w="8"/>
        <w:gridCol w:w="816"/>
        <w:gridCol w:w="10"/>
        <w:gridCol w:w="794"/>
        <w:gridCol w:w="12"/>
        <w:gridCol w:w="735"/>
        <w:gridCol w:w="12"/>
        <w:gridCol w:w="740"/>
        <w:gridCol w:w="12"/>
        <w:gridCol w:w="654"/>
        <w:gridCol w:w="12"/>
        <w:gridCol w:w="697"/>
        <w:gridCol w:w="13"/>
      </w:tblGrid>
      <w:tr w:rsidR="0072729F" w:rsidTr="0072729F">
        <w:trPr>
          <w:trHeight w:val="199"/>
          <w:tblHeader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课程分类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课程属性</w:t>
            </w:r>
          </w:p>
        </w:tc>
        <w:tc>
          <w:tcPr>
            <w:tcW w:w="1073" w:type="dxa"/>
            <w:vMerge w:val="restart"/>
            <w:tcBorders>
              <w:top w:val="single" w:sz="12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课程编码</w:t>
            </w:r>
          </w:p>
        </w:tc>
        <w:tc>
          <w:tcPr>
            <w:tcW w:w="2730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593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学分</w:t>
            </w:r>
          </w:p>
        </w:tc>
        <w:tc>
          <w:tcPr>
            <w:tcW w:w="2952" w:type="dxa"/>
            <w:gridSpan w:val="8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教学时数</w:t>
            </w:r>
          </w:p>
        </w:tc>
        <w:tc>
          <w:tcPr>
            <w:tcW w:w="1440" w:type="dxa"/>
            <w:gridSpan w:val="3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考核方式</w:t>
            </w:r>
          </w:p>
        </w:tc>
        <w:tc>
          <w:tcPr>
            <w:tcW w:w="4515" w:type="dxa"/>
            <w:gridSpan w:val="13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学期周学时数</w:t>
            </w:r>
          </w:p>
        </w:tc>
      </w:tr>
      <w:tr w:rsidR="0072729F" w:rsidTr="0072729F">
        <w:trPr>
          <w:trHeight w:val="302"/>
          <w:tblHeader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73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9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课程总学时</w:t>
            </w:r>
          </w:p>
        </w:tc>
        <w:tc>
          <w:tcPr>
            <w:tcW w:w="713" w:type="dxa"/>
            <w:gridSpan w:val="3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理论教学</w:t>
            </w:r>
          </w:p>
        </w:tc>
        <w:tc>
          <w:tcPr>
            <w:tcW w:w="71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理实一体教学</w:t>
            </w:r>
          </w:p>
        </w:tc>
        <w:tc>
          <w:tcPr>
            <w:tcW w:w="79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实践教学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考试学期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考查学期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六</w:t>
            </w:r>
          </w:p>
        </w:tc>
      </w:tr>
      <w:tr w:rsidR="0072729F" w:rsidTr="0072729F">
        <w:trPr>
          <w:trHeight w:val="141"/>
          <w:tblHeader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73" w:type="dxa"/>
            <w:vMerge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13" w:type="dxa"/>
            <w:gridSpan w:val="3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17" w:type="dxa"/>
            <w:gridSpan w:val="2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99" w:type="dxa"/>
            <w:gridSpan w:val="2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2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14+2</w:t>
            </w:r>
            <w:r>
              <w:rPr>
                <w:rStyle w:val="a7"/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  <w:footnoteReference w:id="2"/>
            </w:r>
          </w:p>
        </w:tc>
        <w:tc>
          <w:tcPr>
            <w:tcW w:w="816" w:type="dxa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47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52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66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16</w:t>
            </w:r>
          </w:p>
        </w:tc>
      </w:tr>
      <w:tr w:rsidR="0072729F" w:rsidTr="0072729F">
        <w:trPr>
          <w:trHeight w:val="222"/>
        </w:trPr>
        <w:tc>
          <w:tcPr>
            <w:tcW w:w="424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毛泽东思想和中国特色社会主义理论体系概论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72729F" w:rsidTr="0072729F">
        <w:trPr>
          <w:trHeight w:val="222"/>
        </w:trPr>
        <w:tc>
          <w:tcPr>
            <w:tcW w:w="424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思想道德修养与法律基础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72729F" w:rsidTr="0072729F">
        <w:trPr>
          <w:trHeight w:val="222"/>
        </w:trPr>
        <w:tc>
          <w:tcPr>
            <w:tcW w:w="424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形势与政策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  <w:shd w:val="pct10" w:color="auto" w:fill="FFFFFF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*32</w:t>
            </w: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1-4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72729F" w:rsidTr="0072729F">
        <w:trPr>
          <w:trHeight w:val="12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通识教育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必修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职业生涯规划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1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72729F" w:rsidTr="0072729F">
        <w:trPr>
          <w:trHeight w:val="222"/>
        </w:trPr>
        <w:tc>
          <w:tcPr>
            <w:tcW w:w="42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职业礼仪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4或5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72729F" w:rsidTr="0072729F">
        <w:trPr>
          <w:trHeight w:val="222"/>
        </w:trPr>
        <w:tc>
          <w:tcPr>
            <w:tcW w:w="42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信息技术基础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72729F" w:rsidTr="0072729F">
        <w:trPr>
          <w:trHeight w:val="222"/>
        </w:trPr>
        <w:tc>
          <w:tcPr>
            <w:tcW w:w="42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创新基础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72729F" w:rsidTr="0072729F">
        <w:trPr>
          <w:trHeight w:val="222"/>
        </w:trPr>
        <w:tc>
          <w:tcPr>
            <w:tcW w:w="42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大学语文(含中华优秀传统文化）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1或2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1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72729F" w:rsidTr="0072729F">
        <w:trPr>
          <w:trHeight w:val="222"/>
        </w:trPr>
        <w:tc>
          <w:tcPr>
            <w:tcW w:w="42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38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2729F" w:rsidRDefault="0072729F" w:rsidP="0072729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2729F" w:rsidRDefault="0072729F" w:rsidP="0072729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322</w:t>
            </w:r>
          </w:p>
        </w:tc>
        <w:tc>
          <w:tcPr>
            <w:tcW w:w="713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46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——</w:t>
            </w:r>
          </w:p>
        </w:tc>
      </w:tr>
      <w:tr w:rsidR="0072729F" w:rsidTr="0072729F">
        <w:trPr>
          <w:trHeight w:val="50"/>
        </w:trPr>
        <w:tc>
          <w:tcPr>
            <w:tcW w:w="42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选修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见学院通识选修课</w:t>
            </w:r>
          </w:p>
        </w:tc>
        <w:tc>
          <w:tcPr>
            <w:tcW w:w="5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184" w:type="dxa"/>
            <w:gridSpan w:val="2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每门课程计为1学分，同时要求选修课程总学时不少于100学时</w:t>
            </w:r>
          </w:p>
        </w:tc>
      </w:tr>
      <w:tr w:rsidR="0072729F" w:rsidTr="0072729F">
        <w:trPr>
          <w:trHeight w:val="222"/>
        </w:trPr>
        <w:tc>
          <w:tcPr>
            <w:tcW w:w="424" w:type="dxa"/>
            <w:vMerge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38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13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1-5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——</w:t>
            </w:r>
          </w:p>
        </w:tc>
      </w:tr>
      <w:tr w:rsidR="0072729F" w:rsidRPr="001B293C" w:rsidTr="0072729F">
        <w:trPr>
          <w:trHeight w:val="222"/>
        </w:trPr>
        <w:tc>
          <w:tcPr>
            <w:tcW w:w="4652" w:type="dxa"/>
            <w:gridSpan w:val="4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思想品德、通识教育课程合计（625-700）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4621EB" w:rsidRDefault="0072729F" w:rsidP="0072729F">
            <w:pPr>
              <w:widowControl/>
              <w:jc w:val="center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FF0000"/>
                <w:kern w:val="0"/>
                <w:szCs w:val="21"/>
              </w:rPr>
              <w:t>21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2729F" w:rsidRPr="004621EB" w:rsidRDefault="0072729F" w:rsidP="0072729F">
            <w:pPr>
              <w:widowControl/>
              <w:jc w:val="center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FF0000"/>
                <w:kern w:val="0"/>
                <w:szCs w:val="21"/>
              </w:rPr>
              <w:t>422</w:t>
            </w:r>
          </w:p>
        </w:tc>
        <w:tc>
          <w:tcPr>
            <w:tcW w:w="713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4621EB" w:rsidRDefault="0072729F" w:rsidP="0072729F">
            <w:pPr>
              <w:widowControl/>
              <w:jc w:val="center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FF0000"/>
                <w:kern w:val="0"/>
                <w:szCs w:val="21"/>
              </w:rPr>
              <w:t>260</w:t>
            </w: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4621EB" w:rsidRDefault="0072729F" w:rsidP="0072729F">
            <w:pPr>
              <w:widowControl/>
              <w:jc w:val="center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FF0000"/>
                <w:kern w:val="0"/>
                <w:szCs w:val="21"/>
              </w:rPr>
              <w:t>46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4621EB" w:rsidRDefault="0072729F" w:rsidP="0072729F">
            <w:pPr>
              <w:widowControl/>
              <w:jc w:val="center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FF0000"/>
                <w:kern w:val="0"/>
                <w:szCs w:val="21"/>
              </w:rPr>
              <w:t>84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4621EB" w:rsidRDefault="0072729F" w:rsidP="0072729F">
            <w:pPr>
              <w:widowControl/>
              <w:jc w:val="center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4621EB" w:rsidRDefault="0072729F" w:rsidP="0072729F">
            <w:pPr>
              <w:widowControl/>
              <w:jc w:val="center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4621EB" w:rsidRDefault="0072729F" w:rsidP="0072729F">
            <w:pPr>
              <w:widowControl/>
              <w:jc w:val="center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FF0000"/>
                <w:kern w:val="0"/>
                <w:szCs w:val="21"/>
              </w:rPr>
              <w:t>4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4621EB" w:rsidRDefault="0072729F" w:rsidP="0072729F">
            <w:pPr>
              <w:widowControl/>
              <w:jc w:val="center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FF0000"/>
                <w:kern w:val="0"/>
                <w:szCs w:val="21"/>
              </w:rPr>
              <w:t>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4621EB" w:rsidRDefault="0072729F" w:rsidP="0072729F">
            <w:pPr>
              <w:widowControl/>
              <w:jc w:val="center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4621EB" w:rsidRDefault="0072729F" w:rsidP="0072729F">
            <w:pPr>
              <w:widowControl/>
              <w:jc w:val="center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  <w:r w:rsidRPr="004621EB">
              <w:rPr>
                <w:rFonts w:ascii="仿宋" w:eastAsia="仿宋" w:hAnsi="仿宋" w:cs="宋体" w:hint="eastAsia"/>
                <w:b/>
                <w:color w:val="FF0000"/>
                <w:kern w:val="0"/>
                <w:szCs w:val="21"/>
              </w:rPr>
              <w:t>2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4621EB" w:rsidRDefault="0072729F" w:rsidP="0072729F">
            <w:pPr>
              <w:widowControl/>
              <w:jc w:val="center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72729F" w:rsidRPr="001B293C" w:rsidTr="0072729F">
        <w:trPr>
          <w:trHeight w:val="222"/>
        </w:trPr>
        <w:tc>
          <w:tcPr>
            <w:tcW w:w="424" w:type="dxa"/>
            <w:vMerge w:val="restar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专业基础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必修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56451E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56451E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6451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物流基础（创新创业课程）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72729F" w:rsidRPr="001B293C" w:rsidTr="0072729F">
        <w:trPr>
          <w:trHeight w:val="222"/>
        </w:trPr>
        <w:tc>
          <w:tcPr>
            <w:tcW w:w="424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56451E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56451E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6451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管理技巧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72729F" w:rsidRPr="001B293C" w:rsidTr="0072729F">
        <w:trPr>
          <w:trHeight w:val="222"/>
        </w:trPr>
        <w:tc>
          <w:tcPr>
            <w:tcW w:w="424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56451E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56451E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6451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市场信息收集与分析（创新创业课程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，融合1+X物流市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lastRenderedPageBreak/>
              <w:t>场开发与客户管理的工作内容</w:t>
            </w:r>
            <w:r w:rsidRPr="0056451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lastRenderedPageBreak/>
              <w:t>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3　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72729F" w:rsidRPr="001B293C" w:rsidTr="0072729F">
        <w:trPr>
          <w:trHeight w:val="222"/>
        </w:trPr>
        <w:tc>
          <w:tcPr>
            <w:tcW w:w="424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56451E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  <w:highlight w:val="yellow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56451E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6451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商品管理与养护基础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3　 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72729F" w:rsidRPr="001B293C" w:rsidTr="0072729F">
        <w:trPr>
          <w:trHeight w:val="222"/>
        </w:trPr>
        <w:tc>
          <w:tcPr>
            <w:tcW w:w="424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56451E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56451E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6451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物流专业英语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2　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72729F" w:rsidRPr="001B293C" w:rsidTr="0072729F">
        <w:trPr>
          <w:trHeight w:val="222"/>
        </w:trPr>
        <w:tc>
          <w:tcPr>
            <w:tcW w:w="424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56451E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56451E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72729F" w:rsidRPr="001B293C" w:rsidTr="0072729F">
        <w:trPr>
          <w:trHeight w:val="222"/>
        </w:trPr>
        <w:tc>
          <w:tcPr>
            <w:tcW w:w="424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Pr="0056451E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6451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小计（&lt;700学时）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Pr="001975F0" w:rsidRDefault="0072729F" w:rsidP="0072729F">
            <w:pPr>
              <w:jc w:val="right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1975F0">
              <w:rPr>
                <w:rFonts w:hint="eastAsia"/>
                <w:color w:val="FF0000"/>
                <w:sz w:val="22"/>
                <w:szCs w:val="22"/>
              </w:rPr>
              <w:t>14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Pr="001975F0" w:rsidRDefault="0072729F" w:rsidP="0072729F">
            <w:pPr>
              <w:jc w:val="right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1975F0">
              <w:rPr>
                <w:rFonts w:hint="eastAsia"/>
                <w:color w:val="FF0000"/>
                <w:sz w:val="22"/>
                <w:szCs w:val="22"/>
              </w:rPr>
              <w:t>258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Pr="001975F0" w:rsidRDefault="0072729F" w:rsidP="0072729F">
            <w:pPr>
              <w:jc w:val="right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1975F0">
              <w:rPr>
                <w:rFonts w:hint="eastAsia"/>
                <w:color w:val="FF0000"/>
                <w:sz w:val="22"/>
                <w:szCs w:val="22"/>
              </w:rPr>
              <w:t>150</w:t>
            </w: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Pr="001975F0" w:rsidRDefault="0072729F" w:rsidP="0072729F">
            <w:pPr>
              <w:jc w:val="right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1975F0">
              <w:rPr>
                <w:rFonts w:hint="eastAsia"/>
                <w:color w:val="FF0000"/>
                <w:sz w:val="22"/>
                <w:szCs w:val="22"/>
              </w:rPr>
              <w:t>108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  <w:r w:rsidRPr="006C6C5F">
              <w:rPr>
                <w:rFonts w:ascii="仿宋" w:eastAsia="仿宋" w:hAnsi="仿宋" w:cs="宋体" w:hint="eastAsia"/>
                <w:b/>
                <w:color w:val="FF0000"/>
                <w:kern w:val="0"/>
                <w:szCs w:val="21"/>
              </w:rPr>
              <w:t>8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FF0000"/>
                <w:kern w:val="0"/>
                <w:szCs w:val="21"/>
              </w:rPr>
              <w:t>7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FF0000"/>
                <w:kern w:val="0"/>
                <w:szCs w:val="21"/>
              </w:rPr>
              <w:t>4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72729F" w:rsidRPr="001B293C" w:rsidTr="0072729F">
        <w:trPr>
          <w:trHeight w:val="222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专业核心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必修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56451E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  <w:highlight w:val="yellow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56451E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仓储作业与管理（融合1+X仓储与库存管理</w:t>
            </w:r>
            <w:r w:rsidRPr="0056451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1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72729F" w:rsidRPr="001B293C" w:rsidTr="0072729F">
        <w:trPr>
          <w:trHeight w:val="222"/>
        </w:trPr>
        <w:tc>
          <w:tcPr>
            <w:tcW w:w="424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56451E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56451E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配送作业与管理（融合1+X配送管理</w:t>
            </w:r>
            <w:r w:rsidRPr="0056451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72729F" w:rsidRPr="001B293C" w:rsidTr="0072729F">
        <w:trPr>
          <w:trHeight w:val="222"/>
        </w:trPr>
        <w:tc>
          <w:tcPr>
            <w:tcW w:w="424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56451E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56451E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运输作业与管理（融合1+X运输管理</w:t>
            </w:r>
            <w:r w:rsidRPr="0056451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72729F" w:rsidRPr="001B293C" w:rsidTr="0072729F">
        <w:trPr>
          <w:trHeight w:val="222"/>
        </w:trPr>
        <w:tc>
          <w:tcPr>
            <w:tcW w:w="424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56451E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56451E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物流客户分析与决策（融合1+X物流市场开发与客户管理的工作内容</w:t>
            </w:r>
            <w:r w:rsidRPr="0056451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72729F" w:rsidRPr="001B293C" w:rsidTr="0072729F">
        <w:trPr>
          <w:trHeight w:val="222"/>
        </w:trPr>
        <w:tc>
          <w:tcPr>
            <w:tcW w:w="424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9E7AE0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  <w:highlight w:val="yellow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C6C5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物流信息技术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（融合1+X数字化与智能化）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C6C5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C6C5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C6C5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C6C5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C6C5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9E7AE0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Pr="009E7AE0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  <w:highlight w:val="yellow"/>
              </w:rPr>
            </w:pPr>
          </w:p>
        </w:tc>
      </w:tr>
      <w:tr w:rsidR="0072729F" w:rsidRPr="001B293C" w:rsidTr="0072729F">
        <w:trPr>
          <w:trHeight w:val="222"/>
        </w:trPr>
        <w:tc>
          <w:tcPr>
            <w:tcW w:w="424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9E7AE0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  <w:highlight w:val="yellow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C6C5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物流大数据分析与应用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（融合1+X数字化与智能化）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C6C5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C6C5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C6C5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C6C5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C6C5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9E7AE0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Pr="009E7AE0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  <w:highlight w:val="yellow"/>
              </w:rPr>
            </w:pPr>
          </w:p>
        </w:tc>
      </w:tr>
      <w:tr w:rsidR="0072729F" w:rsidTr="0072729F">
        <w:trPr>
          <w:trHeight w:val="222"/>
        </w:trPr>
        <w:tc>
          <w:tcPr>
            <w:tcW w:w="424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72729F" w:rsidTr="0072729F">
        <w:trPr>
          <w:trHeight w:val="222"/>
        </w:trPr>
        <w:tc>
          <w:tcPr>
            <w:tcW w:w="424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小计（500学时）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FF0000"/>
                <w:kern w:val="0"/>
                <w:szCs w:val="21"/>
              </w:rPr>
              <w:t>24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  <w:r w:rsidRPr="006C6C5F">
              <w:rPr>
                <w:rFonts w:ascii="仿宋" w:eastAsia="仿宋" w:hAnsi="仿宋" w:cs="宋体" w:hint="eastAsia"/>
                <w:b/>
                <w:color w:val="FF0000"/>
                <w:kern w:val="0"/>
                <w:szCs w:val="21"/>
              </w:rPr>
              <w:t>360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  <w:r w:rsidRPr="006C6C5F">
              <w:rPr>
                <w:rFonts w:ascii="仿宋" w:eastAsia="仿宋" w:hAnsi="仿宋" w:cs="宋体" w:hint="eastAsia"/>
                <w:b/>
                <w:color w:val="FF0000"/>
                <w:kern w:val="0"/>
                <w:szCs w:val="21"/>
              </w:rPr>
              <w:t>144</w:t>
            </w: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  <w:r w:rsidRPr="006C6C5F">
              <w:rPr>
                <w:rFonts w:ascii="仿宋" w:eastAsia="仿宋" w:hAnsi="仿宋" w:cs="宋体" w:hint="eastAsia"/>
                <w:b/>
                <w:color w:val="FF0000"/>
                <w:kern w:val="0"/>
                <w:szCs w:val="21"/>
              </w:rPr>
              <w:t>216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  <w:r w:rsidRPr="006C6C5F">
              <w:rPr>
                <w:rFonts w:ascii="仿宋" w:eastAsia="仿宋" w:hAnsi="仿宋" w:cs="宋体" w:hint="eastAsia"/>
                <w:b/>
                <w:color w:val="FF0000"/>
                <w:kern w:val="0"/>
                <w:szCs w:val="21"/>
              </w:rPr>
              <w:t>4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  <w:r w:rsidRPr="006C6C5F">
              <w:rPr>
                <w:rFonts w:ascii="仿宋" w:eastAsia="仿宋" w:hAnsi="仿宋" w:cs="宋体" w:hint="eastAsia"/>
                <w:b/>
                <w:color w:val="FF0000"/>
                <w:kern w:val="0"/>
                <w:szCs w:val="21"/>
              </w:rPr>
              <w:t>4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  <w:r w:rsidRPr="006C6C5F">
              <w:rPr>
                <w:rFonts w:ascii="仿宋" w:eastAsia="仿宋" w:hAnsi="仿宋" w:cs="宋体" w:hint="eastAsia"/>
                <w:b/>
                <w:color w:val="FF0000"/>
                <w:kern w:val="0"/>
                <w:szCs w:val="21"/>
              </w:rPr>
              <w:t>8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  <w:r w:rsidRPr="006C6C5F">
              <w:rPr>
                <w:rFonts w:ascii="仿宋" w:eastAsia="仿宋" w:hAnsi="仿宋" w:cs="宋体" w:hint="eastAsia"/>
                <w:b/>
                <w:color w:val="FF0000"/>
                <w:kern w:val="0"/>
                <w:szCs w:val="21"/>
              </w:rPr>
              <w:t>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72729F" w:rsidTr="0072729F">
        <w:trPr>
          <w:trHeight w:val="37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专业拓展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专业选修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C6C5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物流园区管理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C6C5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C6C5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C6C5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C6C5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C6C5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C6C5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1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C6C5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4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C6C5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C6C5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6C6C5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Pr="009E7AE0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  <w:highlight w:val="yellow"/>
              </w:rPr>
            </w:pPr>
          </w:p>
        </w:tc>
      </w:tr>
      <w:tr w:rsidR="0072729F" w:rsidTr="0072729F">
        <w:trPr>
          <w:trHeight w:val="37"/>
        </w:trPr>
        <w:tc>
          <w:tcPr>
            <w:tcW w:w="424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56451E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6451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国际货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代实务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5　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72729F" w:rsidTr="0072729F">
        <w:trPr>
          <w:trHeight w:val="37"/>
        </w:trPr>
        <w:tc>
          <w:tcPr>
            <w:tcW w:w="424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56451E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物流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报关实务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5　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72729F" w:rsidTr="0072729F">
        <w:trPr>
          <w:trHeight w:val="37"/>
        </w:trPr>
        <w:tc>
          <w:tcPr>
            <w:tcW w:w="424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E83072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E83072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智慧物流储配方案设计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E83072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E83072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E83072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E83072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48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E83072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E83072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12</w:t>
            </w: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E83072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E83072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E83072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36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E83072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E83072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E83072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E83072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E83072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E83072"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E83072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E83072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E83072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Pr="00E83072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Cs w:val="21"/>
              </w:rPr>
            </w:pPr>
          </w:p>
        </w:tc>
      </w:tr>
      <w:tr w:rsidR="0072729F" w:rsidTr="0072729F">
        <w:trPr>
          <w:trHeight w:val="37"/>
        </w:trPr>
        <w:tc>
          <w:tcPr>
            <w:tcW w:w="424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56451E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物流会计实务</w:t>
            </w:r>
            <w:r w:rsidRPr="0056451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（创新创业课程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，融合1+X成本与绩效管理</w:t>
            </w:r>
            <w:r w:rsidRPr="0056451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72729F" w:rsidTr="0072729F">
        <w:trPr>
          <w:trHeight w:val="37"/>
        </w:trPr>
        <w:tc>
          <w:tcPr>
            <w:tcW w:w="424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56451E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6451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物流人力资源管理实务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5　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72729F" w:rsidTr="0072729F">
        <w:trPr>
          <w:trHeight w:val="37"/>
        </w:trPr>
        <w:tc>
          <w:tcPr>
            <w:tcW w:w="424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56451E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56451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供应链管理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72729F" w:rsidTr="0072729F">
        <w:trPr>
          <w:trHeight w:val="37"/>
        </w:trPr>
        <w:tc>
          <w:tcPr>
            <w:tcW w:w="424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56451E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1+X</w:t>
            </w:r>
            <w:r w:rsidRPr="0056451E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认证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72729F" w:rsidTr="0072729F">
        <w:trPr>
          <w:trHeight w:val="57"/>
        </w:trPr>
        <w:tc>
          <w:tcPr>
            <w:tcW w:w="424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3803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小计（&gt;450学时）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 w:cs="宋体"/>
                <w:color w:val="FF0000"/>
                <w:szCs w:val="21"/>
              </w:rPr>
            </w:pPr>
            <w:r>
              <w:rPr>
                <w:rFonts w:ascii="仿宋" w:eastAsia="仿宋" w:hAnsi="仿宋" w:hint="eastAsia"/>
                <w:color w:val="FF0000"/>
                <w:szCs w:val="21"/>
              </w:rPr>
              <w:t>26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 w:cs="宋体"/>
                <w:color w:val="FF0000"/>
                <w:szCs w:val="21"/>
              </w:rPr>
            </w:pPr>
            <w:r>
              <w:rPr>
                <w:rFonts w:ascii="仿宋" w:eastAsia="仿宋" w:hAnsi="仿宋" w:hint="eastAsia"/>
                <w:color w:val="FF0000"/>
                <w:szCs w:val="21"/>
              </w:rPr>
              <w:t>480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 w:cs="宋体"/>
                <w:color w:val="FF0000"/>
                <w:szCs w:val="21"/>
              </w:rPr>
            </w:pPr>
            <w:r>
              <w:rPr>
                <w:rFonts w:ascii="仿宋" w:eastAsia="仿宋" w:hAnsi="仿宋" w:hint="eastAsia"/>
                <w:color w:val="FF0000"/>
                <w:szCs w:val="21"/>
              </w:rPr>
              <w:t>224</w:t>
            </w: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 w:cs="宋体"/>
                <w:color w:val="FF0000"/>
                <w:szCs w:val="21"/>
              </w:rPr>
            </w:pPr>
            <w:r>
              <w:rPr>
                <w:rFonts w:ascii="仿宋" w:eastAsia="仿宋" w:hAnsi="仿宋" w:hint="eastAsia"/>
                <w:color w:val="FF0000"/>
                <w:szCs w:val="21"/>
              </w:rPr>
              <w:t>220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 w:cs="宋体"/>
                <w:color w:val="FF0000"/>
                <w:szCs w:val="21"/>
              </w:rPr>
            </w:pPr>
            <w:r>
              <w:rPr>
                <w:rFonts w:ascii="仿宋" w:eastAsia="仿宋" w:hAnsi="仿宋" w:hint="eastAsia"/>
                <w:color w:val="FF0000"/>
                <w:szCs w:val="21"/>
              </w:rPr>
              <w:t>36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 w:cs="宋体"/>
                <w:color w:val="FF0000"/>
                <w:szCs w:val="21"/>
              </w:rPr>
            </w:pPr>
            <w:r>
              <w:rPr>
                <w:rFonts w:ascii="仿宋" w:eastAsia="仿宋" w:hAnsi="仿宋" w:hint="eastAsia"/>
                <w:color w:val="FF000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 w:cs="宋体"/>
                <w:color w:val="FF0000"/>
                <w:szCs w:val="21"/>
              </w:rPr>
            </w:pPr>
            <w:r>
              <w:rPr>
                <w:rFonts w:ascii="仿宋" w:eastAsia="仿宋" w:hAnsi="仿宋" w:hint="eastAsia"/>
                <w:color w:val="FF0000"/>
                <w:szCs w:val="21"/>
              </w:rPr>
              <w:t xml:space="preserve">　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 w:cs="宋体"/>
                <w:color w:val="FF0000"/>
                <w:szCs w:val="21"/>
              </w:rPr>
            </w:pPr>
            <w:r>
              <w:rPr>
                <w:rFonts w:ascii="仿宋" w:eastAsia="仿宋" w:hAnsi="仿宋" w:hint="eastAsia"/>
                <w:color w:val="FF0000"/>
                <w:szCs w:val="21"/>
              </w:rPr>
              <w:t xml:space="preserve">　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 w:cs="宋体"/>
                <w:color w:val="FF0000"/>
                <w:szCs w:val="21"/>
              </w:rPr>
            </w:pPr>
            <w:r>
              <w:rPr>
                <w:rFonts w:ascii="仿宋" w:eastAsia="仿宋" w:hAnsi="仿宋" w:hint="eastAsia"/>
                <w:color w:val="FF0000"/>
                <w:szCs w:val="21"/>
              </w:rPr>
              <w:t>4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 w:cs="宋体"/>
                <w:color w:val="FF0000"/>
                <w:szCs w:val="21"/>
              </w:rPr>
            </w:pPr>
            <w:r>
              <w:rPr>
                <w:rFonts w:ascii="仿宋" w:eastAsia="仿宋" w:hAnsi="仿宋" w:hint="eastAsia"/>
                <w:color w:val="FF0000"/>
                <w:szCs w:val="21"/>
              </w:rPr>
              <w:t>3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 w:cs="宋体"/>
                <w:color w:val="FF0000"/>
                <w:szCs w:val="21"/>
              </w:rPr>
            </w:pPr>
            <w:r>
              <w:rPr>
                <w:rFonts w:ascii="仿宋" w:eastAsia="仿宋" w:hAnsi="仿宋" w:hint="eastAsia"/>
                <w:color w:val="FF0000"/>
                <w:szCs w:val="21"/>
              </w:rPr>
              <w:t>8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 w:cs="宋体"/>
                <w:color w:val="FF0000"/>
                <w:szCs w:val="21"/>
              </w:rPr>
            </w:pPr>
            <w:r>
              <w:rPr>
                <w:rFonts w:ascii="仿宋" w:eastAsia="仿宋" w:hAnsi="仿宋" w:hint="eastAsia"/>
                <w:color w:val="FF0000"/>
                <w:szCs w:val="21"/>
              </w:rPr>
              <w:t>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 w:cs="宋体"/>
                <w:color w:val="FF0000"/>
                <w:szCs w:val="21"/>
              </w:rPr>
            </w:pPr>
            <w:r>
              <w:rPr>
                <w:rFonts w:ascii="仿宋" w:eastAsia="仿宋" w:hAnsi="仿宋" w:hint="eastAsia"/>
                <w:color w:val="FF0000"/>
                <w:szCs w:val="21"/>
              </w:rPr>
              <w:t xml:space="preserve">　</w:t>
            </w:r>
          </w:p>
        </w:tc>
      </w:tr>
      <w:tr w:rsidR="0072729F" w:rsidTr="0072729F">
        <w:trPr>
          <w:trHeight w:val="222"/>
        </w:trPr>
        <w:tc>
          <w:tcPr>
            <w:tcW w:w="4652" w:type="dxa"/>
            <w:gridSpan w:val="4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专业课程合计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1975F0" w:rsidRDefault="0072729F" w:rsidP="0072729F">
            <w:pPr>
              <w:jc w:val="right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1975F0">
              <w:rPr>
                <w:rFonts w:hint="eastAsia"/>
                <w:color w:val="FF0000"/>
                <w:sz w:val="22"/>
                <w:szCs w:val="22"/>
              </w:rPr>
              <w:t>64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1975F0" w:rsidRDefault="0072729F" w:rsidP="0072729F">
            <w:pPr>
              <w:jc w:val="right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1975F0">
              <w:rPr>
                <w:rFonts w:hint="eastAsia"/>
                <w:color w:val="FF0000"/>
                <w:sz w:val="22"/>
                <w:szCs w:val="22"/>
              </w:rPr>
              <w:t>1098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1975F0" w:rsidRDefault="0072729F" w:rsidP="0072729F">
            <w:pPr>
              <w:jc w:val="right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1975F0">
              <w:rPr>
                <w:rFonts w:hint="eastAsia"/>
                <w:color w:val="FF0000"/>
                <w:sz w:val="22"/>
                <w:szCs w:val="22"/>
              </w:rPr>
              <w:t>518</w:t>
            </w: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1975F0" w:rsidRDefault="0072729F" w:rsidP="0072729F">
            <w:pPr>
              <w:jc w:val="right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1975F0">
              <w:rPr>
                <w:rFonts w:hint="eastAsia"/>
                <w:color w:val="FF0000"/>
                <w:sz w:val="22"/>
                <w:szCs w:val="22"/>
              </w:rPr>
              <w:t>544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1975F0" w:rsidRDefault="0072729F" w:rsidP="0072729F">
            <w:pPr>
              <w:jc w:val="right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1975F0">
              <w:rPr>
                <w:rFonts w:hint="eastAsia"/>
                <w:color w:val="FF0000"/>
                <w:sz w:val="22"/>
                <w:szCs w:val="22"/>
              </w:rPr>
              <w:t>64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0A5E19" w:rsidRDefault="0072729F" w:rsidP="0072729F">
            <w:pPr>
              <w:jc w:val="right"/>
              <w:rPr>
                <w:rFonts w:ascii="宋体" w:hAnsi="宋体" w:cs="宋体"/>
                <w:b/>
                <w:color w:val="FF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0A5E19" w:rsidRDefault="0072729F" w:rsidP="0072729F">
            <w:pPr>
              <w:jc w:val="right"/>
              <w:rPr>
                <w:rFonts w:ascii="宋体" w:hAnsi="宋体" w:cs="宋体"/>
                <w:b/>
                <w:color w:val="FF0000"/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0A5E19" w:rsidRDefault="0072729F" w:rsidP="0072729F">
            <w:pPr>
              <w:jc w:val="right"/>
              <w:rPr>
                <w:rFonts w:ascii="宋体" w:hAnsi="宋体" w:cs="宋体"/>
                <w:b/>
                <w:color w:val="FF0000"/>
                <w:sz w:val="22"/>
                <w:szCs w:val="22"/>
              </w:rPr>
            </w:pPr>
            <w:r w:rsidRPr="000A5E19">
              <w:rPr>
                <w:rFonts w:hint="eastAsia"/>
                <w:b/>
                <w:color w:val="FF0000"/>
                <w:sz w:val="22"/>
                <w:szCs w:val="22"/>
              </w:rPr>
              <w:t>12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0A5E19" w:rsidRDefault="0072729F" w:rsidP="0072729F">
            <w:pPr>
              <w:jc w:val="right"/>
              <w:rPr>
                <w:rFonts w:ascii="宋体" w:hAnsi="宋体" w:cs="宋体"/>
                <w:b/>
                <w:color w:val="FF0000"/>
                <w:sz w:val="22"/>
                <w:szCs w:val="22"/>
              </w:rPr>
            </w:pPr>
            <w:r w:rsidRPr="000A5E19">
              <w:rPr>
                <w:rFonts w:hint="eastAsia"/>
                <w:b/>
                <w:color w:val="FF0000"/>
                <w:sz w:val="22"/>
                <w:szCs w:val="22"/>
              </w:rPr>
              <w:t>1</w:t>
            </w:r>
            <w:r>
              <w:rPr>
                <w:rFonts w:hint="eastAsia"/>
                <w:b/>
                <w:color w:val="FF0000"/>
                <w:sz w:val="22"/>
                <w:szCs w:val="22"/>
              </w:rPr>
              <w:t>5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0A5E19" w:rsidRDefault="0072729F" w:rsidP="0072729F">
            <w:pPr>
              <w:jc w:val="right"/>
              <w:rPr>
                <w:rFonts w:ascii="宋体" w:hAnsi="宋体" w:cs="宋体"/>
                <w:b/>
                <w:color w:val="FF0000"/>
                <w:sz w:val="22"/>
                <w:szCs w:val="22"/>
              </w:rPr>
            </w:pPr>
            <w:r>
              <w:rPr>
                <w:rFonts w:hint="eastAsia"/>
                <w:b/>
                <w:color w:val="FF0000"/>
                <w:sz w:val="22"/>
                <w:szCs w:val="22"/>
              </w:rPr>
              <w:t>15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0A5E19" w:rsidRDefault="0072729F" w:rsidP="0072729F">
            <w:pPr>
              <w:jc w:val="right"/>
              <w:rPr>
                <w:rFonts w:ascii="宋体" w:hAnsi="宋体" w:cs="宋体"/>
                <w:b/>
                <w:color w:val="FF0000"/>
                <w:sz w:val="22"/>
                <w:szCs w:val="22"/>
              </w:rPr>
            </w:pPr>
            <w:r>
              <w:rPr>
                <w:rFonts w:hint="eastAsia"/>
                <w:b/>
                <w:color w:val="FF0000"/>
                <w:sz w:val="22"/>
                <w:szCs w:val="22"/>
              </w:rPr>
              <w:t>16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0A5E19" w:rsidRDefault="0072729F" w:rsidP="0072729F">
            <w:pPr>
              <w:jc w:val="right"/>
              <w:rPr>
                <w:rFonts w:ascii="宋体" w:hAnsi="宋体" w:cs="宋体"/>
                <w:b/>
                <w:color w:val="FF0000"/>
                <w:sz w:val="22"/>
                <w:szCs w:val="22"/>
              </w:rPr>
            </w:pPr>
            <w:r>
              <w:rPr>
                <w:rFonts w:hint="eastAsia"/>
                <w:b/>
                <w:color w:val="FF0000"/>
                <w:sz w:val="22"/>
                <w:szCs w:val="22"/>
              </w:rPr>
              <w:t>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2729F" w:rsidRPr="000A5E19" w:rsidRDefault="0072729F" w:rsidP="0072729F">
            <w:pPr>
              <w:jc w:val="right"/>
              <w:rPr>
                <w:rFonts w:ascii="宋体" w:hAnsi="宋体" w:cs="宋体"/>
                <w:b/>
                <w:color w:val="FF0000"/>
                <w:sz w:val="22"/>
                <w:szCs w:val="22"/>
              </w:rPr>
            </w:pPr>
          </w:p>
        </w:tc>
      </w:tr>
      <w:tr w:rsidR="0072729F" w:rsidTr="0072729F">
        <w:trPr>
          <w:trHeight w:val="46"/>
        </w:trPr>
        <w:tc>
          <w:tcPr>
            <w:tcW w:w="424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0F2372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  <w:highlight w:val="yellow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BD39F2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BD39F2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智慧物流储配方案实施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AA7252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AA7252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AA7252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AA7252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AA7252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1周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72729F" w:rsidTr="0072729F">
        <w:trPr>
          <w:trHeight w:val="46"/>
        </w:trPr>
        <w:tc>
          <w:tcPr>
            <w:tcW w:w="42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跟岗实习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4周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</w:tr>
      <w:tr w:rsidR="0072729F" w:rsidTr="0072729F">
        <w:trPr>
          <w:trHeight w:val="46"/>
        </w:trPr>
        <w:tc>
          <w:tcPr>
            <w:tcW w:w="42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毕业顶岗实习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312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312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13周</w:t>
            </w:r>
          </w:p>
        </w:tc>
      </w:tr>
      <w:tr w:rsidR="0072729F" w:rsidTr="0072729F">
        <w:trPr>
          <w:trHeight w:val="46"/>
        </w:trPr>
        <w:tc>
          <w:tcPr>
            <w:tcW w:w="42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2729F" w:rsidRDefault="0072729F" w:rsidP="0072729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2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毕业实习报告（或毕业论文、毕业设计）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72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72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72729F" w:rsidRDefault="0072729F" w:rsidP="0072729F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3周</w:t>
            </w:r>
          </w:p>
        </w:tc>
      </w:tr>
      <w:tr w:rsidR="0072729F" w:rsidTr="0072729F">
        <w:trPr>
          <w:trHeight w:val="50"/>
        </w:trPr>
        <w:tc>
          <w:tcPr>
            <w:tcW w:w="4652" w:type="dxa"/>
            <w:gridSpan w:val="4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独立设置实习实训环节合计（&gt;600学时）</w:t>
            </w:r>
          </w:p>
        </w:tc>
        <w:tc>
          <w:tcPr>
            <w:tcW w:w="593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504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1B293C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504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1周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1周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3周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1B293C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3周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4周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16周</w:t>
            </w:r>
          </w:p>
        </w:tc>
      </w:tr>
      <w:tr w:rsidR="0072729F" w:rsidTr="0072729F">
        <w:trPr>
          <w:gridAfter w:val="1"/>
          <w:wAfter w:w="13" w:type="dxa"/>
          <w:trHeight w:val="50"/>
        </w:trPr>
        <w:tc>
          <w:tcPr>
            <w:tcW w:w="424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4237" w:type="dxa"/>
            <w:gridSpan w:val="4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课内教学总学时</w:t>
            </w:r>
          </w:p>
        </w:tc>
        <w:tc>
          <w:tcPr>
            <w:tcW w:w="584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1975F0" w:rsidRDefault="0072729F" w:rsidP="0072729F">
            <w:pPr>
              <w:jc w:val="right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1975F0">
              <w:rPr>
                <w:rFonts w:hint="eastAsia"/>
                <w:color w:val="FF0000"/>
                <w:sz w:val="22"/>
                <w:szCs w:val="22"/>
              </w:rPr>
              <w:t>106</w:t>
            </w:r>
          </w:p>
        </w:tc>
        <w:tc>
          <w:tcPr>
            <w:tcW w:w="732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1975F0" w:rsidRDefault="0072729F" w:rsidP="0072729F">
            <w:pPr>
              <w:jc w:val="right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1975F0">
              <w:rPr>
                <w:rFonts w:hint="eastAsia"/>
                <w:color w:val="FF0000"/>
                <w:sz w:val="22"/>
                <w:szCs w:val="22"/>
              </w:rPr>
              <w:t>2024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1975F0" w:rsidRDefault="0072729F" w:rsidP="0072729F">
            <w:pPr>
              <w:jc w:val="right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1975F0">
              <w:rPr>
                <w:rFonts w:hint="eastAsia"/>
                <w:color w:val="FF0000"/>
                <w:sz w:val="22"/>
                <w:szCs w:val="22"/>
              </w:rPr>
              <w:t>778</w:t>
            </w:r>
          </w:p>
        </w:tc>
        <w:tc>
          <w:tcPr>
            <w:tcW w:w="717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1975F0" w:rsidRDefault="0072729F" w:rsidP="0072729F">
            <w:pPr>
              <w:jc w:val="right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1975F0">
              <w:rPr>
                <w:rFonts w:hint="eastAsia"/>
                <w:color w:val="FF0000"/>
                <w:sz w:val="22"/>
                <w:szCs w:val="22"/>
              </w:rPr>
              <w:t>590</w:t>
            </w:r>
          </w:p>
        </w:tc>
        <w:tc>
          <w:tcPr>
            <w:tcW w:w="799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Pr="001975F0" w:rsidRDefault="0072729F" w:rsidP="0072729F">
            <w:pPr>
              <w:jc w:val="right"/>
              <w:rPr>
                <w:rFonts w:ascii="宋体" w:hAnsi="宋体" w:cs="宋体"/>
                <w:color w:val="FF0000"/>
                <w:sz w:val="22"/>
                <w:szCs w:val="22"/>
              </w:rPr>
            </w:pPr>
            <w:r w:rsidRPr="001975F0">
              <w:rPr>
                <w:rFonts w:hint="eastAsia"/>
                <w:color w:val="FF0000"/>
                <w:sz w:val="22"/>
                <w:szCs w:val="22"/>
              </w:rPr>
              <w:t>652</w:t>
            </w:r>
          </w:p>
        </w:tc>
        <w:tc>
          <w:tcPr>
            <w:tcW w:w="72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dxa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826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47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52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666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vAlign w:val="center"/>
          </w:tcPr>
          <w:p w:rsidR="0072729F" w:rsidRDefault="0072729F" w:rsidP="0072729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2729F" w:rsidRPr="00BD39F2" w:rsidRDefault="0072729F" w:rsidP="0072729F">
            <w:pPr>
              <w:widowControl/>
              <w:jc w:val="center"/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</w:pPr>
          </w:p>
        </w:tc>
      </w:tr>
    </w:tbl>
    <w:p w:rsidR="0072729F" w:rsidRDefault="0072729F">
      <w:pPr>
        <w:spacing w:line="380" w:lineRule="exact"/>
        <w:ind w:firstLineChars="200" w:firstLine="600"/>
        <w:rPr>
          <w:rFonts w:ascii="仿宋_GB2312" w:eastAsia="仿宋_GB2312" w:hAnsi="仿宋"/>
          <w:sz w:val="30"/>
          <w:szCs w:val="30"/>
        </w:rPr>
        <w:sectPr w:rsidR="0072729F" w:rsidSect="0072729F">
          <w:pgSz w:w="16838" w:h="11906" w:orient="landscape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1E000C" w:rsidRDefault="001E000C">
      <w:pPr>
        <w:spacing w:line="38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</w:p>
    <w:p w:rsidR="001E000C" w:rsidRDefault="006D6899">
      <w:pPr>
        <w:spacing w:line="540" w:lineRule="exact"/>
        <w:ind w:firstLineChars="200" w:firstLine="602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t>八、教学安排：</w:t>
      </w:r>
    </w:p>
    <w:p w:rsidR="001E000C" w:rsidRDefault="006D6899">
      <w:pPr>
        <w:adjustRightInd w:val="0"/>
        <w:snapToGrid w:val="0"/>
        <w:spacing w:line="500" w:lineRule="exact"/>
        <w:ind w:firstLineChars="200" w:firstLine="560"/>
        <w:jc w:val="left"/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授课方式主要包括集中讲授、企业培训、任务训练和岗位培养等</w:t>
      </w:r>
      <w:r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  <w:t>形式</w:t>
      </w: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。集中讲授可安排在周末和晚上；企业培训主要是企业专题讲座、企业生产岗位或实训场地等场所的现场实操演示</w:t>
      </w:r>
      <w:r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  <w:t xml:space="preserve">; </w:t>
      </w: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任务训练主要是在课程中设计若干个训练任务</w:t>
      </w:r>
      <w:r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  <w:t>,</w:t>
      </w: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学生在岗位工作中独立完成；岗位培养主要是在企业岗位进行的“师带徒”教学方式</w:t>
      </w:r>
      <w:r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  <w:t>,</w:t>
      </w: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是以学生为主体、企业导师指导的实践教学。</w:t>
      </w:r>
    </w:p>
    <w:p w:rsidR="001E000C" w:rsidRDefault="006D6899">
      <w:pPr>
        <w:spacing w:line="540" w:lineRule="exact"/>
        <w:ind w:firstLineChars="200" w:firstLine="602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t>九、成绩考核与毕业：</w:t>
      </w:r>
    </w:p>
    <w:p w:rsidR="001E000C" w:rsidRDefault="006D6899">
      <w:pPr>
        <w:spacing w:line="54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（一）成绩考核：</w:t>
      </w:r>
    </w:p>
    <w:p w:rsidR="001E000C" w:rsidRDefault="006D6899">
      <w:pPr>
        <w:adjustRightInd w:val="0"/>
        <w:snapToGrid w:val="0"/>
        <w:spacing w:line="500" w:lineRule="exact"/>
        <w:ind w:firstLineChars="200" w:firstLine="560"/>
        <w:jc w:val="left"/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成绩考核突出“过程考核、综合评价、以人为本”原则</w:t>
      </w:r>
      <w:r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  <w:t>，</w:t>
      </w: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将课堂表现、平时作业、实践环节和期末考试成绩有机结合，在</w:t>
      </w:r>
      <w:r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  <w:t>学生自我评价、教师评价</w:t>
      </w: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、</w:t>
      </w:r>
      <w:r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  <w:t>企业导师评价</w:t>
      </w: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基础上综合评定课程成绩。</w:t>
      </w:r>
    </w:p>
    <w:p w:rsidR="001E000C" w:rsidRDefault="006D6899">
      <w:pPr>
        <w:spacing w:line="54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（二）毕业条件：</w:t>
      </w:r>
    </w:p>
    <w:p w:rsidR="001E000C" w:rsidRDefault="006D6899">
      <w:pPr>
        <w:spacing w:line="540" w:lineRule="exact"/>
        <w:ind w:firstLineChars="200" w:firstLine="560"/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学生在学校规定学习年限内，修完教学计划规定内容，成绩合格</w:t>
      </w: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，学分达到</w:t>
      </w:r>
      <w:r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  <w:t xml:space="preserve"> 10</w:t>
      </w:r>
      <w:r w:rsidR="009E3286"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6</w:t>
      </w: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分，其中必修课满</w:t>
      </w:r>
      <w:r w:rsidR="009E3286"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76</w:t>
      </w: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分，选修课满</w:t>
      </w:r>
      <w:r w:rsidR="009E3286"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30</w:t>
      </w: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个，方</w:t>
      </w:r>
      <w:r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  <w:t>可毕业。</w:t>
      </w:r>
    </w:p>
    <w:p w:rsidR="001E000C" w:rsidRDefault="006D6899">
      <w:pPr>
        <w:spacing w:line="54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t>十、教材推荐</w:t>
      </w:r>
      <w:r>
        <w:rPr>
          <w:rFonts w:ascii="仿宋_GB2312" w:eastAsia="仿宋_GB2312" w:hAnsi="仿宋" w:cs="宋体" w:hint="eastAsia"/>
          <w:sz w:val="30"/>
          <w:szCs w:val="30"/>
        </w:rPr>
        <w:t>：</w:t>
      </w:r>
    </w:p>
    <w:p w:rsidR="001E000C" w:rsidRDefault="006D6899">
      <w:pPr>
        <w:spacing w:line="540" w:lineRule="exact"/>
        <w:ind w:firstLineChars="200" w:firstLine="560"/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优先</w:t>
      </w:r>
      <w:r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  <w:t>选择校企合作教材</w:t>
      </w: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、国家</w:t>
      </w:r>
      <w:r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  <w:t>规划教材、近</w:t>
      </w: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三</w:t>
      </w:r>
      <w:r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  <w:t>年出版的</w:t>
      </w: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高职</w:t>
      </w:r>
      <w:r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  <w:t>教材。</w:t>
      </w:r>
    </w:p>
    <w:p w:rsidR="001E000C" w:rsidRDefault="006D6899">
      <w:pPr>
        <w:spacing w:line="540" w:lineRule="exact"/>
        <w:ind w:firstLineChars="200" w:firstLine="602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t>十一、办学条件：</w:t>
      </w:r>
    </w:p>
    <w:p w:rsidR="001E000C" w:rsidRDefault="006D6899" w:rsidP="006D6899">
      <w:pPr>
        <w:autoSpaceDE w:val="0"/>
        <w:autoSpaceDN w:val="0"/>
        <w:adjustRightInd w:val="0"/>
        <w:spacing w:line="540" w:lineRule="exact"/>
        <w:ind w:firstLineChars="196" w:firstLine="557"/>
        <w:jc w:val="left"/>
        <w:rPr>
          <w:rFonts w:ascii="仿宋_GB2312" w:eastAsia="仿宋_GB2312" w:hAnsi="仿宋"/>
          <w:spacing w:val="-8"/>
          <w:kern w:val="0"/>
          <w:sz w:val="30"/>
          <w:szCs w:val="30"/>
        </w:rPr>
      </w:pPr>
      <w:r>
        <w:rPr>
          <w:rFonts w:ascii="仿宋_GB2312" w:eastAsia="仿宋_GB2312" w:hAnsi="仿宋" w:cs="宋体" w:hint="eastAsia"/>
          <w:spacing w:val="-8"/>
          <w:kern w:val="0"/>
          <w:sz w:val="30"/>
          <w:szCs w:val="30"/>
        </w:rPr>
        <w:t>（一）专业指导委员会（应包含行业、企业、学校等各方代表）</w:t>
      </w:r>
    </w:p>
    <w:tbl>
      <w:tblPr>
        <w:tblStyle w:val="a6"/>
        <w:tblW w:w="0" w:type="auto"/>
        <w:jc w:val="center"/>
        <w:tblLook w:val="04A0"/>
      </w:tblPr>
      <w:tblGrid>
        <w:gridCol w:w="1129"/>
        <w:gridCol w:w="1134"/>
        <w:gridCol w:w="6033"/>
      </w:tblGrid>
      <w:tr w:rsidR="001E000C">
        <w:trPr>
          <w:jc w:val="center"/>
        </w:trPr>
        <w:tc>
          <w:tcPr>
            <w:tcW w:w="1129" w:type="dxa"/>
          </w:tcPr>
          <w:p w:rsidR="001E000C" w:rsidRDefault="001E000C">
            <w:pPr>
              <w:spacing w:line="40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34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6033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工作</w:t>
            </w:r>
            <w:r>
              <w:rPr>
                <w:rFonts w:ascii="仿宋" w:eastAsia="仿宋" w:hAnsi="仿宋"/>
                <w:sz w:val="24"/>
              </w:rPr>
              <w:t>单位</w:t>
            </w:r>
          </w:p>
        </w:tc>
      </w:tr>
      <w:tr w:rsidR="001E000C">
        <w:trPr>
          <w:jc w:val="center"/>
        </w:trPr>
        <w:tc>
          <w:tcPr>
            <w:tcW w:w="1129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主任</w:t>
            </w:r>
          </w:p>
        </w:tc>
        <w:tc>
          <w:tcPr>
            <w:tcW w:w="1134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林贤福</w:t>
            </w:r>
          </w:p>
        </w:tc>
        <w:tc>
          <w:tcPr>
            <w:tcW w:w="6033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福州职业技术学院商学院院长</w:t>
            </w:r>
          </w:p>
        </w:tc>
      </w:tr>
      <w:tr w:rsidR="009E3286">
        <w:trPr>
          <w:jc w:val="center"/>
        </w:trPr>
        <w:tc>
          <w:tcPr>
            <w:tcW w:w="1129" w:type="dxa"/>
          </w:tcPr>
          <w:p w:rsidR="009E3286" w:rsidRDefault="009E3286">
            <w:pPr>
              <w:spacing w:line="400" w:lineRule="exac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副主任</w:t>
            </w:r>
          </w:p>
        </w:tc>
        <w:tc>
          <w:tcPr>
            <w:tcW w:w="1134" w:type="dxa"/>
          </w:tcPr>
          <w:p w:rsidR="009E3286" w:rsidRDefault="009E3286">
            <w:pPr>
              <w:spacing w:line="400" w:lineRule="exac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邱仁义</w:t>
            </w:r>
          </w:p>
        </w:tc>
        <w:tc>
          <w:tcPr>
            <w:tcW w:w="6033" w:type="dxa"/>
          </w:tcPr>
          <w:p w:rsidR="009E3286" w:rsidRDefault="009E3286">
            <w:pPr>
              <w:spacing w:line="400" w:lineRule="exac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福州职业技术学院商学院副院长</w:t>
            </w:r>
          </w:p>
        </w:tc>
      </w:tr>
      <w:tr w:rsidR="001E000C">
        <w:trPr>
          <w:jc w:val="center"/>
        </w:trPr>
        <w:tc>
          <w:tcPr>
            <w:tcW w:w="1129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副主任</w:t>
            </w:r>
          </w:p>
        </w:tc>
        <w:tc>
          <w:tcPr>
            <w:tcW w:w="1134" w:type="dxa"/>
          </w:tcPr>
          <w:p w:rsidR="001E000C" w:rsidRDefault="009E3286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黄裕章</w:t>
            </w:r>
          </w:p>
        </w:tc>
        <w:tc>
          <w:tcPr>
            <w:tcW w:w="6033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福州职业技术学院商学院</w:t>
            </w:r>
            <w:r w:rsidR="009E3286">
              <w:rPr>
                <w:rFonts w:ascii="仿宋" w:eastAsia="仿宋" w:hAnsi="仿宋" w:hint="eastAsia"/>
                <w:sz w:val="24"/>
              </w:rPr>
              <w:t>物流管理</w:t>
            </w:r>
            <w:r>
              <w:rPr>
                <w:rFonts w:ascii="仿宋" w:eastAsia="仿宋" w:hAnsi="仿宋" w:hint="eastAsia"/>
                <w:sz w:val="24"/>
              </w:rPr>
              <w:t>专业主任</w:t>
            </w:r>
          </w:p>
        </w:tc>
      </w:tr>
      <w:tr w:rsidR="001E000C">
        <w:trPr>
          <w:jc w:val="center"/>
        </w:trPr>
        <w:tc>
          <w:tcPr>
            <w:tcW w:w="1129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委员</w:t>
            </w:r>
          </w:p>
        </w:tc>
        <w:tc>
          <w:tcPr>
            <w:tcW w:w="1134" w:type="dxa"/>
          </w:tcPr>
          <w:p w:rsidR="001E000C" w:rsidRDefault="00D119B6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D119B6">
              <w:rPr>
                <w:rFonts w:ascii="仿宋" w:eastAsia="仿宋" w:hAnsi="仿宋" w:hint="eastAsia"/>
                <w:sz w:val="24"/>
              </w:rPr>
              <w:t>郭宁</w:t>
            </w:r>
          </w:p>
        </w:tc>
        <w:tc>
          <w:tcPr>
            <w:tcW w:w="6033" w:type="dxa"/>
          </w:tcPr>
          <w:p w:rsidR="001E000C" w:rsidRDefault="00D119B6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D119B6">
              <w:rPr>
                <w:rFonts w:ascii="仿宋" w:eastAsia="仿宋" w:hAnsi="仿宋" w:hint="eastAsia"/>
                <w:sz w:val="24"/>
              </w:rPr>
              <w:t>宁德交投物流发展有限公司博士/董事长</w:t>
            </w:r>
          </w:p>
        </w:tc>
      </w:tr>
      <w:tr w:rsidR="001E000C">
        <w:trPr>
          <w:jc w:val="center"/>
        </w:trPr>
        <w:tc>
          <w:tcPr>
            <w:tcW w:w="1129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委员</w:t>
            </w:r>
          </w:p>
        </w:tc>
        <w:tc>
          <w:tcPr>
            <w:tcW w:w="1134" w:type="dxa"/>
          </w:tcPr>
          <w:p w:rsidR="001E000C" w:rsidRDefault="00D119B6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朱云</w:t>
            </w:r>
          </w:p>
        </w:tc>
        <w:tc>
          <w:tcPr>
            <w:tcW w:w="6033" w:type="dxa"/>
          </w:tcPr>
          <w:p w:rsidR="001E000C" w:rsidRDefault="00D119B6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福建盛辉物流集团有限公司人资总监</w:t>
            </w:r>
          </w:p>
        </w:tc>
      </w:tr>
      <w:tr w:rsidR="001E000C">
        <w:trPr>
          <w:jc w:val="center"/>
        </w:trPr>
        <w:tc>
          <w:tcPr>
            <w:tcW w:w="1129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委员</w:t>
            </w:r>
          </w:p>
        </w:tc>
        <w:tc>
          <w:tcPr>
            <w:tcW w:w="1134" w:type="dxa"/>
          </w:tcPr>
          <w:p w:rsidR="001E000C" w:rsidRDefault="00D119B6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D119B6">
              <w:rPr>
                <w:rFonts w:ascii="仿宋" w:eastAsia="仿宋" w:hAnsi="仿宋" w:hint="eastAsia"/>
                <w:sz w:val="24"/>
              </w:rPr>
              <w:t>潘陈乐</w:t>
            </w:r>
          </w:p>
        </w:tc>
        <w:tc>
          <w:tcPr>
            <w:tcW w:w="6033" w:type="dxa"/>
          </w:tcPr>
          <w:p w:rsidR="001E000C" w:rsidRDefault="00D119B6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福州顺丰速递有限公司</w:t>
            </w:r>
            <w:r w:rsidRPr="00D119B6">
              <w:rPr>
                <w:rFonts w:ascii="仿宋" w:eastAsia="仿宋" w:hAnsi="仿宋" w:hint="eastAsia"/>
                <w:sz w:val="24"/>
              </w:rPr>
              <w:t>经营分部主管/经理</w:t>
            </w:r>
          </w:p>
        </w:tc>
      </w:tr>
      <w:tr w:rsidR="001E000C">
        <w:trPr>
          <w:jc w:val="center"/>
        </w:trPr>
        <w:tc>
          <w:tcPr>
            <w:tcW w:w="1129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委员</w:t>
            </w:r>
          </w:p>
        </w:tc>
        <w:tc>
          <w:tcPr>
            <w:tcW w:w="1134" w:type="dxa"/>
          </w:tcPr>
          <w:p w:rsidR="001E000C" w:rsidRDefault="00D119B6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7E2849">
              <w:rPr>
                <w:rFonts w:ascii="仿宋" w:eastAsia="仿宋" w:hAnsi="仿宋" w:hint="eastAsia"/>
                <w:sz w:val="24"/>
              </w:rPr>
              <w:t>李向东</w:t>
            </w:r>
          </w:p>
        </w:tc>
        <w:tc>
          <w:tcPr>
            <w:tcW w:w="6033" w:type="dxa"/>
          </w:tcPr>
          <w:p w:rsidR="001E000C" w:rsidRDefault="00226284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7E2849">
              <w:rPr>
                <w:rFonts w:ascii="仿宋" w:eastAsia="仿宋" w:hAnsi="仿宋" w:hint="eastAsia"/>
                <w:sz w:val="24"/>
              </w:rPr>
              <w:t>八方运通物流有限公司高级工程师、经理</w:t>
            </w:r>
          </w:p>
        </w:tc>
      </w:tr>
      <w:tr w:rsidR="001E000C">
        <w:trPr>
          <w:jc w:val="center"/>
        </w:trPr>
        <w:tc>
          <w:tcPr>
            <w:tcW w:w="1129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委员</w:t>
            </w:r>
          </w:p>
        </w:tc>
        <w:tc>
          <w:tcPr>
            <w:tcW w:w="1134" w:type="dxa"/>
          </w:tcPr>
          <w:p w:rsidR="001E000C" w:rsidRDefault="00226284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7E2849">
              <w:rPr>
                <w:rFonts w:ascii="仿宋" w:eastAsia="仿宋" w:hAnsi="仿宋" w:hint="eastAsia"/>
                <w:sz w:val="24"/>
              </w:rPr>
              <w:t>胡宏</w:t>
            </w:r>
          </w:p>
        </w:tc>
        <w:tc>
          <w:tcPr>
            <w:tcW w:w="6033" w:type="dxa"/>
          </w:tcPr>
          <w:p w:rsidR="001E000C" w:rsidRDefault="00226284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福州顺丰速递有限公司</w:t>
            </w:r>
            <w:r w:rsidRPr="007E2849">
              <w:rPr>
                <w:rFonts w:ascii="仿宋" w:eastAsia="仿宋" w:hAnsi="仿宋" w:hint="eastAsia"/>
                <w:sz w:val="24"/>
              </w:rPr>
              <w:t>人资总监/经理</w:t>
            </w:r>
          </w:p>
        </w:tc>
      </w:tr>
      <w:tr w:rsidR="001E000C">
        <w:trPr>
          <w:jc w:val="center"/>
        </w:trPr>
        <w:tc>
          <w:tcPr>
            <w:tcW w:w="1129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委员</w:t>
            </w:r>
          </w:p>
        </w:tc>
        <w:tc>
          <w:tcPr>
            <w:tcW w:w="1134" w:type="dxa"/>
          </w:tcPr>
          <w:p w:rsidR="001E000C" w:rsidRDefault="00226284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7E2849">
              <w:rPr>
                <w:rFonts w:ascii="仿宋" w:eastAsia="仿宋" w:hAnsi="仿宋" w:hint="eastAsia"/>
                <w:sz w:val="24"/>
              </w:rPr>
              <w:t>邱康华</w:t>
            </w:r>
          </w:p>
        </w:tc>
        <w:tc>
          <w:tcPr>
            <w:tcW w:w="6033" w:type="dxa"/>
          </w:tcPr>
          <w:p w:rsidR="001E000C" w:rsidRDefault="00226284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 w:rsidRPr="007E2849">
              <w:rPr>
                <w:rFonts w:ascii="仿宋" w:eastAsia="仿宋" w:hAnsi="仿宋" w:hint="eastAsia"/>
                <w:sz w:val="24"/>
              </w:rPr>
              <w:t>福建省高速公路有限责任公司高级工程师</w:t>
            </w:r>
          </w:p>
        </w:tc>
      </w:tr>
      <w:tr w:rsidR="001E000C">
        <w:trPr>
          <w:jc w:val="center"/>
        </w:trPr>
        <w:tc>
          <w:tcPr>
            <w:tcW w:w="1129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委员</w:t>
            </w:r>
          </w:p>
        </w:tc>
        <w:tc>
          <w:tcPr>
            <w:tcW w:w="1134" w:type="dxa"/>
          </w:tcPr>
          <w:p w:rsidR="001E000C" w:rsidRDefault="00226284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练继雄</w:t>
            </w:r>
          </w:p>
        </w:tc>
        <w:tc>
          <w:tcPr>
            <w:tcW w:w="6033" w:type="dxa"/>
          </w:tcPr>
          <w:p w:rsidR="001E000C" w:rsidRDefault="00226284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怡亚通福州有限公司经理</w:t>
            </w:r>
          </w:p>
        </w:tc>
      </w:tr>
      <w:tr w:rsidR="001E000C">
        <w:trPr>
          <w:jc w:val="center"/>
        </w:trPr>
        <w:tc>
          <w:tcPr>
            <w:tcW w:w="1129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委员</w:t>
            </w:r>
          </w:p>
        </w:tc>
        <w:tc>
          <w:tcPr>
            <w:tcW w:w="1134" w:type="dxa"/>
          </w:tcPr>
          <w:p w:rsidR="001E000C" w:rsidRDefault="00226284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陈敏</w:t>
            </w:r>
          </w:p>
        </w:tc>
        <w:tc>
          <w:tcPr>
            <w:tcW w:w="6033" w:type="dxa"/>
          </w:tcPr>
          <w:p w:rsidR="001E000C" w:rsidRDefault="00226284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福建高速物流运营主管</w:t>
            </w:r>
          </w:p>
        </w:tc>
      </w:tr>
    </w:tbl>
    <w:p w:rsidR="001E000C" w:rsidRDefault="001E000C">
      <w:pPr>
        <w:autoSpaceDE w:val="0"/>
        <w:autoSpaceDN w:val="0"/>
        <w:adjustRightInd w:val="0"/>
        <w:spacing w:line="400" w:lineRule="exact"/>
        <w:ind w:firstLineChars="196" w:firstLine="588"/>
        <w:jc w:val="left"/>
        <w:rPr>
          <w:rFonts w:ascii="仿宋_GB2312" w:eastAsia="仿宋_GB2312" w:hAnsi="仿宋"/>
          <w:kern w:val="0"/>
          <w:sz w:val="30"/>
          <w:szCs w:val="30"/>
        </w:rPr>
      </w:pPr>
    </w:p>
    <w:p w:rsidR="001E000C" w:rsidRDefault="006D6899">
      <w:pPr>
        <w:autoSpaceDE w:val="0"/>
        <w:autoSpaceDN w:val="0"/>
        <w:adjustRightInd w:val="0"/>
        <w:spacing w:line="400" w:lineRule="exact"/>
        <w:ind w:firstLineChars="196" w:firstLine="588"/>
        <w:jc w:val="left"/>
        <w:rPr>
          <w:rFonts w:ascii="仿宋_GB2312" w:eastAsia="仿宋_GB2312" w:hAnsi="仿宋" w:cs="宋体" w:hint="eastAsia"/>
          <w:kern w:val="0"/>
          <w:sz w:val="30"/>
          <w:szCs w:val="30"/>
        </w:rPr>
      </w:pPr>
      <w:r>
        <w:rPr>
          <w:rFonts w:ascii="仿宋_GB2312" w:eastAsia="仿宋_GB2312" w:hAnsi="仿宋" w:cs="宋体" w:hint="eastAsia"/>
          <w:kern w:val="0"/>
          <w:sz w:val="30"/>
          <w:szCs w:val="30"/>
        </w:rPr>
        <w:t>（二）师资队伍情况（含企业师傅、学校导师配备情况）</w:t>
      </w:r>
    </w:p>
    <w:tbl>
      <w:tblPr>
        <w:tblW w:w="9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914"/>
        <w:gridCol w:w="663"/>
        <w:gridCol w:w="997"/>
        <w:gridCol w:w="914"/>
        <w:gridCol w:w="1503"/>
        <w:gridCol w:w="1506"/>
        <w:gridCol w:w="2348"/>
      </w:tblGrid>
      <w:tr w:rsidR="007E2849" w:rsidTr="00040F1C">
        <w:trPr>
          <w:trHeight w:val="280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7E2849" w:rsidRPr="00A6754A" w:rsidRDefault="007E2849" w:rsidP="00040F1C">
            <w:pPr>
              <w:spacing w:line="28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A6754A">
              <w:rPr>
                <w:rFonts w:ascii="宋体" w:hAnsi="宋体" w:cs="宋体" w:hint="eastAsia"/>
                <w:b/>
                <w:szCs w:val="21"/>
              </w:rPr>
              <w:t>序号</w:t>
            </w:r>
          </w:p>
        </w:tc>
        <w:tc>
          <w:tcPr>
            <w:tcW w:w="914" w:type="dxa"/>
            <w:vMerge w:val="restart"/>
            <w:shd w:val="clear" w:color="auto" w:fill="auto"/>
            <w:vAlign w:val="center"/>
          </w:tcPr>
          <w:p w:rsidR="007E2849" w:rsidRPr="00A6754A" w:rsidRDefault="007E2849" w:rsidP="00040F1C">
            <w:pPr>
              <w:spacing w:line="28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A6754A">
              <w:rPr>
                <w:rFonts w:ascii="宋体" w:hAnsi="宋体" w:cs="宋体" w:hint="eastAsia"/>
                <w:b/>
                <w:szCs w:val="21"/>
              </w:rPr>
              <w:t>姓名</w:t>
            </w:r>
          </w:p>
        </w:tc>
        <w:tc>
          <w:tcPr>
            <w:tcW w:w="663" w:type="dxa"/>
            <w:vMerge w:val="restart"/>
            <w:shd w:val="clear" w:color="auto" w:fill="auto"/>
            <w:vAlign w:val="center"/>
          </w:tcPr>
          <w:p w:rsidR="007E2849" w:rsidRPr="00A6754A" w:rsidRDefault="007E2849" w:rsidP="00040F1C">
            <w:pPr>
              <w:spacing w:line="28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A6754A">
              <w:rPr>
                <w:rFonts w:ascii="宋体" w:hAnsi="宋体" w:cs="宋体" w:hint="eastAsia"/>
                <w:b/>
                <w:szCs w:val="21"/>
              </w:rPr>
              <w:t>性别</w:t>
            </w:r>
          </w:p>
        </w:tc>
        <w:tc>
          <w:tcPr>
            <w:tcW w:w="997" w:type="dxa"/>
            <w:vMerge w:val="restart"/>
            <w:shd w:val="clear" w:color="auto" w:fill="auto"/>
            <w:vAlign w:val="center"/>
          </w:tcPr>
          <w:p w:rsidR="007E2849" w:rsidRPr="00A6754A" w:rsidRDefault="007E2849" w:rsidP="00040F1C">
            <w:pPr>
              <w:spacing w:line="28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A6754A">
              <w:rPr>
                <w:rFonts w:ascii="宋体" w:hAnsi="宋体" w:cs="宋体" w:hint="eastAsia"/>
                <w:b/>
                <w:szCs w:val="21"/>
              </w:rPr>
              <w:t>学历</w:t>
            </w:r>
          </w:p>
        </w:tc>
        <w:tc>
          <w:tcPr>
            <w:tcW w:w="914" w:type="dxa"/>
            <w:vMerge w:val="restart"/>
            <w:shd w:val="clear" w:color="auto" w:fill="auto"/>
            <w:vAlign w:val="center"/>
          </w:tcPr>
          <w:p w:rsidR="007E2849" w:rsidRPr="00A6754A" w:rsidRDefault="007E2849" w:rsidP="00040F1C">
            <w:pPr>
              <w:spacing w:line="28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A6754A">
              <w:rPr>
                <w:rFonts w:ascii="宋体" w:hAnsi="宋体" w:cs="宋体" w:hint="eastAsia"/>
                <w:b/>
                <w:szCs w:val="21"/>
              </w:rPr>
              <w:t>学位</w:t>
            </w:r>
          </w:p>
        </w:tc>
        <w:tc>
          <w:tcPr>
            <w:tcW w:w="1503" w:type="dxa"/>
            <w:vMerge w:val="restart"/>
            <w:shd w:val="clear" w:color="auto" w:fill="auto"/>
            <w:vAlign w:val="center"/>
          </w:tcPr>
          <w:p w:rsidR="007E2849" w:rsidRPr="00A6754A" w:rsidRDefault="007E2849" w:rsidP="00040F1C">
            <w:pPr>
              <w:spacing w:line="28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A6754A">
              <w:rPr>
                <w:rFonts w:ascii="宋体" w:hAnsi="宋体" w:cs="宋体" w:hint="eastAsia"/>
                <w:b/>
                <w:szCs w:val="21"/>
              </w:rPr>
              <w:t>专业技术职务</w:t>
            </w:r>
          </w:p>
        </w:tc>
        <w:tc>
          <w:tcPr>
            <w:tcW w:w="1506" w:type="dxa"/>
            <w:vMerge w:val="restart"/>
            <w:shd w:val="clear" w:color="auto" w:fill="auto"/>
            <w:vAlign w:val="center"/>
          </w:tcPr>
          <w:p w:rsidR="007E2849" w:rsidRPr="00A6754A" w:rsidRDefault="007E2849" w:rsidP="00040F1C">
            <w:pPr>
              <w:spacing w:line="28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A6754A">
              <w:rPr>
                <w:rFonts w:ascii="宋体" w:hAnsi="宋体" w:cs="宋体" w:hint="eastAsia"/>
                <w:b/>
                <w:szCs w:val="21"/>
              </w:rPr>
              <w:t>职业资格证书</w:t>
            </w:r>
          </w:p>
        </w:tc>
        <w:tc>
          <w:tcPr>
            <w:tcW w:w="2348" w:type="dxa"/>
            <w:vMerge w:val="restart"/>
            <w:shd w:val="clear" w:color="auto" w:fill="auto"/>
            <w:vAlign w:val="center"/>
          </w:tcPr>
          <w:p w:rsidR="007E2849" w:rsidRPr="00A6754A" w:rsidRDefault="007E2849" w:rsidP="00040F1C">
            <w:pPr>
              <w:spacing w:line="28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A6754A">
              <w:rPr>
                <w:rFonts w:ascii="宋体" w:hAnsi="宋体" w:cs="宋体" w:hint="eastAsia"/>
                <w:b/>
                <w:szCs w:val="21"/>
              </w:rPr>
              <w:t>任课课程</w:t>
            </w:r>
          </w:p>
        </w:tc>
      </w:tr>
      <w:tr w:rsidR="007E2849" w:rsidTr="00040F1C">
        <w:trPr>
          <w:trHeight w:val="312"/>
        </w:trPr>
        <w:tc>
          <w:tcPr>
            <w:tcW w:w="540" w:type="dxa"/>
            <w:vMerge/>
            <w:vAlign w:val="center"/>
          </w:tcPr>
          <w:p w:rsidR="007E2849" w:rsidRDefault="007E2849" w:rsidP="00040F1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/>
            <w:vAlign w:val="center"/>
          </w:tcPr>
          <w:p w:rsidR="007E2849" w:rsidRDefault="007E2849" w:rsidP="00040F1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63" w:type="dxa"/>
            <w:vMerge/>
            <w:vAlign w:val="center"/>
          </w:tcPr>
          <w:p w:rsidR="007E2849" w:rsidRDefault="007E2849" w:rsidP="00040F1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7" w:type="dxa"/>
            <w:vMerge/>
            <w:vAlign w:val="center"/>
          </w:tcPr>
          <w:p w:rsidR="007E2849" w:rsidRDefault="007E2849" w:rsidP="00040F1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14" w:type="dxa"/>
            <w:vMerge/>
            <w:vAlign w:val="center"/>
          </w:tcPr>
          <w:p w:rsidR="007E2849" w:rsidRDefault="007E2849" w:rsidP="00040F1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03" w:type="dxa"/>
            <w:vMerge/>
            <w:vAlign w:val="center"/>
          </w:tcPr>
          <w:p w:rsidR="007E2849" w:rsidRDefault="007E2849" w:rsidP="00040F1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06" w:type="dxa"/>
            <w:vMerge/>
            <w:vAlign w:val="center"/>
          </w:tcPr>
          <w:p w:rsidR="007E2849" w:rsidRDefault="007E2849" w:rsidP="00040F1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48" w:type="dxa"/>
            <w:vMerge/>
            <w:vAlign w:val="center"/>
          </w:tcPr>
          <w:p w:rsidR="007E2849" w:rsidRDefault="007E2849" w:rsidP="00040F1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E2849" w:rsidTr="00040F1C">
        <w:trPr>
          <w:trHeight w:val="6"/>
        </w:trPr>
        <w:tc>
          <w:tcPr>
            <w:tcW w:w="540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林贤福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硕士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硕士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副教授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高级物流师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物流企业人力资源管理、物流经济地理</w:t>
            </w:r>
          </w:p>
        </w:tc>
      </w:tr>
      <w:tr w:rsidR="007E2849" w:rsidTr="00040F1C">
        <w:trPr>
          <w:trHeight w:val="2"/>
        </w:trPr>
        <w:tc>
          <w:tcPr>
            <w:tcW w:w="540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邱仁义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硕士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硕士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讲师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高级物流师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企业物流实务、物流师认证、供应链管理</w:t>
            </w:r>
          </w:p>
        </w:tc>
      </w:tr>
      <w:tr w:rsidR="007E2849" w:rsidTr="00040F1C">
        <w:trPr>
          <w:trHeight w:val="4"/>
        </w:trPr>
        <w:tc>
          <w:tcPr>
            <w:tcW w:w="540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何阿毜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本科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硕士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副教授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物流师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物流企业管理实务、市场信息收集与分析、商品管理与养护基础</w:t>
            </w:r>
          </w:p>
        </w:tc>
      </w:tr>
      <w:tr w:rsidR="007E2849" w:rsidTr="00040F1C">
        <w:trPr>
          <w:trHeight w:val="4"/>
        </w:trPr>
        <w:tc>
          <w:tcPr>
            <w:tcW w:w="540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秦勇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本科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学士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副教授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经济师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物流人员财会意识建立</w:t>
            </w:r>
          </w:p>
        </w:tc>
      </w:tr>
      <w:tr w:rsidR="007E2849" w:rsidTr="00040F1C">
        <w:trPr>
          <w:trHeight w:val="4"/>
        </w:trPr>
        <w:tc>
          <w:tcPr>
            <w:tcW w:w="540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王海燕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本科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硕士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讲师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经济师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物流专业英语、门店营运管理、物流客户服务与管理、</w:t>
            </w:r>
          </w:p>
        </w:tc>
      </w:tr>
      <w:tr w:rsidR="007E2849" w:rsidTr="00040F1C">
        <w:trPr>
          <w:trHeight w:val="4"/>
        </w:trPr>
        <w:tc>
          <w:tcPr>
            <w:tcW w:w="540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黄清娟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本科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硕士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讲师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电子商务师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仓储作业与管理、配送作业与管理、电子商务应用</w:t>
            </w:r>
          </w:p>
        </w:tc>
      </w:tr>
      <w:tr w:rsidR="007E2849" w:rsidTr="00040F1C">
        <w:trPr>
          <w:trHeight w:val="6"/>
        </w:trPr>
        <w:tc>
          <w:tcPr>
            <w:tcW w:w="540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陈美华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硕士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硕士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讲师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物流师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物流信息技术应用、采购作业与管理、运输作业与管理</w:t>
            </w:r>
          </w:p>
        </w:tc>
      </w:tr>
      <w:tr w:rsidR="007E2849" w:rsidTr="00040F1C">
        <w:trPr>
          <w:trHeight w:val="6"/>
        </w:trPr>
        <w:tc>
          <w:tcPr>
            <w:tcW w:w="540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黄淑萍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本科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学士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副教授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物流师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物流报关实务</w:t>
            </w:r>
          </w:p>
        </w:tc>
      </w:tr>
      <w:tr w:rsidR="007E2849" w:rsidTr="00040F1C">
        <w:trPr>
          <w:trHeight w:val="6"/>
        </w:trPr>
        <w:tc>
          <w:tcPr>
            <w:tcW w:w="540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姚丽萍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本科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学士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讲师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国际货代实务</w:t>
            </w:r>
          </w:p>
        </w:tc>
      </w:tr>
      <w:tr w:rsidR="007E2849" w:rsidTr="00040F1C">
        <w:trPr>
          <w:trHeight w:val="6"/>
        </w:trPr>
        <w:tc>
          <w:tcPr>
            <w:tcW w:w="540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杨学明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硕士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硕士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讲师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管理学技巧</w:t>
            </w:r>
          </w:p>
        </w:tc>
      </w:tr>
      <w:tr w:rsidR="007E2849" w:rsidTr="00040F1C">
        <w:trPr>
          <w:trHeight w:val="6"/>
        </w:trPr>
        <w:tc>
          <w:tcPr>
            <w:tcW w:w="540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 w:hint="eastAsia"/>
                <w:sz w:val="21"/>
                <w:szCs w:val="21"/>
                <w:lang w:val="en-US" w:eastAsia="zh-CN"/>
              </w:rPr>
            </w:pPr>
            <w:r>
              <w:rPr>
                <w:rFonts w:hAnsi="宋体" w:cs="宋体" w:hint="eastAsia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 w:hint="eastAsia"/>
                <w:sz w:val="21"/>
                <w:szCs w:val="21"/>
                <w:lang w:val="en-US" w:eastAsia="zh-CN"/>
              </w:rPr>
            </w:pPr>
            <w:r>
              <w:rPr>
                <w:rFonts w:hAnsi="宋体" w:cs="宋体" w:hint="eastAsia"/>
                <w:sz w:val="21"/>
                <w:szCs w:val="21"/>
                <w:lang w:val="en-US" w:eastAsia="zh-CN"/>
              </w:rPr>
              <w:t>黄裕章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 w:hint="eastAsia"/>
                <w:sz w:val="21"/>
                <w:szCs w:val="21"/>
                <w:lang w:val="en-US" w:eastAsia="zh-CN"/>
              </w:rPr>
            </w:pPr>
            <w:r>
              <w:rPr>
                <w:rFonts w:hAnsi="宋体" w:cs="宋体" w:hint="eastAsia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硕士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硕士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 w:hint="eastAsia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副教授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7E2849" w:rsidRPr="005E290A" w:rsidRDefault="007E2849" w:rsidP="00040F1C">
            <w:pPr>
              <w:pStyle w:val="7"/>
              <w:ind w:firstLineChars="0" w:firstLine="0"/>
              <w:jc w:val="center"/>
              <w:rPr>
                <w:rFonts w:hAnsi="宋体" w:cs="宋体"/>
                <w:sz w:val="21"/>
                <w:szCs w:val="21"/>
                <w:lang w:val="en-US" w:eastAsia="zh-CN"/>
              </w:rPr>
            </w:pPr>
            <w:r w:rsidRPr="005E290A">
              <w:rPr>
                <w:rFonts w:hAnsi="宋体" w:cs="宋体" w:hint="eastAsia"/>
                <w:sz w:val="21"/>
                <w:szCs w:val="21"/>
                <w:lang w:val="en-US" w:eastAsia="zh-CN"/>
              </w:rPr>
              <w:t>物流师</w:t>
            </w:r>
            <w:r>
              <w:rPr>
                <w:rFonts w:hAnsi="宋体" w:cs="宋体" w:hint="eastAsia"/>
                <w:sz w:val="21"/>
                <w:szCs w:val="21"/>
                <w:lang w:val="en-US" w:eastAsia="zh-CN"/>
              </w:rPr>
              <w:t>、1+X培训师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7E2849" w:rsidRPr="005E290A" w:rsidRDefault="007E2849" w:rsidP="007E2849">
            <w:pPr>
              <w:pStyle w:val="7"/>
              <w:ind w:firstLineChars="0" w:firstLine="0"/>
              <w:jc w:val="center"/>
              <w:rPr>
                <w:rFonts w:hAnsi="宋体" w:cs="宋体" w:hint="eastAsia"/>
                <w:sz w:val="21"/>
                <w:szCs w:val="21"/>
                <w:lang w:val="en-US" w:eastAsia="zh-CN"/>
              </w:rPr>
            </w:pPr>
            <w:r>
              <w:rPr>
                <w:rFonts w:hAnsi="宋体" w:cs="宋体" w:hint="eastAsia"/>
                <w:sz w:val="21"/>
                <w:szCs w:val="21"/>
                <w:lang w:val="en-US" w:eastAsia="zh-CN"/>
              </w:rPr>
              <w:t>企业物流管理、物流管理1+X认证课程、物流基础、配送作业与管理</w:t>
            </w:r>
          </w:p>
        </w:tc>
      </w:tr>
    </w:tbl>
    <w:p w:rsidR="009E3286" w:rsidRDefault="009E3286">
      <w:pPr>
        <w:autoSpaceDE w:val="0"/>
        <w:autoSpaceDN w:val="0"/>
        <w:adjustRightInd w:val="0"/>
        <w:spacing w:line="400" w:lineRule="exact"/>
        <w:ind w:firstLineChars="196" w:firstLine="588"/>
        <w:jc w:val="left"/>
        <w:rPr>
          <w:rFonts w:ascii="仿宋_GB2312" w:eastAsia="仿宋_GB2312" w:hAnsi="仿宋"/>
          <w:kern w:val="0"/>
          <w:sz w:val="30"/>
          <w:szCs w:val="30"/>
        </w:rPr>
      </w:pPr>
    </w:p>
    <w:tbl>
      <w:tblPr>
        <w:tblW w:w="0" w:type="auto"/>
        <w:tblLook w:val="04A0"/>
      </w:tblPr>
      <w:tblGrid>
        <w:gridCol w:w="712"/>
        <w:gridCol w:w="850"/>
        <w:gridCol w:w="709"/>
        <w:gridCol w:w="709"/>
        <w:gridCol w:w="1701"/>
        <w:gridCol w:w="2551"/>
        <w:gridCol w:w="2581"/>
      </w:tblGrid>
      <w:tr w:rsidR="007E2849" w:rsidTr="00040F1C">
        <w:trPr>
          <w:trHeight w:val="57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28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A6754A">
              <w:rPr>
                <w:rFonts w:ascii="宋体" w:hAnsi="宋体" w:cs="宋体" w:hint="eastAsia"/>
                <w:b/>
                <w:szCs w:val="21"/>
              </w:rPr>
              <w:t>序号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28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A6754A">
              <w:rPr>
                <w:rFonts w:ascii="宋体" w:hAnsi="宋体" w:cs="宋体" w:hint="eastAsia"/>
                <w:b/>
                <w:szCs w:val="21"/>
              </w:rPr>
              <w:t>姓名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28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A6754A">
              <w:rPr>
                <w:rFonts w:ascii="宋体" w:hAnsi="宋体" w:cs="宋体" w:hint="eastAsia"/>
                <w:b/>
                <w:szCs w:val="21"/>
              </w:rPr>
              <w:t>学位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28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A6754A">
              <w:rPr>
                <w:rFonts w:ascii="宋体" w:hAnsi="宋体" w:cs="宋体" w:hint="eastAsia"/>
                <w:b/>
                <w:szCs w:val="21"/>
              </w:rPr>
              <w:t>学历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28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A6754A">
              <w:rPr>
                <w:rFonts w:ascii="宋体" w:hAnsi="宋体" w:cs="宋体" w:hint="eastAsia"/>
                <w:b/>
                <w:szCs w:val="21"/>
              </w:rPr>
              <w:t>专业技术职务或职业资格等级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28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A6754A">
              <w:rPr>
                <w:rFonts w:ascii="宋体" w:hAnsi="宋体" w:cs="宋体" w:hint="eastAsia"/>
                <w:b/>
                <w:szCs w:val="21"/>
              </w:rPr>
              <w:t>专职工作背景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280" w:lineRule="exact"/>
              <w:jc w:val="center"/>
              <w:rPr>
                <w:rFonts w:ascii="宋体" w:hAnsi="宋体" w:cs="宋体"/>
                <w:b/>
                <w:szCs w:val="21"/>
              </w:rPr>
            </w:pPr>
            <w:r w:rsidRPr="00A6754A">
              <w:rPr>
                <w:rFonts w:ascii="宋体" w:hAnsi="宋体" w:cs="宋体" w:hint="eastAsia"/>
                <w:b/>
                <w:szCs w:val="21"/>
              </w:rPr>
              <w:t>课程名称</w:t>
            </w:r>
          </w:p>
        </w:tc>
      </w:tr>
      <w:tr w:rsidR="007E2849" w:rsidTr="00040F1C">
        <w:trPr>
          <w:trHeight w:val="8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lastRenderedPageBreak/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叶松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本科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学士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经理、秘书长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福州市商业储运公司、福州市物流协会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仓储</w:t>
            </w:r>
            <w:r w:rsidRPr="00A6754A">
              <w:rPr>
                <w:rFonts w:ascii="宋体" w:hAnsi="宋体" w:cs="宋体"/>
                <w:szCs w:val="21"/>
              </w:rPr>
              <w:t>与配送管理</w:t>
            </w:r>
          </w:p>
        </w:tc>
      </w:tr>
      <w:tr w:rsidR="007E2849" w:rsidTr="00040F1C">
        <w:trPr>
          <w:trHeight w:val="85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叶碧琳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硕士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硕士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总经理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福州市瑞凯西人力资源管理咨询有限公司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零售管理、新店开业</w:t>
            </w:r>
          </w:p>
        </w:tc>
      </w:tr>
      <w:tr w:rsidR="007E2849" w:rsidTr="00040F1C">
        <w:trPr>
          <w:trHeight w:val="570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苏大城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本科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学士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项目部主管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福建大福物流科技有限公司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物流运输管理</w:t>
            </w:r>
          </w:p>
        </w:tc>
      </w:tr>
      <w:tr w:rsidR="007E2849" w:rsidTr="00040F1C">
        <w:trPr>
          <w:trHeight w:val="570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涂华彬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本科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学士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经理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福州君踏福鞋业有限公司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物流信息技术应用</w:t>
            </w:r>
          </w:p>
        </w:tc>
      </w:tr>
      <w:tr w:rsidR="007E2849" w:rsidTr="00040F1C">
        <w:trPr>
          <w:trHeight w:val="570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林忠明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大专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经理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福州市商业储运公司第二分公司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仓储</w:t>
            </w:r>
            <w:r w:rsidRPr="00A6754A">
              <w:rPr>
                <w:rFonts w:ascii="宋体" w:hAnsi="宋体" w:cs="宋体"/>
                <w:szCs w:val="21"/>
              </w:rPr>
              <w:t>与配送管理</w:t>
            </w:r>
          </w:p>
        </w:tc>
      </w:tr>
      <w:tr w:rsidR="007E2849" w:rsidTr="00040F1C">
        <w:trPr>
          <w:trHeight w:val="570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喻春寿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本科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学士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经理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福州兴春赠品制造有限公司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连锁门店营运管理——如何有效处理客户投诉、连锁经营管理实务</w:t>
            </w:r>
          </w:p>
        </w:tc>
      </w:tr>
      <w:tr w:rsidR="007E2849" w:rsidTr="00040F1C">
        <w:trPr>
          <w:trHeight w:val="1140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陈冰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本科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学士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区经理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肯德基福州分公司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连锁企业门店管理-门店店长职责与规划</w:t>
            </w:r>
          </w:p>
        </w:tc>
      </w:tr>
      <w:tr w:rsidR="007E2849" w:rsidTr="00040F1C">
        <w:trPr>
          <w:trHeight w:val="85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赵勤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本科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学士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经理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福州企源软件科技有限公司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企业物流管理、供应链管理</w:t>
            </w:r>
          </w:p>
        </w:tc>
      </w:tr>
      <w:tr w:rsidR="007E2849" w:rsidTr="00040F1C">
        <w:trPr>
          <w:trHeight w:val="85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叶新荣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本科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学士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总经理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厦门易木科技有限公司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供应链管理——供应链沙盘</w:t>
            </w:r>
          </w:p>
        </w:tc>
      </w:tr>
      <w:tr w:rsidR="007E2849" w:rsidTr="00040F1C">
        <w:trPr>
          <w:trHeight w:val="85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何锋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本科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学士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总经理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spacing w:line="400" w:lineRule="exact"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嘉林国际货运代理有限公司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49" w:rsidRPr="00A6754A" w:rsidRDefault="007E2849" w:rsidP="00040F1C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 w:rsidRPr="00A6754A">
              <w:rPr>
                <w:rFonts w:ascii="宋体" w:hAnsi="宋体" w:cs="宋体" w:hint="eastAsia"/>
                <w:szCs w:val="21"/>
              </w:rPr>
              <w:t>仓储作业与管理——国际物流实战概况</w:t>
            </w:r>
          </w:p>
        </w:tc>
      </w:tr>
    </w:tbl>
    <w:p w:rsidR="001E000C" w:rsidRPr="007E2849" w:rsidRDefault="001E000C">
      <w:pPr>
        <w:autoSpaceDE w:val="0"/>
        <w:autoSpaceDN w:val="0"/>
        <w:adjustRightInd w:val="0"/>
        <w:spacing w:line="400" w:lineRule="exact"/>
        <w:ind w:firstLineChars="196" w:firstLine="588"/>
        <w:jc w:val="left"/>
        <w:rPr>
          <w:rFonts w:ascii="仿宋_GB2312" w:eastAsia="仿宋_GB2312" w:hAnsi="仿宋"/>
          <w:kern w:val="0"/>
          <w:sz w:val="30"/>
          <w:szCs w:val="30"/>
        </w:rPr>
      </w:pPr>
    </w:p>
    <w:p w:rsidR="001E000C" w:rsidRDefault="006D6899">
      <w:pPr>
        <w:autoSpaceDE w:val="0"/>
        <w:autoSpaceDN w:val="0"/>
        <w:adjustRightInd w:val="0"/>
        <w:spacing w:line="400" w:lineRule="exact"/>
        <w:ind w:firstLineChars="196" w:firstLine="588"/>
        <w:jc w:val="left"/>
        <w:rPr>
          <w:rFonts w:ascii="仿宋_GB2312" w:eastAsia="仿宋_GB2312" w:hAnsi="仿宋"/>
          <w:kern w:val="0"/>
          <w:sz w:val="30"/>
          <w:szCs w:val="30"/>
        </w:rPr>
      </w:pPr>
      <w:r>
        <w:rPr>
          <w:rFonts w:ascii="仿宋_GB2312" w:eastAsia="仿宋_GB2312" w:hAnsi="仿宋" w:cs="宋体" w:hint="eastAsia"/>
          <w:kern w:val="0"/>
          <w:sz w:val="30"/>
          <w:szCs w:val="30"/>
        </w:rPr>
        <w:t>（三）教学设施</w:t>
      </w:r>
    </w:p>
    <w:p w:rsidR="001E000C" w:rsidRDefault="006D6899">
      <w:pPr>
        <w:widowControl/>
        <w:spacing w:line="400" w:lineRule="exact"/>
        <w:ind w:firstLineChars="200" w:firstLine="600"/>
        <w:rPr>
          <w:rFonts w:ascii="仿宋_GB2312" w:eastAsia="仿宋_GB2312" w:hAnsi="仿宋"/>
          <w:kern w:val="0"/>
          <w:sz w:val="30"/>
          <w:szCs w:val="30"/>
        </w:rPr>
      </w:pPr>
      <w:r>
        <w:rPr>
          <w:rFonts w:ascii="仿宋_GB2312" w:eastAsia="仿宋_GB2312" w:hAnsi="仿宋" w:cs="宋体"/>
          <w:kern w:val="0"/>
          <w:sz w:val="30"/>
          <w:szCs w:val="30"/>
        </w:rPr>
        <w:t>1.</w:t>
      </w:r>
      <w:r>
        <w:rPr>
          <w:rFonts w:ascii="仿宋_GB2312" w:eastAsia="仿宋_GB2312" w:hAnsi="仿宋" w:cs="宋体" w:hint="eastAsia"/>
          <w:kern w:val="0"/>
          <w:sz w:val="30"/>
          <w:szCs w:val="30"/>
        </w:rPr>
        <w:t>校内实训设施设备</w:t>
      </w:r>
    </w:p>
    <w:tbl>
      <w:tblPr>
        <w:tblW w:w="8414" w:type="dxa"/>
        <w:jc w:val="center"/>
        <w:tblLayout w:type="fixed"/>
        <w:tblLook w:val="04A0"/>
      </w:tblPr>
      <w:tblGrid>
        <w:gridCol w:w="948"/>
        <w:gridCol w:w="3118"/>
        <w:gridCol w:w="3260"/>
        <w:gridCol w:w="1088"/>
      </w:tblGrid>
      <w:tr w:rsidR="001E000C">
        <w:trPr>
          <w:trHeight w:val="411"/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序号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名称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实训设施设备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备注</w:t>
            </w:r>
          </w:p>
        </w:tc>
      </w:tr>
      <w:tr w:rsidR="001E000C">
        <w:trPr>
          <w:trHeight w:val="279"/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/>
                <w:sz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启商</w:t>
            </w:r>
            <w:r>
              <w:rPr>
                <w:rFonts w:ascii="仿宋_GB2312" w:eastAsia="仿宋_GB2312" w:hAnsi="仿宋"/>
                <w:sz w:val="24"/>
              </w:rPr>
              <w:t>金贸呼叫中心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电脑</w:t>
            </w:r>
            <w:r>
              <w:rPr>
                <w:rFonts w:ascii="仿宋_GB2312" w:eastAsia="仿宋_GB2312" w:hAnsi="仿宋"/>
                <w:sz w:val="24"/>
              </w:rPr>
              <w:t>、投影仪、</w:t>
            </w:r>
            <w:r>
              <w:rPr>
                <w:rFonts w:ascii="仿宋_GB2312" w:eastAsia="仿宋_GB2312" w:hAnsi="仿宋" w:hint="eastAsia"/>
                <w:sz w:val="24"/>
              </w:rPr>
              <w:t>服务器</w:t>
            </w:r>
            <w:r>
              <w:rPr>
                <w:rFonts w:ascii="仿宋_GB2312" w:eastAsia="仿宋_GB2312" w:hAnsi="仿宋"/>
                <w:sz w:val="24"/>
              </w:rPr>
              <w:t>等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1E000C">
        <w:trPr>
          <w:trHeight w:val="227"/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/>
                <w:sz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D119B6">
            <w:pPr>
              <w:spacing w:line="400" w:lineRule="exact"/>
              <w:rPr>
                <w:rFonts w:ascii="仿宋_GB2312" w:eastAsia="仿宋_GB2312" w:hAnsi="仿宋"/>
                <w:sz w:val="22"/>
                <w:szCs w:val="22"/>
              </w:rPr>
            </w:pPr>
            <w:r>
              <w:rPr>
                <w:rFonts w:ascii="仿宋_GB2312" w:eastAsia="仿宋_GB2312" w:hAnsi="仿宋" w:hint="eastAsia"/>
                <w:sz w:val="22"/>
                <w:szCs w:val="22"/>
              </w:rPr>
              <w:t>物流管理</w:t>
            </w:r>
            <w:r w:rsidR="006D6899">
              <w:rPr>
                <w:rFonts w:ascii="仿宋_GB2312" w:eastAsia="仿宋_GB2312" w:hAnsi="仿宋"/>
                <w:sz w:val="22"/>
                <w:szCs w:val="22"/>
              </w:rPr>
              <w:t>实训室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jc w:val="center"/>
              <w:rPr>
                <w:rFonts w:ascii="仿宋_GB2312" w:eastAsia="仿宋_GB2312" w:hAnsi="仿宋"/>
                <w:sz w:val="22"/>
                <w:szCs w:val="22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电脑</w:t>
            </w:r>
            <w:r>
              <w:rPr>
                <w:rFonts w:ascii="仿宋_GB2312" w:eastAsia="仿宋_GB2312" w:hAnsi="仿宋"/>
                <w:sz w:val="24"/>
              </w:rPr>
              <w:t>、投影仪、</w:t>
            </w:r>
            <w:r>
              <w:rPr>
                <w:rFonts w:ascii="仿宋_GB2312" w:eastAsia="仿宋_GB2312" w:hAnsi="仿宋" w:hint="eastAsia"/>
                <w:sz w:val="24"/>
              </w:rPr>
              <w:t>软件</w:t>
            </w:r>
            <w:r>
              <w:rPr>
                <w:rFonts w:ascii="仿宋_GB2312" w:eastAsia="仿宋_GB2312" w:hAnsi="仿宋"/>
                <w:sz w:val="24"/>
              </w:rPr>
              <w:t>等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spacing w:line="400" w:lineRule="exact"/>
              <w:jc w:val="center"/>
              <w:rPr>
                <w:rFonts w:ascii="仿宋_GB2312" w:eastAsia="仿宋_GB2312" w:hAnsi="仿宋"/>
                <w:sz w:val="22"/>
                <w:szCs w:val="22"/>
              </w:rPr>
            </w:pPr>
          </w:p>
        </w:tc>
      </w:tr>
    </w:tbl>
    <w:p w:rsidR="001E000C" w:rsidRDefault="006D6899">
      <w:pPr>
        <w:widowControl/>
        <w:spacing w:line="400" w:lineRule="exact"/>
        <w:rPr>
          <w:rFonts w:ascii="仿宋_GB2312" w:eastAsia="仿宋_GB2312" w:hAnsi="仿宋"/>
          <w:kern w:val="0"/>
          <w:sz w:val="30"/>
          <w:szCs w:val="30"/>
        </w:rPr>
      </w:pPr>
      <w:r>
        <w:rPr>
          <w:rFonts w:ascii="仿宋_GB2312" w:eastAsia="仿宋_GB2312" w:hAnsi="仿宋" w:cs="宋体"/>
          <w:kern w:val="0"/>
          <w:sz w:val="30"/>
          <w:szCs w:val="30"/>
        </w:rPr>
        <w:t>2.</w:t>
      </w:r>
      <w:r>
        <w:rPr>
          <w:rFonts w:ascii="仿宋_GB2312" w:eastAsia="仿宋_GB2312" w:hAnsi="仿宋" w:cs="宋体" w:hint="eastAsia"/>
          <w:kern w:val="0"/>
          <w:sz w:val="30"/>
          <w:szCs w:val="30"/>
        </w:rPr>
        <w:t>企业实训设施设备</w:t>
      </w:r>
    </w:p>
    <w:tbl>
      <w:tblPr>
        <w:tblW w:w="8416" w:type="dxa"/>
        <w:jc w:val="center"/>
        <w:tblLayout w:type="fixed"/>
        <w:tblLook w:val="04A0"/>
      </w:tblPr>
      <w:tblGrid>
        <w:gridCol w:w="949"/>
        <w:gridCol w:w="3827"/>
        <w:gridCol w:w="2516"/>
        <w:gridCol w:w="1124"/>
      </w:tblGrid>
      <w:tr w:rsidR="001E000C">
        <w:trPr>
          <w:trHeight w:val="411"/>
          <w:jc w:val="center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序号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名称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实训设施设备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备注</w:t>
            </w:r>
          </w:p>
        </w:tc>
      </w:tr>
      <w:tr w:rsidR="001E000C">
        <w:trPr>
          <w:trHeight w:val="279"/>
          <w:jc w:val="center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/>
                <w:sz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D119B6">
            <w:pPr>
              <w:spacing w:line="400" w:lineRule="exac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福建盛辉物流集团有限公司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电脑</w:t>
            </w:r>
            <w:r>
              <w:rPr>
                <w:rFonts w:ascii="仿宋_GB2312" w:eastAsia="仿宋_GB2312" w:hAnsi="仿宋"/>
                <w:sz w:val="24"/>
              </w:rPr>
              <w:t>、办公桌椅等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1E000C">
        <w:trPr>
          <w:trHeight w:val="227"/>
          <w:jc w:val="center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/>
                <w:sz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D119B6">
            <w:pPr>
              <w:spacing w:line="400" w:lineRule="exact"/>
              <w:rPr>
                <w:rFonts w:ascii="仿宋_GB2312" w:eastAsia="仿宋_GB2312" w:hAnsi="仿宋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4"/>
              </w:rPr>
              <w:t>福州顺丰速递有限公司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jc w:val="center"/>
              <w:rPr>
                <w:rFonts w:ascii="仿宋_GB2312" w:eastAsia="仿宋_GB2312" w:hAnsi="仿宋"/>
                <w:sz w:val="22"/>
                <w:szCs w:val="22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电脑</w:t>
            </w:r>
            <w:r>
              <w:rPr>
                <w:rFonts w:ascii="仿宋_GB2312" w:eastAsia="仿宋_GB2312" w:hAnsi="仿宋"/>
                <w:sz w:val="24"/>
              </w:rPr>
              <w:t>、办公桌椅等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spacing w:line="400" w:lineRule="exact"/>
              <w:jc w:val="center"/>
              <w:rPr>
                <w:rFonts w:ascii="仿宋_GB2312" w:eastAsia="仿宋_GB2312" w:hAnsi="仿宋"/>
                <w:sz w:val="22"/>
                <w:szCs w:val="22"/>
              </w:rPr>
            </w:pPr>
          </w:p>
        </w:tc>
      </w:tr>
    </w:tbl>
    <w:p w:rsidR="001E000C" w:rsidRDefault="001E000C"/>
    <w:sectPr w:rsidR="001E000C" w:rsidSect="0072729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309" w:rsidRDefault="00CD3309" w:rsidP="00DE4BED">
      <w:r>
        <w:separator/>
      </w:r>
    </w:p>
  </w:endnote>
  <w:endnote w:type="continuationSeparator" w:id="1">
    <w:p w:rsidR="00CD3309" w:rsidRDefault="00CD3309" w:rsidP="00DE4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03675"/>
      <w:docPartObj>
        <w:docPartGallery w:val="Page Numbers (Bottom of Page)"/>
        <w:docPartUnique/>
      </w:docPartObj>
    </w:sdtPr>
    <w:sdtContent>
      <w:p w:rsidR="007E2849" w:rsidRDefault="007E2849">
        <w:pPr>
          <w:pStyle w:val="a4"/>
          <w:jc w:val="center"/>
        </w:pPr>
        <w:fldSimple w:instr=" PAGE   \* MERGEFORMAT ">
          <w:r w:rsidRPr="007E2849">
            <w:rPr>
              <w:noProof/>
              <w:lang w:val="zh-CN"/>
            </w:rPr>
            <w:t>10</w:t>
          </w:r>
        </w:fldSimple>
      </w:p>
    </w:sdtContent>
  </w:sdt>
  <w:p w:rsidR="007E2849" w:rsidRDefault="007E284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309" w:rsidRDefault="00CD3309" w:rsidP="00DE4BED">
      <w:r>
        <w:separator/>
      </w:r>
    </w:p>
  </w:footnote>
  <w:footnote w:type="continuationSeparator" w:id="1">
    <w:p w:rsidR="00CD3309" w:rsidRDefault="00CD3309" w:rsidP="00DE4BED">
      <w:r>
        <w:continuationSeparator/>
      </w:r>
    </w:p>
  </w:footnote>
  <w:footnote w:id="2">
    <w:p w:rsidR="0072729F" w:rsidRDefault="0072729F" w:rsidP="0072729F">
      <w:pPr>
        <w:pStyle w:val="a8"/>
        <w:rPr>
          <w:rFonts w:ascii="仿宋_GB2312" w:eastAsia="仿宋_GB2312"/>
          <w:sz w:val="21"/>
          <w:szCs w:val="21"/>
        </w:rPr>
      </w:pPr>
      <w:r>
        <w:rPr>
          <w:rStyle w:val="a7"/>
          <w:rFonts w:ascii="仿宋_GB2312" w:eastAsia="仿宋_GB2312" w:hint="eastAsia"/>
        </w:rPr>
        <w:footnoteRef/>
      </w:r>
      <w:r>
        <w:rPr>
          <w:rFonts w:ascii="仿宋_GB2312" w:eastAsia="仿宋_GB2312" w:hint="eastAsia"/>
          <w:sz w:val="21"/>
          <w:szCs w:val="21"/>
        </w:rPr>
        <w:t>此处表述为：“课程教学周数”+“学期内专周实训（或入学教育、毕业教育）周数”+“后续假期实践周数”。</w:t>
      </w:r>
    </w:p>
    <w:p w:rsidR="0072729F" w:rsidRDefault="0072729F" w:rsidP="0072729F">
      <w:pPr>
        <w:pStyle w:val="a8"/>
        <w:ind w:firstLineChars="100" w:firstLine="210"/>
        <w:rPr>
          <w:rFonts w:ascii="仿宋_GB2312" w:eastAsia="仿宋_GB2312"/>
          <w:sz w:val="21"/>
          <w:szCs w:val="21"/>
        </w:rPr>
      </w:pPr>
      <w:r>
        <w:rPr>
          <w:rFonts w:ascii="仿宋_GB2312" w:eastAsia="仿宋_GB2312" w:hint="eastAsia"/>
          <w:sz w:val="21"/>
          <w:szCs w:val="21"/>
        </w:rPr>
        <w:t>要求：1.“课程教学周数”+“学期内专周实训（或入学教育、毕业教育）周数”= 学期教学周数（一般为18周，）。</w:t>
      </w:r>
    </w:p>
    <w:p w:rsidR="0072729F" w:rsidRDefault="0072729F" w:rsidP="0072729F">
      <w:pPr>
        <w:pStyle w:val="a8"/>
        <w:ind w:firstLineChars="400" w:firstLine="840"/>
        <w:rPr>
          <w:rFonts w:ascii="仿宋_GB2312" w:eastAsia="仿宋_GB2312"/>
          <w:sz w:val="21"/>
          <w:szCs w:val="21"/>
        </w:rPr>
      </w:pPr>
      <w:r>
        <w:rPr>
          <w:rFonts w:ascii="仿宋_GB2312" w:eastAsia="仿宋_GB2312" w:hint="eastAsia"/>
          <w:sz w:val="21"/>
          <w:szCs w:val="21"/>
        </w:rPr>
        <w:t>2.学期教学周数+考试周+机动周=20周</w:t>
      </w:r>
    </w:p>
    <w:p w:rsidR="0072729F" w:rsidRDefault="0072729F" w:rsidP="0072729F">
      <w:pPr>
        <w:pStyle w:val="a8"/>
        <w:ind w:firstLineChars="100" w:firstLine="210"/>
        <w:rPr>
          <w:rFonts w:ascii="仿宋_GB2312" w:eastAsia="仿宋_GB2312"/>
        </w:rPr>
      </w:pPr>
      <w:r>
        <w:rPr>
          <w:rFonts w:ascii="仿宋_GB2312" w:eastAsia="仿宋_GB2312" w:hint="eastAsia"/>
          <w:sz w:val="21"/>
          <w:szCs w:val="21"/>
        </w:rPr>
        <w:t>例如：某学期“学期教学周数”为16周，安排专周实训2周，后续假期要求学生参加实践3周，表示为：16+2+3。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7311"/>
    <w:rsid w:val="00085B6E"/>
    <w:rsid w:val="001C6905"/>
    <w:rsid w:val="001E000C"/>
    <w:rsid w:val="001E4983"/>
    <w:rsid w:val="001E51DF"/>
    <w:rsid w:val="00226284"/>
    <w:rsid w:val="002A53D9"/>
    <w:rsid w:val="002B5494"/>
    <w:rsid w:val="00310B8F"/>
    <w:rsid w:val="00367ADB"/>
    <w:rsid w:val="003F22C9"/>
    <w:rsid w:val="004606BE"/>
    <w:rsid w:val="004824A4"/>
    <w:rsid w:val="005F5B6F"/>
    <w:rsid w:val="00686834"/>
    <w:rsid w:val="006A5B61"/>
    <w:rsid w:val="006C663C"/>
    <w:rsid w:val="006D6899"/>
    <w:rsid w:val="0072729F"/>
    <w:rsid w:val="007E2849"/>
    <w:rsid w:val="00973283"/>
    <w:rsid w:val="009A1205"/>
    <w:rsid w:val="009B3D8A"/>
    <w:rsid w:val="009C1FC5"/>
    <w:rsid w:val="009D5159"/>
    <w:rsid w:val="009E3286"/>
    <w:rsid w:val="00A04372"/>
    <w:rsid w:val="00A51A8A"/>
    <w:rsid w:val="00AA005D"/>
    <w:rsid w:val="00B11FCA"/>
    <w:rsid w:val="00B175CB"/>
    <w:rsid w:val="00C0538C"/>
    <w:rsid w:val="00CD3309"/>
    <w:rsid w:val="00D119B6"/>
    <w:rsid w:val="00D40316"/>
    <w:rsid w:val="00D57B7D"/>
    <w:rsid w:val="00D93110"/>
    <w:rsid w:val="00DE4BED"/>
    <w:rsid w:val="00ED5D85"/>
    <w:rsid w:val="00F07311"/>
    <w:rsid w:val="00F42168"/>
    <w:rsid w:val="00F545B6"/>
    <w:rsid w:val="00F7724D"/>
    <w:rsid w:val="00FB6AD9"/>
    <w:rsid w:val="20335B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semiHidden="0"/>
    <w:lsdException w:name="footer" w:semiHidden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283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732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32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9732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9732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rsid w:val="00973283"/>
    <w:rPr>
      <w:rFonts w:ascii="Calibri" w:eastAsia="宋体" w:hAnsi="Calibri" w:cs="Times New Roman"/>
      <w:sz w:val="18"/>
      <w:szCs w:val="18"/>
    </w:rPr>
  </w:style>
  <w:style w:type="character" w:customStyle="1" w:styleId="index5">
    <w:name w:val="index5"/>
    <w:basedOn w:val="a0"/>
    <w:rsid w:val="00973283"/>
  </w:style>
  <w:style w:type="character" w:customStyle="1" w:styleId="text10">
    <w:name w:val="text10"/>
    <w:basedOn w:val="a0"/>
    <w:rsid w:val="00973283"/>
  </w:style>
  <w:style w:type="character" w:customStyle="1" w:styleId="Char1">
    <w:name w:val="页眉 Char"/>
    <w:basedOn w:val="a0"/>
    <w:link w:val="a5"/>
    <w:uiPriority w:val="99"/>
    <w:rsid w:val="00973283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3283"/>
    <w:rPr>
      <w:rFonts w:ascii="Calibri" w:eastAsia="宋体" w:hAnsi="Calibri" w:cs="Times New Roman"/>
      <w:sz w:val="18"/>
      <w:szCs w:val="18"/>
    </w:rPr>
  </w:style>
  <w:style w:type="character" w:styleId="a7">
    <w:name w:val="footnote reference"/>
    <w:qFormat/>
    <w:rsid w:val="0072729F"/>
    <w:rPr>
      <w:vertAlign w:val="superscript"/>
    </w:rPr>
  </w:style>
  <w:style w:type="character" w:customStyle="1" w:styleId="Char2">
    <w:name w:val="脚注文本 Char"/>
    <w:link w:val="a8"/>
    <w:qFormat/>
    <w:rsid w:val="0072729F"/>
    <w:rPr>
      <w:kern w:val="2"/>
      <w:sz w:val="18"/>
      <w:szCs w:val="18"/>
    </w:rPr>
  </w:style>
  <w:style w:type="paragraph" w:styleId="a8">
    <w:name w:val="footnote text"/>
    <w:basedOn w:val="a"/>
    <w:link w:val="Char2"/>
    <w:qFormat/>
    <w:rsid w:val="0072729F"/>
    <w:pPr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脚注文本 Char1"/>
    <w:basedOn w:val="a0"/>
    <w:link w:val="a8"/>
    <w:uiPriority w:val="99"/>
    <w:semiHidden/>
    <w:rsid w:val="0072729F"/>
    <w:rPr>
      <w:rFonts w:ascii="Calibri" w:eastAsia="宋体" w:hAnsi="Calibri" w:cs="Times New Roman"/>
      <w:kern w:val="2"/>
      <w:sz w:val="18"/>
      <w:szCs w:val="18"/>
    </w:rPr>
  </w:style>
  <w:style w:type="paragraph" w:customStyle="1" w:styleId="7">
    <w:name w:val="样式7"/>
    <w:basedOn w:val="a"/>
    <w:link w:val="7CharChar"/>
    <w:qFormat/>
    <w:rsid w:val="007E2849"/>
    <w:pPr>
      <w:widowControl/>
      <w:spacing w:line="360" w:lineRule="auto"/>
      <w:ind w:firstLineChars="200" w:firstLine="440"/>
    </w:pPr>
    <w:rPr>
      <w:rFonts w:ascii="宋体"/>
      <w:sz w:val="22"/>
      <w:szCs w:val="22"/>
      <w:lang/>
    </w:rPr>
  </w:style>
  <w:style w:type="character" w:customStyle="1" w:styleId="7CharChar">
    <w:name w:val="样式7 Char Char"/>
    <w:link w:val="7"/>
    <w:qFormat/>
    <w:locked/>
    <w:rsid w:val="007E2849"/>
    <w:rPr>
      <w:rFonts w:ascii="宋体" w:eastAsia="宋体" w:hAnsi="Calibri" w:cs="Times New Roman"/>
      <w:kern w:val="2"/>
      <w:sz w:val="22"/>
      <w:szCs w:val="22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8EE858-E579-4312-9E8C-6CDD02325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965</Words>
  <Characters>5501</Characters>
  <Application>Microsoft Office Word</Application>
  <DocSecurity>0</DocSecurity>
  <Lines>45</Lines>
  <Paragraphs>12</Paragraphs>
  <ScaleCrop>false</ScaleCrop>
  <Company>Lenovo</Company>
  <LinksUpToDate>false</LinksUpToDate>
  <CharactersWithSpaces>6454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Administrator</cp:lastModifiedBy>
  <cp:revision>5</cp:revision>
  <dcterms:created xsi:type="dcterms:W3CDTF">2019-09-16T03:13:00Z</dcterms:created>
  <dcterms:modified xsi:type="dcterms:W3CDTF">2019-09-16T03:43:00Z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