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80A25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仿宋" w:hAnsi="仿宋" w:eastAsia="仿宋" w:cs="仿宋"/>
          <w:b/>
          <w:bCs/>
          <w:color w:val="auto"/>
          <w:sz w:val="28"/>
          <w:szCs w:val="28"/>
        </w:rPr>
      </w:pPr>
      <w:r>
        <w:rPr>
          <w:rFonts w:hint="eastAsia" w:ascii="仿宋" w:hAnsi="仿宋" w:eastAsia="仿宋" w:cs="仿宋"/>
          <w:b/>
          <w:bCs/>
          <w:i w:val="0"/>
          <w:iCs w:val="0"/>
          <w:caps w:val="0"/>
          <w:color w:val="auto"/>
          <w:spacing w:val="0"/>
          <w:sz w:val="28"/>
          <w:szCs w:val="28"/>
          <w:shd w:val="clear" w:fill="FFFFFF"/>
        </w:rPr>
        <w:t>图书馆自修室阅读空间提升改造采购项目公开招标公告</w:t>
      </w:r>
    </w:p>
    <w:p w14:paraId="3A2350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b/>
          <w:bCs/>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项目概况</w:t>
      </w:r>
    </w:p>
    <w:p w14:paraId="0911B7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jc w:val="both"/>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i w:val="0"/>
          <w:iCs w:val="0"/>
          <w:caps w:val="0"/>
          <w:color w:val="auto"/>
          <w:spacing w:val="0"/>
          <w:kern w:val="0"/>
          <w:sz w:val="24"/>
          <w:szCs w:val="24"/>
          <w:highlight w:val="none"/>
          <w:shd w:val="clear" w:fill="FFFFFF"/>
          <w:vertAlign w:val="baseline"/>
          <w:lang w:val="en-US" w:eastAsia="zh-CN" w:bidi="ar"/>
        </w:rPr>
        <w:t>图书馆自修室阅读空间提升改造采购项目的潜在投标人应通过福建诚尚项目管理有限公司获取招标文件，并于2026年10月14日09时30分00秒（北京时间）前递交投标文件。</w:t>
      </w:r>
    </w:p>
    <w:p w14:paraId="4DF968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一、项目基本情况</w:t>
      </w:r>
    </w:p>
    <w:p w14:paraId="502701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项目编号：FJCS[GK]2026042</w:t>
      </w:r>
    </w:p>
    <w:p w14:paraId="2257952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项目名称：图书馆自修室阅读空间提升改造采购项目</w:t>
      </w:r>
    </w:p>
    <w:p w14:paraId="06244073">
      <w:pPr>
        <w:pStyle w:val="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采购包预算金额（元）:189850.00</w:t>
      </w:r>
    </w:p>
    <w:p w14:paraId="3C52FF0B">
      <w:pPr>
        <w:pStyle w:val="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采购包最高限价（元）:189850.00</w:t>
      </w:r>
    </w:p>
    <w:p w14:paraId="746229AC">
      <w:pPr>
        <w:pStyle w:val="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采购包保证金金额（元）: </w:t>
      </w:r>
      <w:r>
        <w:rPr>
          <w:rFonts w:hint="eastAsia" w:ascii="宋体" w:hAnsi="宋体" w:eastAsia="宋体" w:cs="宋体"/>
          <w:color w:val="auto"/>
          <w:sz w:val="24"/>
          <w:szCs w:val="24"/>
          <w:highlight w:val="none"/>
          <w:lang w:val="en-US" w:eastAsia="zh-CN"/>
        </w:rPr>
        <w:t>0</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1"/>
        <w:gridCol w:w="2135"/>
        <w:gridCol w:w="1525"/>
        <w:gridCol w:w="1340"/>
        <w:gridCol w:w="1266"/>
        <w:gridCol w:w="1475"/>
      </w:tblGrid>
      <w:tr w14:paraId="7C6496EC">
        <w:tblPrEx>
          <w:tblCellMar>
            <w:top w:w="0" w:type="dxa"/>
            <w:left w:w="108" w:type="dxa"/>
            <w:bottom w:w="0" w:type="dxa"/>
            <w:right w:w="108" w:type="dxa"/>
          </w:tblCellMar>
        </w:tblPrEx>
        <w:tc>
          <w:tcPr>
            <w:tcW w:w="781" w:type="dxa"/>
          </w:tcPr>
          <w:p w14:paraId="4AF1E4E3">
            <w:pPr>
              <w:pStyle w:val="9"/>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2135" w:type="dxa"/>
          </w:tcPr>
          <w:p w14:paraId="6B8A77A4">
            <w:pPr>
              <w:pStyle w:val="9"/>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1525" w:type="dxa"/>
          </w:tcPr>
          <w:p w14:paraId="49622A82">
            <w:pPr>
              <w:pStyle w:val="9"/>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标的金额 （元）</w:t>
            </w:r>
          </w:p>
        </w:tc>
        <w:tc>
          <w:tcPr>
            <w:tcW w:w="1340" w:type="dxa"/>
            <w:vAlign w:val="top"/>
          </w:tcPr>
          <w:p w14:paraId="5D1ACAC5">
            <w:pPr>
              <w:pStyle w:val="9"/>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数量</w:t>
            </w:r>
          </w:p>
        </w:tc>
        <w:tc>
          <w:tcPr>
            <w:tcW w:w="1266" w:type="dxa"/>
          </w:tcPr>
          <w:p w14:paraId="0426CBE7">
            <w:pPr>
              <w:pStyle w:val="9"/>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所属行业</w:t>
            </w:r>
          </w:p>
        </w:tc>
        <w:tc>
          <w:tcPr>
            <w:tcW w:w="1475" w:type="dxa"/>
          </w:tcPr>
          <w:p w14:paraId="71D18373">
            <w:pPr>
              <w:pStyle w:val="9"/>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是否允许进口产品</w:t>
            </w:r>
          </w:p>
        </w:tc>
      </w:tr>
      <w:tr w14:paraId="52F65A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1" w:type="dxa"/>
            <w:vAlign w:val="center"/>
          </w:tcPr>
          <w:p w14:paraId="4A16E1C2">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1</w:t>
            </w:r>
          </w:p>
        </w:tc>
        <w:tc>
          <w:tcPr>
            <w:tcW w:w="2135" w:type="dxa"/>
            <w:vAlign w:val="center"/>
          </w:tcPr>
          <w:p w14:paraId="31DFC739">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带灯四人阅览桌</w:t>
            </w:r>
          </w:p>
        </w:tc>
        <w:tc>
          <w:tcPr>
            <w:tcW w:w="1525" w:type="dxa"/>
            <w:vAlign w:val="center"/>
          </w:tcPr>
          <w:p w14:paraId="32D1EC3D">
            <w:pPr>
              <w:keepNext w:val="0"/>
              <w:keepLines w:val="0"/>
              <w:pageBreakBefore w:val="0"/>
              <w:widowControl/>
              <w:suppressLineNumbers w:val="0"/>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69300</w:t>
            </w:r>
          </w:p>
        </w:tc>
        <w:tc>
          <w:tcPr>
            <w:tcW w:w="1340" w:type="dxa"/>
            <w:vAlign w:val="center"/>
          </w:tcPr>
          <w:p w14:paraId="1DE534F6">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21张</w:t>
            </w:r>
          </w:p>
        </w:tc>
        <w:tc>
          <w:tcPr>
            <w:tcW w:w="1266" w:type="dxa"/>
          </w:tcPr>
          <w:p w14:paraId="690F2088">
            <w:pPr>
              <w:pStyle w:val="9"/>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工业</w:t>
            </w:r>
          </w:p>
        </w:tc>
        <w:tc>
          <w:tcPr>
            <w:tcW w:w="1475" w:type="dxa"/>
          </w:tcPr>
          <w:p w14:paraId="29296FCF">
            <w:pPr>
              <w:pStyle w:val="9"/>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14:paraId="695310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1" w:type="dxa"/>
            <w:vAlign w:val="center"/>
          </w:tcPr>
          <w:p w14:paraId="2527CE0D">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2</w:t>
            </w:r>
          </w:p>
        </w:tc>
        <w:tc>
          <w:tcPr>
            <w:tcW w:w="2135" w:type="dxa"/>
            <w:vAlign w:val="center"/>
          </w:tcPr>
          <w:p w14:paraId="33407237">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带灯阅览组合桌</w:t>
            </w:r>
          </w:p>
        </w:tc>
        <w:tc>
          <w:tcPr>
            <w:tcW w:w="1525" w:type="dxa"/>
            <w:vAlign w:val="center"/>
          </w:tcPr>
          <w:p w14:paraId="4ECBC878">
            <w:pPr>
              <w:keepNext w:val="0"/>
              <w:keepLines w:val="0"/>
              <w:pageBreakBefore w:val="0"/>
              <w:widowControl/>
              <w:suppressLineNumbers w:val="0"/>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15000</w:t>
            </w:r>
          </w:p>
        </w:tc>
        <w:tc>
          <w:tcPr>
            <w:tcW w:w="1340" w:type="dxa"/>
            <w:vAlign w:val="center"/>
          </w:tcPr>
          <w:p w14:paraId="365536B8">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1组</w:t>
            </w:r>
          </w:p>
        </w:tc>
        <w:tc>
          <w:tcPr>
            <w:tcW w:w="1266" w:type="dxa"/>
          </w:tcPr>
          <w:p w14:paraId="0AF5E188">
            <w:pPr>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工业</w:t>
            </w:r>
          </w:p>
        </w:tc>
        <w:tc>
          <w:tcPr>
            <w:tcW w:w="1475" w:type="dxa"/>
          </w:tcPr>
          <w:p w14:paraId="5CD29175">
            <w:pPr>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14:paraId="629EF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1" w:type="dxa"/>
            <w:vAlign w:val="center"/>
          </w:tcPr>
          <w:p w14:paraId="0FB367B3">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3</w:t>
            </w:r>
          </w:p>
        </w:tc>
        <w:tc>
          <w:tcPr>
            <w:tcW w:w="2135" w:type="dxa"/>
            <w:vAlign w:val="center"/>
          </w:tcPr>
          <w:p w14:paraId="36A8B31E">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阅览椅</w:t>
            </w:r>
          </w:p>
        </w:tc>
        <w:tc>
          <w:tcPr>
            <w:tcW w:w="1525" w:type="dxa"/>
            <w:vAlign w:val="center"/>
          </w:tcPr>
          <w:p w14:paraId="7F2E068A">
            <w:pPr>
              <w:keepNext w:val="0"/>
              <w:keepLines w:val="0"/>
              <w:pageBreakBefore w:val="0"/>
              <w:widowControl/>
              <w:suppressLineNumbers w:val="0"/>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52000</w:t>
            </w:r>
          </w:p>
        </w:tc>
        <w:tc>
          <w:tcPr>
            <w:tcW w:w="1340" w:type="dxa"/>
            <w:vAlign w:val="center"/>
          </w:tcPr>
          <w:p w14:paraId="0F2BA519">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100张</w:t>
            </w:r>
          </w:p>
        </w:tc>
        <w:tc>
          <w:tcPr>
            <w:tcW w:w="1266" w:type="dxa"/>
          </w:tcPr>
          <w:p w14:paraId="4A3339D2">
            <w:pPr>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工业</w:t>
            </w:r>
          </w:p>
        </w:tc>
        <w:tc>
          <w:tcPr>
            <w:tcW w:w="1475" w:type="dxa"/>
          </w:tcPr>
          <w:p w14:paraId="05868ED8">
            <w:pPr>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14:paraId="55E5CF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1" w:type="dxa"/>
            <w:vAlign w:val="center"/>
          </w:tcPr>
          <w:p w14:paraId="7D3D2A9D">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4</w:t>
            </w:r>
          </w:p>
        </w:tc>
        <w:tc>
          <w:tcPr>
            <w:tcW w:w="2135" w:type="dxa"/>
            <w:vAlign w:val="center"/>
          </w:tcPr>
          <w:p w14:paraId="1F4A0AF9">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2"/>
                <w:sz w:val="24"/>
                <w:szCs w:val="24"/>
                <w:highlight w:val="none"/>
                <w:u w:val="none"/>
                <w:lang w:val="en-US" w:eastAsia="zh-CN" w:bidi="ar-SA"/>
              </w:rPr>
              <w:t>书柜</w:t>
            </w:r>
          </w:p>
        </w:tc>
        <w:tc>
          <w:tcPr>
            <w:tcW w:w="1525" w:type="dxa"/>
            <w:vAlign w:val="center"/>
          </w:tcPr>
          <w:p w14:paraId="70950349">
            <w:pPr>
              <w:keepNext w:val="0"/>
              <w:keepLines w:val="0"/>
              <w:pageBreakBefore w:val="0"/>
              <w:widowControl/>
              <w:suppressLineNumbers w:val="0"/>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23100</w:t>
            </w:r>
          </w:p>
        </w:tc>
        <w:tc>
          <w:tcPr>
            <w:tcW w:w="1340" w:type="dxa"/>
            <w:vAlign w:val="center"/>
          </w:tcPr>
          <w:p w14:paraId="0263A562">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2"/>
                <w:sz w:val="24"/>
                <w:szCs w:val="24"/>
                <w:highlight w:val="none"/>
                <w:u w:val="none"/>
                <w:lang w:val="en-US" w:eastAsia="zh-CN" w:bidi="ar-SA"/>
              </w:rPr>
              <w:t>21平方米</w:t>
            </w:r>
          </w:p>
        </w:tc>
        <w:tc>
          <w:tcPr>
            <w:tcW w:w="1266" w:type="dxa"/>
          </w:tcPr>
          <w:p w14:paraId="2E07E76C">
            <w:pPr>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工业</w:t>
            </w:r>
          </w:p>
        </w:tc>
        <w:tc>
          <w:tcPr>
            <w:tcW w:w="1475" w:type="dxa"/>
          </w:tcPr>
          <w:p w14:paraId="41F0844A">
            <w:pPr>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14:paraId="13D84C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1" w:type="dxa"/>
            <w:vAlign w:val="center"/>
          </w:tcPr>
          <w:p w14:paraId="3DC0DBEA">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5</w:t>
            </w:r>
          </w:p>
        </w:tc>
        <w:tc>
          <w:tcPr>
            <w:tcW w:w="2135" w:type="dxa"/>
            <w:vAlign w:val="center"/>
          </w:tcPr>
          <w:p w14:paraId="22EF7529">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桌子布线</w:t>
            </w:r>
          </w:p>
        </w:tc>
        <w:tc>
          <w:tcPr>
            <w:tcW w:w="1525" w:type="dxa"/>
            <w:vAlign w:val="center"/>
          </w:tcPr>
          <w:p w14:paraId="4384E996">
            <w:pPr>
              <w:keepNext w:val="0"/>
              <w:keepLines w:val="0"/>
              <w:pageBreakBefore w:val="0"/>
              <w:widowControl/>
              <w:suppressLineNumbers w:val="0"/>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11570</w:t>
            </w:r>
          </w:p>
        </w:tc>
        <w:tc>
          <w:tcPr>
            <w:tcW w:w="1340" w:type="dxa"/>
            <w:vAlign w:val="center"/>
          </w:tcPr>
          <w:p w14:paraId="1AFF414E">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1项</w:t>
            </w:r>
          </w:p>
        </w:tc>
        <w:tc>
          <w:tcPr>
            <w:tcW w:w="1266" w:type="dxa"/>
          </w:tcPr>
          <w:p w14:paraId="07CE6741">
            <w:pPr>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工业</w:t>
            </w:r>
          </w:p>
        </w:tc>
        <w:tc>
          <w:tcPr>
            <w:tcW w:w="1475" w:type="dxa"/>
          </w:tcPr>
          <w:p w14:paraId="12E2BA3C">
            <w:pPr>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14:paraId="0F0505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1" w:type="dxa"/>
            <w:vAlign w:val="center"/>
          </w:tcPr>
          <w:p w14:paraId="7DB26755">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6</w:t>
            </w:r>
          </w:p>
        </w:tc>
        <w:tc>
          <w:tcPr>
            <w:tcW w:w="2135" w:type="dxa"/>
            <w:vAlign w:val="center"/>
          </w:tcPr>
          <w:p w14:paraId="0E70D16B">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长条卡位1</w:t>
            </w:r>
          </w:p>
        </w:tc>
        <w:tc>
          <w:tcPr>
            <w:tcW w:w="1525" w:type="dxa"/>
            <w:vAlign w:val="center"/>
          </w:tcPr>
          <w:p w14:paraId="6D78EAAB">
            <w:pPr>
              <w:keepNext w:val="0"/>
              <w:keepLines w:val="0"/>
              <w:pageBreakBefore w:val="0"/>
              <w:widowControl/>
              <w:suppressLineNumbers w:val="0"/>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8800</w:t>
            </w:r>
          </w:p>
        </w:tc>
        <w:tc>
          <w:tcPr>
            <w:tcW w:w="1340" w:type="dxa"/>
            <w:vAlign w:val="center"/>
          </w:tcPr>
          <w:p w14:paraId="4E70CB20">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11米</w:t>
            </w:r>
          </w:p>
        </w:tc>
        <w:tc>
          <w:tcPr>
            <w:tcW w:w="1266" w:type="dxa"/>
          </w:tcPr>
          <w:p w14:paraId="363F7E4E">
            <w:pPr>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工业</w:t>
            </w:r>
          </w:p>
        </w:tc>
        <w:tc>
          <w:tcPr>
            <w:tcW w:w="1475" w:type="dxa"/>
          </w:tcPr>
          <w:p w14:paraId="7E041835">
            <w:pPr>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14:paraId="281408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1" w:type="dxa"/>
            <w:vAlign w:val="center"/>
          </w:tcPr>
          <w:p w14:paraId="37D88426">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7</w:t>
            </w:r>
          </w:p>
        </w:tc>
        <w:tc>
          <w:tcPr>
            <w:tcW w:w="2135" w:type="dxa"/>
            <w:vAlign w:val="center"/>
          </w:tcPr>
          <w:p w14:paraId="4C593E80">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长条卡位2</w:t>
            </w:r>
          </w:p>
        </w:tc>
        <w:tc>
          <w:tcPr>
            <w:tcW w:w="1525" w:type="dxa"/>
            <w:vAlign w:val="center"/>
          </w:tcPr>
          <w:p w14:paraId="5F5C9E57">
            <w:pPr>
              <w:keepNext w:val="0"/>
              <w:keepLines w:val="0"/>
              <w:pageBreakBefore w:val="0"/>
              <w:widowControl/>
              <w:suppressLineNumbers w:val="0"/>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1600</w:t>
            </w:r>
          </w:p>
        </w:tc>
        <w:tc>
          <w:tcPr>
            <w:tcW w:w="1340" w:type="dxa"/>
            <w:vAlign w:val="center"/>
          </w:tcPr>
          <w:p w14:paraId="1CD56E24">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2米</w:t>
            </w:r>
          </w:p>
        </w:tc>
        <w:tc>
          <w:tcPr>
            <w:tcW w:w="1266" w:type="dxa"/>
          </w:tcPr>
          <w:p w14:paraId="1D0D5179">
            <w:pPr>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工业</w:t>
            </w:r>
          </w:p>
        </w:tc>
        <w:tc>
          <w:tcPr>
            <w:tcW w:w="1475" w:type="dxa"/>
          </w:tcPr>
          <w:p w14:paraId="114F4379">
            <w:pPr>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14:paraId="63C8D2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1" w:type="dxa"/>
            <w:vAlign w:val="center"/>
          </w:tcPr>
          <w:p w14:paraId="7DB38755">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8</w:t>
            </w:r>
          </w:p>
        </w:tc>
        <w:tc>
          <w:tcPr>
            <w:tcW w:w="2135" w:type="dxa"/>
            <w:vAlign w:val="center"/>
          </w:tcPr>
          <w:p w14:paraId="3C92148B">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文化墙</w:t>
            </w:r>
          </w:p>
        </w:tc>
        <w:tc>
          <w:tcPr>
            <w:tcW w:w="1525" w:type="dxa"/>
            <w:vAlign w:val="center"/>
          </w:tcPr>
          <w:p w14:paraId="68EB8CF2">
            <w:pPr>
              <w:keepNext w:val="0"/>
              <w:keepLines w:val="0"/>
              <w:pageBreakBefore w:val="0"/>
              <w:widowControl/>
              <w:suppressLineNumbers w:val="0"/>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6000</w:t>
            </w:r>
          </w:p>
        </w:tc>
        <w:tc>
          <w:tcPr>
            <w:tcW w:w="1340" w:type="dxa"/>
            <w:vAlign w:val="center"/>
          </w:tcPr>
          <w:p w14:paraId="57383124">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1项</w:t>
            </w:r>
          </w:p>
        </w:tc>
        <w:tc>
          <w:tcPr>
            <w:tcW w:w="1266" w:type="dxa"/>
          </w:tcPr>
          <w:p w14:paraId="714B5A02">
            <w:pPr>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工业</w:t>
            </w:r>
          </w:p>
        </w:tc>
        <w:tc>
          <w:tcPr>
            <w:tcW w:w="1475" w:type="dxa"/>
          </w:tcPr>
          <w:p w14:paraId="0F1E6957">
            <w:pPr>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r w14:paraId="0B05B5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81" w:type="dxa"/>
            <w:vAlign w:val="center"/>
          </w:tcPr>
          <w:p w14:paraId="5D8EFB24">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9</w:t>
            </w:r>
          </w:p>
        </w:tc>
        <w:tc>
          <w:tcPr>
            <w:tcW w:w="2135" w:type="dxa"/>
            <w:vAlign w:val="center"/>
          </w:tcPr>
          <w:p w14:paraId="6053550D">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旧桌清理</w:t>
            </w:r>
          </w:p>
        </w:tc>
        <w:tc>
          <w:tcPr>
            <w:tcW w:w="1525" w:type="dxa"/>
            <w:vAlign w:val="center"/>
          </w:tcPr>
          <w:p w14:paraId="5FDCD7FB">
            <w:pPr>
              <w:keepNext w:val="0"/>
              <w:keepLines w:val="0"/>
              <w:pageBreakBefore w:val="0"/>
              <w:widowControl/>
              <w:suppressLineNumbers w:val="0"/>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2480</w:t>
            </w:r>
          </w:p>
        </w:tc>
        <w:tc>
          <w:tcPr>
            <w:tcW w:w="1340" w:type="dxa"/>
            <w:vAlign w:val="center"/>
          </w:tcPr>
          <w:p w14:paraId="36664640">
            <w:pPr>
              <w:keepNext w:val="0"/>
              <w:keepLines w:val="0"/>
              <w:pageBreakBefore w:val="0"/>
              <w:widowControl/>
              <w:kinsoku/>
              <w:wordWrap/>
              <w:overflowPunct/>
              <w:topLinePunct w:val="0"/>
              <w:autoSpaceDE/>
              <w:autoSpaceDN/>
              <w:bidi w:val="0"/>
              <w:spacing w:line="360" w:lineRule="auto"/>
              <w:jc w:val="center"/>
              <w:textAlignment w:val="center"/>
              <w:outlineLvl w:val="9"/>
              <w:rPr>
                <w:rFonts w:hint="eastAsia" w:ascii="宋体" w:hAnsi="宋体" w:eastAsia="宋体" w:cs="宋体"/>
                <w:color w:val="auto"/>
                <w:sz w:val="24"/>
                <w:szCs w:val="24"/>
                <w:highlight w:val="none"/>
              </w:rPr>
            </w:pPr>
            <w:r>
              <w:rPr>
                <w:rFonts w:hint="eastAsia" w:ascii="宋体" w:hAnsi="宋体" w:eastAsia="宋体" w:cs="宋体"/>
                <w:b w:val="0"/>
                <w:bCs w:val="0"/>
                <w:i w:val="0"/>
                <w:iCs w:val="0"/>
                <w:color w:val="auto"/>
                <w:kern w:val="0"/>
                <w:sz w:val="24"/>
                <w:szCs w:val="24"/>
                <w:highlight w:val="none"/>
                <w:u w:val="none"/>
                <w:lang w:val="en-US" w:eastAsia="zh-CN"/>
              </w:rPr>
              <w:t>1项</w:t>
            </w:r>
          </w:p>
        </w:tc>
        <w:tc>
          <w:tcPr>
            <w:tcW w:w="1266" w:type="dxa"/>
          </w:tcPr>
          <w:p w14:paraId="163E2688">
            <w:pPr>
              <w:pStyle w:val="9"/>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其他未列明行业</w:t>
            </w:r>
          </w:p>
        </w:tc>
        <w:tc>
          <w:tcPr>
            <w:tcW w:w="1475" w:type="dxa"/>
          </w:tcPr>
          <w:p w14:paraId="57EA6C15">
            <w:pPr>
              <w:keepNext w:val="0"/>
              <w:keepLines w:val="0"/>
              <w:pageBreakBefore w:val="0"/>
              <w:kinsoku/>
              <w:wordWrap/>
              <w:overflowPunct/>
              <w:topLinePunct w:val="0"/>
              <w:autoSpaceDE/>
              <w:autoSpaceDN/>
              <w:bidi w:val="0"/>
              <w:adjustRightInd/>
              <w:snapToGrid/>
              <w:spacing w:line="360" w:lineRule="auto"/>
              <w:ind w:right="0"/>
              <w:jc w:val="center"/>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w:t>
            </w:r>
          </w:p>
        </w:tc>
      </w:tr>
    </w:tbl>
    <w:p w14:paraId="44BF42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pPr>
      <w:r>
        <w:rPr>
          <w:rFonts w:hint="eastAsia" w:ascii="宋体" w:hAnsi="宋体" w:eastAsia="宋体" w:cs="宋体"/>
          <w:i w:val="0"/>
          <w:iCs w:val="0"/>
          <w:caps w:val="0"/>
          <w:color w:val="auto"/>
          <w:spacing w:val="0"/>
          <w:sz w:val="24"/>
          <w:szCs w:val="24"/>
          <w:highlight w:val="none"/>
          <w:shd w:val="clear" w:fill="FFFFFF"/>
        </w:rPr>
        <w:t>本采购包不接受联合体投标</w:t>
      </w:r>
      <w:r>
        <w:rPr>
          <w:rFonts w:hint="eastAsia" w:ascii="宋体" w:hAnsi="宋体" w:eastAsia="宋体" w:cs="宋体"/>
          <w:i w:val="0"/>
          <w:iCs w:val="0"/>
          <w:caps w:val="0"/>
          <w:color w:val="auto"/>
          <w:spacing w:val="0"/>
          <w:sz w:val="24"/>
          <w:szCs w:val="24"/>
          <w:highlight w:val="none"/>
          <w:shd w:val="clear" w:fill="FFFFFF"/>
          <w:lang w:eastAsia="zh-CN"/>
        </w:rPr>
        <w:t>。</w:t>
      </w:r>
    </w:p>
    <w:p w14:paraId="6343BE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二、申请人的资格要求：</w:t>
      </w:r>
    </w:p>
    <w:p w14:paraId="5D6351EA">
      <w:pPr>
        <w:pStyle w:val="9"/>
        <w:keepNext w:val="0"/>
        <w:keepLines w:val="0"/>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法定条件：符合政府采购法第二十二条第一款规定的条件。</w:t>
      </w:r>
    </w:p>
    <w:p w14:paraId="52B279D8">
      <w:pPr>
        <w:pStyle w:val="9"/>
        <w:keepNext w:val="0"/>
        <w:keepLines w:val="0"/>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特定条件：</w:t>
      </w:r>
    </w:p>
    <w:p w14:paraId="6AB67296">
      <w:pPr>
        <w:pStyle w:val="9"/>
        <w:keepNext w:val="0"/>
        <w:keepLines w:val="0"/>
        <w:pageBreakBefore w:val="0"/>
        <w:widowControl/>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73"/>
        <w:gridCol w:w="6633"/>
      </w:tblGrid>
      <w:tr w14:paraId="7C4F7F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3" w:type="dxa"/>
          </w:tcPr>
          <w:p w14:paraId="4F4FF416">
            <w:pPr>
              <w:pStyle w:val="9"/>
              <w:keepNext w:val="0"/>
              <w:keepLines w:val="0"/>
              <w:pageBreakBefore w:val="0"/>
              <w:widowControl/>
              <w:kinsoku/>
              <w:wordWrap/>
              <w:overflowPunct/>
              <w:topLinePunct w:val="0"/>
              <w:autoSpaceDE/>
              <w:autoSpaceDN/>
              <w:bidi w:val="0"/>
              <w:adjustRightInd/>
              <w:snapToGrid/>
              <w:spacing w:line="360" w:lineRule="auto"/>
              <w:ind w:right="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资格审查要求概况</w:t>
            </w:r>
          </w:p>
        </w:tc>
        <w:tc>
          <w:tcPr>
            <w:tcW w:w="6633" w:type="dxa"/>
          </w:tcPr>
          <w:p w14:paraId="2F7CB7F0">
            <w:pPr>
              <w:pStyle w:val="9"/>
              <w:keepNext w:val="0"/>
              <w:keepLines w:val="0"/>
              <w:pageBreakBefore w:val="0"/>
              <w:widowControl/>
              <w:kinsoku/>
              <w:wordWrap/>
              <w:overflowPunct/>
              <w:topLinePunct w:val="0"/>
              <w:autoSpaceDE/>
              <w:autoSpaceDN/>
              <w:bidi w:val="0"/>
              <w:adjustRightInd/>
              <w:snapToGrid/>
              <w:spacing w:line="360" w:lineRule="auto"/>
              <w:ind w:right="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评审点具体描述</w:t>
            </w:r>
          </w:p>
        </w:tc>
      </w:tr>
      <w:tr w14:paraId="316D81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3" w:type="dxa"/>
          </w:tcPr>
          <w:p w14:paraId="0D065D49">
            <w:pPr>
              <w:pStyle w:val="9"/>
              <w:keepNext w:val="0"/>
              <w:keepLines w:val="0"/>
              <w:pageBreakBefore w:val="0"/>
              <w:widowControl/>
              <w:kinsoku/>
              <w:wordWrap/>
              <w:overflowPunct/>
              <w:topLinePunct w:val="0"/>
              <w:autoSpaceDE/>
              <w:autoSpaceDN/>
              <w:bidi w:val="0"/>
              <w:adjustRightInd/>
              <w:snapToGrid/>
              <w:spacing w:line="360" w:lineRule="auto"/>
              <w:ind w:right="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资格承诺函</w:t>
            </w:r>
          </w:p>
        </w:tc>
        <w:tc>
          <w:tcPr>
            <w:tcW w:w="6633" w:type="dxa"/>
          </w:tcPr>
          <w:p w14:paraId="458F3AEE">
            <w:pPr>
              <w:pStyle w:val="9"/>
              <w:keepNext w:val="0"/>
              <w:keepLines w:val="0"/>
              <w:pageBreakBefore w:val="0"/>
              <w:widowControl/>
              <w:kinsoku/>
              <w:wordWrap/>
              <w:overflowPunct/>
              <w:topLinePunct w:val="0"/>
              <w:autoSpaceDE/>
              <w:autoSpaceDN/>
              <w:bidi w:val="0"/>
              <w:adjustRightInd/>
              <w:snapToGrid/>
              <w:spacing w:line="360" w:lineRule="auto"/>
              <w:ind w:right="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bl>
    <w:p w14:paraId="5B168C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三、需要落实的政府采购政策</w:t>
      </w:r>
    </w:p>
    <w:p w14:paraId="6975C142">
      <w:pPr>
        <w:pStyle w:val="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进口产品：不适用</w:t>
      </w:r>
      <w:r>
        <w:rPr>
          <w:rFonts w:hint="eastAsia" w:ascii="宋体" w:hAnsi="宋体" w:eastAsia="宋体" w:cs="宋体"/>
          <w:color w:val="auto"/>
          <w:sz w:val="24"/>
          <w:szCs w:val="24"/>
          <w:highlight w:val="none"/>
          <w:lang w:eastAsia="zh-CN"/>
        </w:rPr>
        <w:t>。</w:t>
      </w:r>
    </w:p>
    <w:p w14:paraId="07E18872">
      <w:pPr>
        <w:pStyle w:val="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节能产品：</w:t>
      </w:r>
      <w:r>
        <w:rPr>
          <w:rFonts w:hint="eastAsia" w:ascii="宋体" w:hAnsi="宋体" w:eastAsia="宋体" w:cs="宋体"/>
          <w:color w:val="auto"/>
          <w:sz w:val="24"/>
          <w:szCs w:val="24"/>
          <w:highlight w:val="none"/>
          <w:lang w:val="en-US" w:eastAsia="zh-CN"/>
        </w:rPr>
        <w:t>适用于本项目</w:t>
      </w:r>
      <w:r>
        <w:rPr>
          <w:rFonts w:hint="eastAsia" w:ascii="宋体" w:hAnsi="宋体" w:eastAsia="宋体" w:cs="宋体"/>
          <w:color w:val="auto"/>
          <w:sz w:val="24"/>
          <w:szCs w:val="24"/>
          <w:highlight w:val="none"/>
        </w:rPr>
        <w:t>。</w:t>
      </w:r>
    </w:p>
    <w:p w14:paraId="4C888D07">
      <w:pPr>
        <w:pStyle w:val="9"/>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环境标志产品：</w:t>
      </w:r>
      <w:r>
        <w:rPr>
          <w:rFonts w:hint="eastAsia" w:ascii="宋体" w:hAnsi="宋体" w:eastAsia="宋体" w:cs="宋体"/>
          <w:color w:val="auto"/>
          <w:sz w:val="24"/>
          <w:szCs w:val="24"/>
          <w:highlight w:val="none"/>
          <w:lang w:val="en-US" w:eastAsia="zh-CN"/>
        </w:rPr>
        <w:t>适用于本项目</w:t>
      </w:r>
      <w:r>
        <w:rPr>
          <w:rFonts w:hint="eastAsia" w:ascii="宋体" w:hAnsi="宋体" w:eastAsia="宋体" w:cs="宋体"/>
          <w:color w:val="auto"/>
          <w:sz w:val="24"/>
          <w:szCs w:val="24"/>
          <w:highlight w:val="none"/>
        </w:rPr>
        <w:t>。</w:t>
      </w:r>
    </w:p>
    <w:p w14:paraId="04B46E64">
      <w:pPr>
        <w:pStyle w:val="9"/>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促进中小企业发展的相关政策：</w:t>
      </w:r>
    </w:p>
    <w:p w14:paraId="790F67C5">
      <w:pPr>
        <w:pStyle w:val="9"/>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outlineLvl w:val="9"/>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采购包1：不专门面向中小企业采购。</w:t>
      </w:r>
    </w:p>
    <w:p w14:paraId="7FFC78E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四、获取招标文件</w:t>
      </w:r>
    </w:p>
    <w:p w14:paraId="5C3A73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时间：2026年9月21日至2026年9月29日，每天08:30至12:00，14:30至17:30。（北京时间，法定节假日除外）</w:t>
      </w:r>
    </w:p>
    <w:p w14:paraId="5A63E5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firstLineChars="200"/>
        <w:jc w:val="both"/>
        <w:textAlignment w:val="baseline"/>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获取地点：福州市鼓楼区华大街道五四路321号“奥体都市花园”（又名琴亭花园广场）A区第七层A室；</w:t>
      </w:r>
    </w:p>
    <w:p w14:paraId="1B91619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firstLineChars="200"/>
        <w:jc w:val="both"/>
        <w:textAlignment w:val="baseline"/>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获取方式：①现场获取：在规定的时间内至福建诚尚项目管理有限公司获取采购文件并办理报名登记手续。②线上获取：在规定的时间内填写招标文件获取登记表（详见公告附件）并加盖公章连同汇款凭证一并发送至福建诚尚项目管理有限公司电子邮箱fjcsxmgl@163.com。</w:t>
      </w:r>
    </w:p>
    <w:p w14:paraId="58BC1A8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招标文件售价：200元。</w:t>
      </w:r>
    </w:p>
    <w:p w14:paraId="3C0DABC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五、提交投标文件截止时间、开标时间和地点</w:t>
      </w:r>
    </w:p>
    <w:p w14:paraId="37D096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提交投标文件截止时间：</w:t>
      </w:r>
      <w:r>
        <w:rPr>
          <w:rFonts w:hint="eastAsia" w:ascii="宋体" w:hAnsi="宋体" w:eastAsia="宋体" w:cs="宋体"/>
          <w:b w:val="0"/>
          <w:bCs w:val="0"/>
          <w:i w:val="0"/>
          <w:iCs w:val="0"/>
          <w:caps w:val="0"/>
          <w:color w:val="auto"/>
          <w:spacing w:val="0"/>
          <w:kern w:val="0"/>
          <w:sz w:val="24"/>
          <w:szCs w:val="24"/>
          <w:highlight w:val="none"/>
          <w:shd w:val="clear" w:fill="FFFFFF"/>
          <w:vertAlign w:val="baseline"/>
          <w:lang w:val="en-US" w:eastAsia="zh-CN" w:bidi="ar"/>
        </w:rPr>
        <w:t>2026年10月14日09时30分00秒（北京时间）</w:t>
      </w:r>
    </w:p>
    <w:p w14:paraId="02E337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firstLine="480" w:firstLineChars="200"/>
        <w:jc w:val="both"/>
        <w:textAlignment w:val="baseline"/>
        <w:rPr>
          <w:rFonts w:hint="eastAsia" w:ascii="宋体" w:hAnsi="宋体" w:eastAsia="宋体" w:cs="宋体"/>
          <w:b w:val="0"/>
          <w:bCs w:val="0"/>
          <w:i w:val="0"/>
          <w:iCs w:val="0"/>
          <w:caps w:val="0"/>
          <w:color w:val="auto"/>
          <w:spacing w:val="0"/>
          <w:kern w:val="0"/>
          <w:sz w:val="24"/>
          <w:szCs w:val="24"/>
          <w:highlight w:val="none"/>
          <w:shd w:val="clear" w:fill="FFFFFF"/>
          <w:vertAlign w:val="baseline"/>
          <w:lang w:val="en-US" w:eastAsia="zh-CN" w:bidi="ar"/>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开标时间：</w:t>
      </w:r>
      <w:r>
        <w:rPr>
          <w:rFonts w:hint="eastAsia" w:ascii="宋体" w:hAnsi="宋体" w:eastAsia="宋体" w:cs="宋体"/>
          <w:b w:val="0"/>
          <w:bCs w:val="0"/>
          <w:i w:val="0"/>
          <w:iCs w:val="0"/>
          <w:caps w:val="0"/>
          <w:color w:val="auto"/>
          <w:spacing w:val="0"/>
          <w:kern w:val="0"/>
          <w:sz w:val="24"/>
          <w:szCs w:val="24"/>
          <w:highlight w:val="none"/>
          <w:shd w:val="clear" w:fill="FFFFFF"/>
          <w:vertAlign w:val="baseline"/>
          <w:lang w:val="en-US" w:eastAsia="zh-CN" w:bidi="ar"/>
        </w:rPr>
        <w:t>2026年10月14日09时30分00秒（北京时间）</w:t>
      </w:r>
    </w:p>
    <w:p w14:paraId="43C2D6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firstLine="480" w:firstLineChars="200"/>
        <w:jc w:val="both"/>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地点：</w:t>
      </w:r>
      <w:r>
        <w:rPr>
          <w:rFonts w:hint="eastAsia" w:ascii="宋体" w:hAnsi="宋体" w:eastAsia="宋体" w:cs="宋体"/>
          <w:color w:val="auto"/>
          <w:sz w:val="24"/>
          <w:szCs w:val="24"/>
          <w:highlight w:val="none"/>
        </w:rPr>
        <w:t>福州市鼓楼区华大街道五四路321号“奥体都市花园”（又名琴亭花园广场）A区第七层A室</w:t>
      </w:r>
      <w:r>
        <w:rPr>
          <w:rFonts w:hint="eastAsia" w:ascii="宋体" w:hAnsi="宋体" w:eastAsia="宋体" w:cs="宋体"/>
          <w:color w:val="auto"/>
          <w:sz w:val="24"/>
          <w:szCs w:val="24"/>
          <w:highlight w:val="none"/>
          <w:lang w:val="en-US" w:eastAsia="zh-CN"/>
        </w:rPr>
        <w:t>开标厅</w:t>
      </w:r>
    </w:p>
    <w:p w14:paraId="60962A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六、公告期限</w:t>
      </w:r>
    </w:p>
    <w:p w14:paraId="6AF755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right="0" w:firstLine="480"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kern w:val="0"/>
          <w:sz w:val="24"/>
          <w:szCs w:val="24"/>
          <w:highlight w:val="none"/>
          <w:shd w:val="clear" w:fill="FFFFFF"/>
          <w:vertAlign w:val="baseline"/>
          <w:lang w:val="en-US" w:eastAsia="zh-CN" w:bidi="ar"/>
        </w:rPr>
        <w:t>自本公告发布之日起5个工作日。</w:t>
      </w:r>
    </w:p>
    <w:p w14:paraId="7AA35E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七、其他补充事宜</w:t>
      </w:r>
    </w:p>
    <w:p w14:paraId="06A6DC96">
      <w:pPr>
        <w:pStyle w:val="9"/>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附1：账户信息</w:t>
      </w:r>
    </w:p>
    <w:tbl>
      <w:tblPr>
        <w:tblStyle w:val="5"/>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22"/>
      </w:tblGrid>
      <w:tr w14:paraId="0407C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5000" w:type="pct"/>
          </w:tcPr>
          <w:p w14:paraId="14C927C7">
            <w:pPr>
              <w:pStyle w:val="9"/>
              <w:keepNext w:val="0"/>
              <w:keepLines w:val="0"/>
              <w:pageBreakBefore w:val="0"/>
              <w:widowControl/>
              <w:kinsoku/>
              <w:overflowPunct/>
              <w:topLinePunct w:val="0"/>
              <w:autoSpaceDE/>
              <w:autoSpaceDN/>
              <w:bidi w:val="0"/>
              <w:adjustRightInd/>
              <w:snapToGrid/>
              <w:spacing w:line="360" w:lineRule="auto"/>
              <w:jc w:val="center"/>
              <w:outlineLvl w:val="9"/>
              <w:rPr>
                <w:rFonts w:hint="eastAsia" w:ascii="宋体" w:hAnsi="宋体" w:eastAsia="宋体" w:cs="宋体"/>
                <w:bCs/>
                <w:color w:val="auto"/>
                <w:sz w:val="24"/>
                <w:szCs w:val="24"/>
                <w:highlight w:val="none"/>
              </w:rPr>
            </w:pPr>
            <w:r>
              <w:rPr>
                <w:rFonts w:hint="eastAsia" w:ascii="宋体" w:hAnsi="宋体" w:eastAsia="宋体" w:cs="宋体"/>
                <w:b/>
                <w:color w:val="auto"/>
                <w:sz w:val="24"/>
                <w:szCs w:val="24"/>
                <w:highlight w:val="none"/>
                <w:lang w:eastAsia="zh-CN"/>
              </w:rPr>
              <w:t>报名费、招标代理服务费</w:t>
            </w:r>
            <w:r>
              <w:rPr>
                <w:rFonts w:hint="eastAsia" w:ascii="宋体" w:hAnsi="宋体" w:eastAsia="宋体" w:cs="宋体"/>
                <w:b/>
                <w:color w:val="auto"/>
                <w:sz w:val="24"/>
                <w:szCs w:val="24"/>
                <w:highlight w:val="none"/>
              </w:rPr>
              <w:t>账户</w:t>
            </w:r>
          </w:p>
        </w:tc>
      </w:tr>
      <w:tr w14:paraId="19FF14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5000" w:type="pct"/>
          </w:tcPr>
          <w:p w14:paraId="399EBE80">
            <w:pPr>
              <w:pStyle w:val="9"/>
              <w:keepNext w:val="0"/>
              <w:keepLines w:val="0"/>
              <w:pageBreakBefore w:val="0"/>
              <w:widowControl/>
              <w:kinsoku/>
              <w:overflowPunct/>
              <w:topLinePunct w:val="0"/>
              <w:autoSpaceDE/>
              <w:autoSpaceDN/>
              <w:bidi w:val="0"/>
              <w:adjustRightInd/>
              <w:snapToGrid/>
              <w:spacing w:line="360" w:lineRule="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开户名称：福建诚尚项目管理有限公司</w:t>
            </w:r>
          </w:p>
        </w:tc>
      </w:tr>
      <w:tr w14:paraId="1DC3E3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5000" w:type="pct"/>
          </w:tcPr>
          <w:p w14:paraId="69B34751">
            <w:pPr>
              <w:pStyle w:val="9"/>
              <w:keepNext w:val="0"/>
              <w:keepLines w:val="0"/>
              <w:pageBreakBefore w:val="0"/>
              <w:widowControl/>
              <w:kinsoku/>
              <w:overflowPunct/>
              <w:topLinePunct w:val="0"/>
              <w:autoSpaceDE/>
              <w:autoSpaceDN/>
              <w:bidi w:val="0"/>
              <w:adjustRightInd/>
              <w:snapToGrid/>
              <w:spacing w:line="360" w:lineRule="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开户银行：上海浦东发展银行股份有限公司福州分行</w:t>
            </w:r>
          </w:p>
        </w:tc>
      </w:tr>
      <w:tr w14:paraId="1514CC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5000" w:type="pct"/>
          </w:tcPr>
          <w:p w14:paraId="7F059AE9">
            <w:pPr>
              <w:pStyle w:val="9"/>
              <w:keepNext w:val="0"/>
              <w:keepLines w:val="0"/>
              <w:pageBreakBefore w:val="0"/>
              <w:widowControl/>
              <w:kinsoku/>
              <w:overflowPunct/>
              <w:topLinePunct w:val="0"/>
              <w:autoSpaceDE/>
              <w:autoSpaceDN/>
              <w:bidi w:val="0"/>
              <w:adjustRightInd/>
              <w:snapToGrid/>
              <w:spacing w:line="360" w:lineRule="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银行账号：43010078801600001186</w:t>
            </w:r>
          </w:p>
        </w:tc>
      </w:tr>
    </w:tbl>
    <w:p w14:paraId="59AAB8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i w:val="0"/>
          <w:iCs w:val="0"/>
          <w:caps w:val="0"/>
          <w:color w:val="auto"/>
          <w:spacing w:val="0"/>
          <w:kern w:val="0"/>
          <w:sz w:val="24"/>
          <w:szCs w:val="24"/>
          <w:highlight w:val="none"/>
          <w:shd w:val="clear" w:fill="FFFFFF"/>
          <w:vertAlign w:val="baseline"/>
          <w:lang w:val="en-US" w:eastAsia="zh-CN" w:bidi="ar"/>
        </w:rPr>
        <w:t>八、对本次招标提出询问，请按以下方式联系。</w:t>
      </w:r>
    </w:p>
    <w:p w14:paraId="6CC92B8B">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采购人：福州职业技术学院</w:t>
      </w:r>
    </w:p>
    <w:p w14:paraId="789B6FED">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地址：福州市闽侯上街联榕路8号</w:t>
      </w:r>
    </w:p>
    <w:p w14:paraId="57A80EE8">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邮编：350100</w:t>
      </w:r>
    </w:p>
    <w:p w14:paraId="13917FE3">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联系人：黄老师</w:t>
      </w:r>
      <w:bookmarkStart w:id="0" w:name="_GoBack"/>
      <w:bookmarkEnd w:id="0"/>
    </w:p>
    <w:p w14:paraId="2AE664AA">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联系电话：0591-83760305</w:t>
      </w:r>
    </w:p>
    <w:p w14:paraId="7CC6E7DF">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代理机构：福建诚尚项目管理有限公司</w:t>
      </w:r>
    </w:p>
    <w:p w14:paraId="18DDEAC7">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地址：福建省</w:t>
      </w:r>
      <w:r>
        <w:rPr>
          <w:rFonts w:hint="eastAsia" w:ascii="宋体" w:hAnsi="宋体" w:eastAsia="宋体" w:cs="宋体"/>
          <w:color w:val="auto"/>
          <w:sz w:val="24"/>
          <w:szCs w:val="24"/>
          <w:highlight w:val="none"/>
          <w:lang w:eastAsia="zh-CN"/>
        </w:rPr>
        <w:t>福州市鼓楼区</w:t>
      </w:r>
      <w:r>
        <w:rPr>
          <w:rFonts w:hint="eastAsia" w:ascii="宋体" w:hAnsi="宋体" w:eastAsia="宋体" w:cs="宋体"/>
          <w:color w:val="auto"/>
          <w:sz w:val="24"/>
          <w:szCs w:val="24"/>
          <w:highlight w:val="none"/>
        </w:rPr>
        <w:t>华大街道五四路321号“奥体都市花园”（又名琴亭花园广场）A区第七层A室</w:t>
      </w:r>
    </w:p>
    <w:p w14:paraId="54380236">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邮编：350001</w:t>
      </w:r>
    </w:p>
    <w:p w14:paraId="2E22D95F">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联系人：张建国</w:t>
      </w:r>
    </w:p>
    <w:p w14:paraId="5B5E0031">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联系电话：0591-87623095-800</w:t>
      </w:r>
      <w:r>
        <w:rPr>
          <w:rFonts w:hint="eastAsia" w:ascii="宋体" w:hAnsi="宋体" w:eastAsia="宋体" w:cs="宋体"/>
          <w:color w:val="auto"/>
          <w:sz w:val="24"/>
          <w:szCs w:val="24"/>
          <w:highlight w:val="none"/>
          <w:lang w:val="en-US" w:eastAsia="zh-CN"/>
        </w:rPr>
        <w:t>2</w:t>
      </w:r>
    </w:p>
    <w:p w14:paraId="69D81010">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jc w:val="righ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福建诚尚项目管理有限公司</w:t>
      </w:r>
    </w:p>
    <w:p w14:paraId="250025B6">
      <w:pPr>
        <w:pStyle w:val="9"/>
        <w:keepNext w:val="0"/>
        <w:keepLines w:val="0"/>
        <w:pageBreakBefore w:val="0"/>
        <w:widowControl/>
        <w:numPr>
          <w:ilvl w:val="0"/>
          <w:numId w:val="0"/>
        </w:numPr>
        <w:kinsoku/>
        <w:wordWrap/>
        <w:overflowPunct/>
        <w:topLinePunct w:val="0"/>
        <w:autoSpaceDE/>
        <w:autoSpaceDN/>
        <w:bidi w:val="0"/>
        <w:adjustRightInd/>
        <w:snapToGrid/>
        <w:spacing w:line="360" w:lineRule="auto"/>
        <w:jc w:val="righ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2026年9月21日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3F3B9C"/>
    <w:rsid w:val="0E6E133B"/>
    <w:rsid w:val="126C60B7"/>
    <w:rsid w:val="162916C7"/>
    <w:rsid w:val="35F87263"/>
    <w:rsid w:val="3A704957"/>
    <w:rsid w:val="40A24D90"/>
    <w:rsid w:val="464F3F4F"/>
    <w:rsid w:val="56B37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Emphasis"/>
    <w:basedOn w:val="6"/>
    <w:qFormat/>
    <w:uiPriority w:val="0"/>
    <w:rPr>
      <w:i/>
    </w:rPr>
  </w:style>
  <w:style w:type="character" w:styleId="8">
    <w:name w:val="Hyperlink"/>
    <w:basedOn w:val="6"/>
    <w:qFormat/>
    <w:uiPriority w:val="0"/>
    <w:rPr>
      <w:color w:val="0000FF"/>
      <w:u w:val="single"/>
    </w:rPr>
  </w:style>
  <w:style w:type="paragraph" w:customStyle="1" w:styleId="9">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1296</Words>
  <Characters>1430</Characters>
  <Lines>0</Lines>
  <Paragraphs>0</Paragraphs>
  <TotalTime>4</TotalTime>
  <ScaleCrop>false</ScaleCrop>
  <LinksUpToDate>false</LinksUpToDate>
  <CharactersWithSpaces>1434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2025-05-27T03:20:00Z</dcterms:created>
  <dc:creator>Administrator</dc:creator>
  <cp:lastModifiedBy>ZB</cp:lastModifiedBy>
  <cp:lastPrinted>2025-12-12T09:06:00Z</cp:lastPrinted>
  <dcterms:modified xsi:type="dcterms:W3CDTF">2026-09-21T08:30:05Z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eyJoZGlkIjoiNTVlMjk5YTA4ZThjNjc1OTVlZjliYTFkMmY2ODY0OGYiLCJ1c2VySWQiOiI0MDAyNDU1ODAifQ==</vt:lpwstr>
  </property>
  <property fmtid="{D5CDD505-2E9C-101B-9397-08002B2CF9AE}" pid="4" name="ICV">
    <vt:lpwstr>71D589F75D9D431D9893B482679CB893_12</vt:lpwstr>
  </property>
</Properties>
</file>