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7C555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0"/>
        <w:jc w:val="center"/>
        <w:textAlignment w:val="baseline"/>
        <w:rPr>
          <w:rFonts w:hint="eastAsia" w:ascii="Arial" w:hAnsi="Arial" w:cs="Arial"/>
          <w:b/>
          <w:color w:val="auto"/>
          <w:sz w:val="32"/>
          <w:szCs w:val="32"/>
          <w:highlight w:val="none"/>
          <w:lang w:val="en-US" w:eastAsia="zh-CN"/>
        </w:rPr>
      </w:pPr>
      <w:r>
        <w:rPr>
          <w:rFonts w:hint="eastAsia" w:ascii="Arial" w:hAnsi="Arial" w:cs="Arial"/>
          <w:b/>
          <w:color w:val="auto"/>
          <w:sz w:val="32"/>
          <w:szCs w:val="32"/>
          <w:highlight w:val="none"/>
          <w:lang w:val="en-US" w:eastAsia="zh-CN"/>
        </w:rPr>
        <w:t>福州职业技术学院2026级新生入学健康体检服务项目（三次）</w:t>
      </w:r>
    </w:p>
    <w:p w14:paraId="65C131C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ind w:left="0" w:right="0" w:firstLine="0"/>
        <w:jc w:val="center"/>
        <w:textAlignment w:val="baseline"/>
        <w:rPr>
          <w:rStyle w:val="11"/>
          <w:rFonts w:hint="default" w:ascii="微软雅黑" w:hAnsi="微软雅黑" w:eastAsia="微软雅黑" w:cs="微软雅黑"/>
          <w:b/>
          <w:bCs/>
          <w:i w:val="0"/>
          <w:iCs w:val="0"/>
          <w:caps w:val="0"/>
          <w:color w:val="383838"/>
          <w:spacing w:val="0"/>
          <w:sz w:val="24"/>
          <w:szCs w:val="24"/>
          <w:shd w:val="clear" w:fill="FFFFFF"/>
          <w:vertAlign w:val="baseline"/>
          <w:lang w:val="en-US"/>
        </w:rPr>
      </w:pPr>
      <w:r>
        <w:rPr>
          <w:rFonts w:hint="eastAsia" w:ascii="Arial" w:hAnsi="Arial" w:cs="Arial"/>
          <w:b/>
          <w:color w:val="auto"/>
          <w:sz w:val="32"/>
          <w:szCs w:val="32"/>
          <w:highlight w:val="none"/>
          <w:lang w:val="en-US" w:eastAsia="zh-CN"/>
        </w:rPr>
        <w:t>结果公告</w:t>
      </w:r>
    </w:p>
    <w:p w14:paraId="4D32BEBD">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Style w:val="11"/>
          <w:rFonts w:hint="default" w:ascii="Arial" w:hAnsi="Arial" w:eastAsia="宋体" w:cs="Arial"/>
          <w:b/>
          <w:bCs/>
          <w:i w:val="0"/>
          <w:iCs w:val="0"/>
          <w:caps w:val="0"/>
          <w:color w:val="383838"/>
          <w:spacing w:val="0"/>
          <w:sz w:val="24"/>
          <w:szCs w:val="24"/>
          <w:shd w:val="clear" w:fill="FFFFFF"/>
          <w:vertAlign w:val="baseline"/>
        </w:rPr>
      </w:pPr>
      <w:r>
        <w:rPr>
          <w:rStyle w:val="11"/>
          <w:rFonts w:hint="default" w:ascii="Arial" w:hAnsi="Arial" w:eastAsia="宋体" w:cs="Arial"/>
          <w:b/>
          <w:bCs/>
          <w:i w:val="0"/>
          <w:iCs w:val="0"/>
          <w:caps w:val="0"/>
          <w:color w:val="383838"/>
          <w:spacing w:val="0"/>
          <w:sz w:val="24"/>
          <w:szCs w:val="24"/>
          <w:shd w:val="clear" w:fill="FFFFFF"/>
          <w:vertAlign w:val="baseline"/>
        </w:rPr>
        <w:t>一、项目编号：FJHWZB【GK】2026046-2</w:t>
      </w:r>
    </w:p>
    <w:p w14:paraId="03874BD0">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Style w:val="11"/>
          <w:rFonts w:hint="default" w:ascii="Arial" w:hAnsi="Arial" w:eastAsia="宋体" w:cs="Arial"/>
          <w:b/>
          <w:bCs/>
          <w:i w:val="0"/>
          <w:iCs w:val="0"/>
          <w:caps w:val="0"/>
          <w:color w:val="383838"/>
          <w:spacing w:val="0"/>
          <w:sz w:val="24"/>
          <w:szCs w:val="24"/>
          <w:shd w:val="clear" w:fill="FFFFFF"/>
          <w:vertAlign w:val="baseline"/>
        </w:rPr>
      </w:pPr>
      <w:r>
        <w:rPr>
          <w:rStyle w:val="11"/>
          <w:rFonts w:hint="default" w:ascii="Arial" w:hAnsi="Arial" w:eastAsia="宋体" w:cs="Arial"/>
          <w:b/>
          <w:bCs/>
          <w:i w:val="0"/>
          <w:iCs w:val="0"/>
          <w:caps w:val="0"/>
          <w:color w:val="383838"/>
          <w:spacing w:val="0"/>
          <w:sz w:val="24"/>
          <w:szCs w:val="24"/>
          <w:shd w:val="clear" w:fill="FFFFFF"/>
          <w:vertAlign w:val="baseline"/>
        </w:rPr>
        <w:t>二、项目名称：福州职业技术学院2026级新生入学健康体检服务项目（三次）</w:t>
      </w:r>
    </w:p>
    <w:p w14:paraId="2A944D3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Style w:val="11"/>
          <w:rFonts w:hint="default" w:ascii="Arial" w:hAnsi="Arial" w:eastAsia="宋体" w:cs="Arial"/>
          <w:b/>
          <w:bCs/>
          <w:i w:val="0"/>
          <w:iCs w:val="0"/>
          <w:caps w:val="0"/>
          <w:color w:val="383838"/>
          <w:spacing w:val="0"/>
          <w:sz w:val="24"/>
          <w:szCs w:val="24"/>
          <w:shd w:val="clear" w:fill="FFFFFF"/>
          <w:vertAlign w:val="baseline"/>
        </w:rPr>
        <w:t>三、</w:t>
      </w:r>
      <w:r>
        <w:rPr>
          <w:rStyle w:val="11"/>
          <w:rFonts w:hint="eastAsia" w:ascii="Arial" w:hAnsi="Arial" w:eastAsia="宋体" w:cs="Arial"/>
          <w:b/>
          <w:bCs/>
          <w:i w:val="0"/>
          <w:iCs w:val="0"/>
          <w:caps w:val="0"/>
          <w:color w:val="383838"/>
          <w:spacing w:val="0"/>
          <w:sz w:val="24"/>
          <w:szCs w:val="24"/>
          <w:shd w:val="clear" w:fill="FFFFFF"/>
          <w:vertAlign w:val="baseline"/>
          <w:lang w:val="en-US" w:eastAsia="zh-CN"/>
        </w:rPr>
        <w:t>成交</w:t>
      </w:r>
      <w:r>
        <w:rPr>
          <w:rStyle w:val="11"/>
          <w:rFonts w:hint="default" w:ascii="Arial" w:hAnsi="Arial" w:eastAsia="宋体" w:cs="Arial"/>
          <w:b/>
          <w:bCs/>
          <w:i w:val="0"/>
          <w:iCs w:val="0"/>
          <w:caps w:val="0"/>
          <w:color w:val="383838"/>
          <w:spacing w:val="0"/>
          <w:sz w:val="24"/>
          <w:szCs w:val="24"/>
          <w:shd w:val="clear" w:fill="FFFFFF"/>
          <w:vertAlign w:val="baseline"/>
        </w:rPr>
        <w:t>信息</w:t>
      </w:r>
    </w:p>
    <w:p w14:paraId="1AEB054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Fonts w:hint="eastAsia" w:ascii="Arial" w:hAnsi="Arial" w:eastAsia="宋体" w:cs="Arial"/>
          <w:i w:val="0"/>
          <w:iCs w:val="0"/>
          <w:caps w:val="0"/>
          <w:color w:val="383838"/>
          <w:spacing w:val="0"/>
          <w:sz w:val="24"/>
          <w:szCs w:val="24"/>
          <w:shd w:val="clear" w:fill="FFFFFF"/>
          <w:vertAlign w:val="baseline"/>
          <w:lang w:val="en-US" w:eastAsia="zh-CN"/>
        </w:rPr>
        <w:t>成交供应商</w:t>
      </w:r>
      <w:r>
        <w:rPr>
          <w:rFonts w:hint="default" w:ascii="Arial" w:hAnsi="Arial" w:eastAsia="宋体" w:cs="Arial"/>
          <w:i w:val="0"/>
          <w:iCs w:val="0"/>
          <w:caps w:val="0"/>
          <w:color w:val="383838"/>
          <w:spacing w:val="0"/>
          <w:sz w:val="24"/>
          <w:szCs w:val="24"/>
          <w:shd w:val="clear" w:fill="FFFFFF"/>
          <w:vertAlign w:val="baseline"/>
        </w:rPr>
        <w:t>名称：福州市台江美亚城市综合门诊有限公司</w:t>
      </w:r>
    </w:p>
    <w:p w14:paraId="10A4251E">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宋体" w:hAnsi="宋体" w:eastAsia="宋体" w:cs="宋体"/>
          <w:i w:val="0"/>
          <w:iCs w:val="0"/>
          <w:color w:val="000000"/>
          <w:kern w:val="0"/>
          <w:sz w:val="24"/>
          <w:szCs w:val="24"/>
          <w:u w:val="none"/>
          <w:lang w:val="en-US" w:eastAsia="zh-CN" w:bidi="ar"/>
        </w:rPr>
      </w:pPr>
      <w:r>
        <w:rPr>
          <w:rFonts w:hint="default" w:ascii="Arial" w:hAnsi="Arial" w:eastAsia="宋体" w:cs="Arial"/>
          <w:i w:val="0"/>
          <w:iCs w:val="0"/>
          <w:caps w:val="0"/>
          <w:color w:val="383838"/>
          <w:spacing w:val="0"/>
          <w:sz w:val="24"/>
          <w:szCs w:val="24"/>
          <w:shd w:val="clear" w:fill="FFFFFF"/>
          <w:vertAlign w:val="baseline"/>
        </w:rPr>
        <w:t>地址：福建省福州市台江区茶亭街道广达路108号世茂国际中心2号楼4层01</w:t>
      </w:r>
    </w:p>
    <w:p w14:paraId="6C5AB0D9">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成交金额</w:t>
      </w:r>
      <w:r>
        <w:rPr>
          <w:rFonts w:hint="default" w:ascii="宋体" w:hAnsi="宋体" w:eastAsia="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80000元</w:t>
      </w:r>
    </w:p>
    <w:p w14:paraId="0176488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75"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Style w:val="11"/>
          <w:rFonts w:hint="default" w:ascii="Arial" w:hAnsi="Arial" w:eastAsia="宋体" w:cs="Arial"/>
          <w:b/>
          <w:bCs/>
          <w:i w:val="0"/>
          <w:iCs w:val="0"/>
          <w:caps w:val="0"/>
          <w:color w:val="383838"/>
          <w:spacing w:val="0"/>
          <w:sz w:val="24"/>
          <w:szCs w:val="24"/>
          <w:shd w:val="clear" w:fill="FFFFFF"/>
          <w:vertAlign w:val="baseline"/>
        </w:rPr>
        <w:t>主要标的信息</w:t>
      </w:r>
    </w:p>
    <w:tbl>
      <w:tblPr>
        <w:tblStyle w:val="8"/>
        <w:tblW w:w="5008" w:type="pct"/>
        <w:tblInd w:w="0" w:type="dxa"/>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Layout w:type="autofit"/>
        <w:tblCellMar>
          <w:top w:w="0" w:type="dxa"/>
          <w:left w:w="0" w:type="dxa"/>
          <w:bottom w:w="0" w:type="dxa"/>
          <w:right w:w="0" w:type="dxa"/>
        </w:tblCellMar>
      </w:tblPr>
      <w:tblGrid>
        <w:gridCol w:w="867"/>
        <w:gridCol w:w="2378"/>
        <w:gridCol w:w="1887"/>
        <w:gridCol w:w="2174"/>
        <w:gridCol w:w="2466"/>
      </w:tblGrid>
      <w:tr w14:paraId="43E6F612">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shd w:val="clear" w:color="auto" w:fill="auto"/>
          <w:tblCellMar>
            <w:top w:w="0" w:type="dxa"/>
            <w:left w:w="0" w:type="dxa"/>
            <w:bottom w:w="0" w:type="dxa"/>
            <w:right w:w="0" w:type="dxa"/>
          </w:tblCellMar>
        </w:tblPrEx>
        <w:trPr>
          <w:trHeight w:val="578" w:hRule="atLeast"/>
        </w:trPr>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4911AC65">
            <w:pPr>
              <w:keepNext w:val="0"/>
              <w:keepLines w:val="0"/>
              <w:pageBreakBefore w:val="0"/>
              <w:widowControl/>
              <w:shd w:val="clear"/>
              <w:kinsoku/>
              <w:wordWrap/>
              <w:overflowPunct/>
              <w:topLinePunct w:val="0"/>
              <w:autoSpaceDE/>
              <w:autoSpaceDN/>
              <w:bidi w:val="0"/>
              <w:adjustRightInd/>
              <w:snapToGrid/>
              <w:spacing w:after="157" w:afterLines="50" w:line="240" w:lineRule="auto"/>
              <w:ind w:left="21" w:leftChars="10" w:right="21" w:rightChars="10"/>
              <w:jc w:val="center"/>
              <w:textAlignment w:val="auto"/>
              <w:rPr>
                <w:rFonts w:hint="default" w:ascii="宋体" w:hAnsi="宋体" w:eastAsia="宋体" w:cs="宋体"/>
                <w:i w:val="0"/>
                <w:iCs w:val="0"/>
                <w:color w:val="auto"/>
                <w:kern w:val="0"/>
                <w:sz w:val="24"/>
                <w:szCs w:val="24"/>
                <w:highlight w:val="none"/>
                <w:u w:val="none"/>
                <w:lang w:val="en-US" w:eastAsia="zh-CN" w:bidi="ar"/>
              </w:rPr>
            </w:pPr>
            <w:r>
              <w:rPr>
                <w:rFonts w:hint="default" w:ascii="宋体" w:hAnsi="宋体" w:eastAsia="宋体" w:cs="宋体"/>
                <w:i w:val="0"/>
                <w:iCs w:val="0"/>
                <w:color w:val="auto"/>
                <w:kern w:val="0"/>
                <w:sz w:val="24"/>
                <w:szCs w:val="24"/>
                <w:highlight w:val="none"/>
                <w:u w:val="none"/>
                <w:lang w:val="en-US" w:eastAsia="zh-CN" w:bidi="ar"/>
              </w:rPr>
              <w:t>序号</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271FEF11">
            <w:pPr>
              <w:keepNext w:val="0"/>
              <w:keepLines w:val="0"/>
              <w:pageBreakBefore w:val="0"/>
              <w:widowControl/>
              <w:shd w:val="clear"/>
              <w:kinsoku/>
              <w:wordWrap/>
              <w:overflowPunct/>
              <w:topLinePunct w:val="0"/>
              <w:autoSpaceDE/>
              <w:autoSpaceDN/>
              <w:bidi w:val="0"/>
              <w:adjustRightInd/>
              <w:snapToGrid/>
              <w:spacing w:after="157" w:afterLines="50" w:line="240" w:lineRule="auto"/>
              <w:ind w:left="21" w:leftChars="10" w:right="21" w:rightChars="10"/>
              <w:jc w:val="center"/>
              <w:textAlignment w:val="auto"/>
              <w:rPr>
                <w:rFonts w:hint="default"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品目</w:t>
            </w:r>
            <w:r>
              <w:rPr>
                <w:rFonts w:hint="default" w:ascii="宋体" w:hAnsi="宋体" w:eastAsia="宋体" w:cs="宋体"/>
                <w:i w:val="0"/>
                <w:iCs w:val="0"/>
                <w:color w:val="auto"/>
                <w:kern w:val="0"/>
                <w:sz w:val="24"/>
                <w:szCs w:val="24"/>
                <w:highlight w:val="none"/>
                <w:u w:val="none"/>
                <w:lang w:val="en-US" w:eastAsia="zh-CN" w:bidi="ar"/>
              </w:rPr>
              <w:t>名称</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B628642">
            <w:pPr>
              <w:pStyle w:val="13"/>
              <w:jc w:val="center"/>
              <w:rPr>
                <w:rFonts w:hint="default" w:ascii="Arial" w:hAnsi="Arial" w:eastAsia="宋体" w:cs="Arial"/>
                <w:b/>
                <w:bCs/>
                <w:color w:val="auto"/>
                <w:kern w:val="2"/>
                <w:sz w:val="24"/>
                <w:szCs w:val="24"/>
                <w:highlight w:val="none"/>
                <w:lang w:val="en-US" w:eastAsia="zh-CN" w:bidi="ar-SA"/>
              </w:rPr>
            </w:pPr>
            <w:r>
              <w:rPr>
                <w:rFonts w:hint="eastAsia" w:ascii="Arial" w:hAnsi="Arial" w:eastAsia="宋体" w:cs="Arial"/>
                <w:color w:val="auto"/>
                <w:sz w:val="24"/>
                <w:szCs w:val="24"/>
                <w:highlight w:val="none"/>
                <w:lang w:val="en-US" w:eastAsia="zh-CN" w:bidi="ar-SA"/>
              </w:rPr>
              <w:t>数量</w:t>
            </w:r>
          </w:p>
        </w:tc>
        <w:tc>
          <w:tcPr>
            <w:tcW w:w="1112" w:type="pct"/>
            <w:tcBorders>
              <w:top w:val="single" w:color="auto" w:sz="4" w:space="0"/>
              <w:left w:val="single" w:color="auto" w:sz="4" w:space="0"/>
              <w:bottom w:val="single" w:color="auto" w:sz="4" w:space="0"/>
              <w:right w:val="single" w:color="auto" w:sz="4" w:space="0"/>
            </w:tcBorders>
            <w:shd w:val="clear" w:color="auto" w:fill="auto"/>
            <w:vAlign w:val="center"/>
          </w:tcPr>
          <w:p w14:paraId="7D923ACB">
            <w:pPr>
              <w:keepNext w:val="0"/>
              <w:keepLines w:val="0"/>
              <w:widowControl/>
              <w:suppressLineNumbers w:val="0"/>
              <w:ind w:left="0" w:leftChars="0" w:right="0" w:rightChars="0" w:firstLine="0" w:firstLineChars="0"/>
              <w:jc w:val="center"/>
              <w:textAlignment w:val="center"/>
              <w:rPr>
                <w:rFonts w:hint="default" w:ascii="Arial" w:hAnsi="Arial" w:eastAsia="宋体" w:cs="Arial"/>
                <w:b/>
                <w:bCs/>
                <w:color w:val="auto"/>
                <w:kern w:val="2"/>
                <w:sz w:val="24"/>
                <w:szCs w:val="24"/>
                <w:highlight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成交单价</w:t>
            </w:r>
          </w:p>
        </w:tc>
        <w:tc>
          <w:tcPr>
            <w:tcW w:w="1261" w:type="pct"/>
            <w:tcBorders>
              <w:top w:val="single" w:color="auto" w:sz="4" w:space="0"/>
              <w:left w:val="single" w:color="auto" w:sz="4" w:space="0"/>
              <w:bottom w:val="single" w:color="auto" w:sz="4" w:space="0"/>
              <w:right w:val="single" w:color="auto" w:sz="4" w:space="0"/>
            </w:tcBorders>
            <w:shd w:val="clear" w:color="auto" w:fill="auto"/>
            <w:vAlign w:val="center"/>
          </w:tcPr>
          <w:p w14:paraId="1B983832">
            <w:pPr>
              <w:keepNext w:val="0"/>
              <w:keepLines w:val="0"/>
              <w:widowControl/>
              <w:suppressLineNumbers w:val="0"/>
              <w:ind w:left="0" w:leftChars="0" w:right="0" w:rightChars="0" w:firstLine="0" w:firstLineChars="0"/>
              <w:jc w:val="center"/>
              <w:textAlignment w:val="center"/>
              <w:rPr>
                <w:rFonts w:hint="default" w:ascii="Arial" w:hAnsi="Arial" w:eastAsia="宋体" w:cs="Arial"/>
                <w:b/>
                <w:bCs/>
                <w:color w:val="auto"/>
                <w:kern w:val="2"/>
                <w:sz w:val="24"/>
                <w:szCs w:val="24"/>
                <w:highlight w:val="none"/>
                <w:lang w:val="en-US" w:eastAsia="zh-CN" w:bidi="ar-SA"/>
              </w:rPr>
            </w:pPr>
            <w:r>
              <w:rPr>
                <w:rFonts w:hint="eastAsia" w:ascii="宋体" w:hAnsi="宋体" w:eastAsia="宋体" w:cs="宋体"/>
                <w:i w:val="0"/>
                <w:iCs w:val="0"/>
                <w:color w:val="000000"/>
                <w:kern w:val="0"/>
                <w:sz w:val="24"/>
                <w:szCs w:val="24"/>
                <w:u w:val="none"/>
                <w:lang w:val="en-US" w:eastAsia="zh-CN" w:bidi="ar"/>
              </w:rPr>
              <w:t>成交金额</w:t>
            </w:r>
          </w:p>
        </w:tc>
      </w:tr>
      <w:tr w14:paraId="0B53608F">
        <w:tblPrEx>
          <w:tblBorders>
            <w:top w:val="outset" w:color="auto" w:sz="18" w:space="0"/>
            <w:left w:val="outset" w:color="auto" w:sz="18" w:space="0"/>
            <w:bottom w:val="outset" w:color="auto" w:sz="18" w:space="0"/>
            <w:right w:val="outset" w:color="auto" w:sz="18" w:space="0"/>
            <w:insideH w:val="outset" w:color="auto" w:sz="18" w:space="0"/>
            <w:insideV w:val="outset" w:color="auto" w:sz="18" w:space="0"/>
          </w:tblBorders>
          <w:tblCellMar>
            <w:top w:w="0" w:type="dxa"/>
            <w:left w:w="0" w:type="dxa"/>
            <w:bottom w:w="0" w:type="dxa"/>
            <w:right w:w="0" w:type="dxa"/>
          </w:tblCellMar>
        </w:tblPrEx>
        <w:tc>
          <w:tcPr>
            <w:tcW w:w="444" w:type="pct"/>
            <w:tcBorders>
              <w:top w:val="single" w:color="auto" w:sz="4" w:space="0"/>
              <w:left w:val="single" w:color="auto" w:sz="4" w:space="0"/>
              <w:bottom w:val="single" w:color="auto" w:sz="4" w:space="0"/>
              <w:right w:val="single" w:color="auto" w:sz="4" w:space="0"/>
            </w:tcBorders>
            <w:shd w:val="clear" w:color="auto" w:fill="auto"/>
            <w:vAlign w:val="center"/>
          </w:tcPr>
          <w:p w14:paraId="0DC09C64">
            <w:pPr>
              <w:pStyle w:val="13"/>
              <w:keepNext w:val="0"/>
              <w:keepLines w:val="0"/>
              <w:pageBreakBefore w:val="0"/>
              <w:widowControl/>
              <w:shd w:val="clear"/>
              <w:kinsoku/>
              <w:wordWrap/>
              <w:overflowPunct/>
              <w:topLinePunct w:val="0"/>
              <w:autoSpaceDE/>
              <w:autoSpaceDN/>
              <w:bidi w:val="0"/>
              <w:adjustRightInd/>
              <w:snapToGrid/>
              <w:spacing w:after="157" w:afterLines="50" w:line="240" w:lineRule="auto"/>
              <w:ind w:left="21" w:leftChars="10" w:right="21" w:rightChars="10"/>
              <w:jc w:val="center"/>
              <w:textAlignment w:val="auto"/>
              <w:rPr>
                <w:rFonts w:hint="default" w:ascii="Arial" w:hAnsi="Arial" w:eastAsia="宋体" w:cs="Arial"/>
                <w:i w:val="0"/>
                <w:iCs w:val="0"/>
                <w:caps w:val="0"/>
                <w:color w:val="auto"/>
                <w:spacing w:val="0"/>
                <w:kern w:val="2"/>
                <w:sz w:val="24"/>
                <w:szCs w:val="24"/>
                <w:lang w:val="en-US" w:eastAsia="zh-CN" w:bidi="ar-SA"/>
              </w:rPr>
            </w:pPr>
            <w:r>
              <w:rPr>
                <w:rFonts w:hint="default" w:ascii="Arial" w:hAnsi="Arial" w:eastAsia="宋体" w:cs="Arial"/>
                <w:i w:val="0"/>
                <w:iCs w:val="0"/>
                <w:caps w:val="0"/>
                <w:color w:val="auto"/>
                <w:spacing w:val="0"/>
                <w:kern w:val="2"/>
                <w:sz w:val="24"/>
                <w:szCs w:val="24"/>
                <w:lang w:val="en-US" w:eastAsia="zh-CN" w:bidi="ar-SA"/>
              </w:rPr>
              <w:t>1</w:t>
            </w:r>
          </w:p>
        </w:tc>
        <w:tc>
          <w:tcPr>
            <w:tcW w:w="1216" w:type="pct"/>
            <w:tcBorders>
              <w:top w:val="single" w:color="auto" w:sz="4" w:space="0"/>
              <w:left w:val="single" w:color="auto" w:sz="4" w:space="0"/>
              <w:bottom w:val="single" w:color="auto" w:sz="4" w:space="0"/>
              <w:right w:val="single" w:color="auto" w:sz="4" w:space="0"/>
            </w:tcBorders>
            <w:shd w:val="clear" w:color="auto" w:fill="auto"/>
            <w:vAlign w:val="center"/>
          </w:tcPr>
          <w:p w14:paraId="39AC64AA">
            <w:pPr>
              <w:keepNext w:val="0"/>
              <w:keepLines w:val="0"/>
              <w:pageBreakBefore w:val="0"/>
              <w:widowControl/>
              <w:shd w:val="clear"/>
              <w:kinsoku/>
              <w:wordWrap/>
              <w:overflowPunct/>
              <w:topLinePunct w:val="0"/>
              <w:autoSpaceDE/>
              <w:autoSpaceDN/>
              <w:bidi w:val="0"/>
              <w:adjustRightInd/>
              <w:snapToGrid/>
              <w:spacing w:after="157" w:afterLines="50" w:line="240" w:lineRule="auto"/>
              <w:ind w:left="21" w:leftChars="10" w:right="21" w:rightChars="10"/>
              <w:jc w:val="center"/>
              <w:textAlignment w:val="auto"/>
              <w:rPr>
                <w:rFonts w:hint="default" w:ascii="Arial" w:hAnsi="Arial" w:eastAsia="宋体" w:cs="Arial"/>
                <w:b/>
                <w:bCs/>
                <w:i w:val="0"/>
                <w:iCs w:val="0"/>
                <w:caps w:val="0"/>
                <w:color w:val="auto"/>
                <w:spacing w:val="0"/>
                <w:kern w:val="2"/>
                <w:sz w:val="24"/>
                <w:szCs w:val="24"/>
                <w:lang w:val="en-US" w:eastAsia="zh-CN" w:bidi="ar-SA"/>
              </w:rPr>
            </w:pPr>
            <w:r>
              <w:rPr>
                <w:rFonts w:hint="eastAsia" w:ascii="宋体" w:hAnsi="宋体" w:eastAsia="宋体" w:cs="宋体"/>
                <w:b w:val="0"/>
                <w:bCs/>
                <w:color w:val="auto"/>
                <w:sz w:val="24"/>
                <w:highlight w:val="none"/>
                <w:u w:val="none"/>
                <w:lang w:val="en-US" w:eastAsia="zh-CN" w:bidi="ar-SA"/>
              </w:rPr>
              <w:t>C04070100体检服务</w:t>
            </w:r>
          </w:p>
        </w:tc>
        <w:tc>
          <w:tcPr>
            <w:tcW w:w="965" w:type="pct"/>
            <w:tcBorders>
              <w:top w:val="single" w:color="auto" w:sz="4" w:space="0"/>
              <w:left w:val="single" w:color="auto" w:sz="4" w:space="0"/>
              <w:bottom w:val="single" w:color="auto" w:sz="4" w:space="0"/>
              <w:right w:val="single" w:color="auto" w:sz="4" w:space="0"/>
            </w:tcBorders>
            <w:shd w:val="clear" w:color="auto" w:fill="auto"/>
            <w:vAlign w:val="center"/>
          </w:tcPr>
          <w:p w14:paraId="7021A8A8">
            <w:pPr>
              <w:pStyle w:val="13"/>
              <w:jc w:val="center"/>
              <w:rPr>
                <w:rFonts w:hint="default" w:ascii="Arial" w:hAnsi="Arial" w:eastAsia="宋体" w:cs="Arial"/>
                <w:i w:val="0"/>
                <w:iCs w:val="0"/>
                <w:caps w:val="0"/>
                <w:color w:val="auto"/>
                <w:spacing w:val="0"/>
                <w:kern w:val="2"/>
                <w:sz w:val="24"/>
                <w:szCs w:val="24"/>
                <w:lang w:val="en-US" w:eastAsia="zh-CN" w:bidi="ar-SA"/>
              </w:rPr>
            </w:pPr>
            <w:r>
              <w:rPr>
                <w:rFonts w:hint="eastAsia" w:ascii="Arial" w:hAnsi="Arial" w:eastAsia="宋体" w:cs="Arial"/>
                <w:color w:val="auto"/>
                <w:sz w:val="24"/>
                <w:szCs w:val="24"/>
                <w:highlight w:val="none"/>
                <w:lang w:val="en-US" w:eastAsia="zh-CN" w:bidi="ar-SA"/>
              </w:rPr>
              <w:t>4000人次</w:t>
            </w:r>
          </w:p>
        </w:tc>
        <w:tc>
          <w:tcPr>
            <w:tcW w:w="1112" w:type="pct"/>
            <w:tcBorders>
              <w:top w:val="single" w:color="auto" w:sz="4" w:space="0"/>
              <w:left w:val="single" w:color="auto" w:sz="4" w:space="0"/>
              <w:bottom w:val="single" w:color="auto" w:sz="4" w:space="0"/>
              <w:right w:val="single" w:color="auto" w:sz="4" w:space="0"/>
            </w:tcBorders>
            <w:shd w:val="clear" w:color="auto" w:fill="auto"/>
            <w:vAlign w:val="center"/>
          </w:tcPr>
          <w:p w14:paraId="0CB1ECD1">
            <w:pPr>
              <w:keepNext w:val="0"/>
              <w:keepLines w:val="0"/>
              <w:widowControl/>
              <w:suppressLineNumbers w:val="0"/>
              <w:ind w:left="0" w:leftChars="0" w:right="0" w:rightChars="0" w:firstLine="0" w:firstLineChars="0"/>
              <w:jc w:val="center"/>
              <w:textAlignment w:val="center"/>
              <w:rPr>
                <w:rFonts w:hint="default" w:ascii="Arial" w:hAnsi="Arial" w:eastAsia="宋体" w:cs="Arial"/>
                <w:i w:val="0"/>
                <w:iCs w:val="0"/>
                <w:caps w:val="0"/>
                <w:color w:val="auto"/>
                <w:spacing w:val="0"/>
                <w:kern w:val="2"/>
                <w:sz w:val="24"/>
                <w:szCs w:val="24"/>
                <w:lang w:val="en-US" w:eastAsia="zh-CN" w:bidi="ar-SA"/>
              </w:rPr>
            </w:pPr>
            <w:r>
              <w:rPr>
                <w:rFonts w:hint="eastAsia" w:ascii="宋体" w:hAnsi="宋体" w:eastAsia="宋体" w:cs="宋体"/>
                <w:i w:val="0"/>
                <w:iCs w:val="0"/>
                <w:color w:val="auto"/>
                <w:sz w:val="24"/>
                <w:szCs w:val="24"/>
                <w:highlight w:val="none"/>
                <w:u w:val="none"/>
                <w:lang w:val="en-US" w:eastAsia="zh-CN"/>
              </w:rPr>
              <w:t>20元/人</w:t>
            </w:r>
          </w:p>
        </w:tc>
        <w:tc>
          <w:tcPr>
            <w:tcW w:w="1261" w:type="pct"/>
            <w:tcBorders>
              <w:top w:val="single" w:color="auto" w:sz="4" w:space="0"/>
              <w:left w:val="single" w:color="auto" w:sz="4" w:space="0"/>
              <w:bottom w:val="single" w:color="auto" w:sz="4" w:space="0"/>
              <w:right w:val="single" w:color="auto" w:sz="4" w:space="0"/>
            </w:tcBorders>
            <w:shd w:val="clear" w:color="auto" w:fill="auto"/>
            <w:vAlign w:val="center"/>
          </w:tcPr>
          <w:p w14:paraId="1F293155">
            <w:pPr>
              <w:keepNext w:val="0"/>
              <w:keepLines w:val="0"/>
              <w:widowControl/>
              <w:suppressLineNumbers w:val="0"/>
              <w:ind w:left="0" w:leftChars="0" w:right="0" w:rightChars="0" w:firstLine="0" w:firstLineChars="0"/>
              <w:jc w:val="center"/>
              <w:textAlignment w:val="center"/>
              <w:rPr>
                <w:rFonts w:hint="default" w:ascii="Arial" w:hAnsi="Arial" w:eastAsia="宋体" w:cs="Arial"/>
                <w:i w:val="0"/>
                <w:iCs w:val="0"/>
                <w:caps w:val="0"/>
                <w:color w:val="auto"/>
                <w:spacing w:val="0"/>
                <w:sz w:val="24"/>
                <w:szCs w:val="24"/>
                <w:lang w:val="en-US" w:eastAsia="zh-CN"/>
              </w:rPr>
            </w:pPr>
            <w:r>
              <w:rPr>
                <w:rFonts w:hint="eastAsia" w:ascii="宋体" w:hAnsi="宋体" w:eastAsia="宋体" w:cs="宋体"/>
                <w:i w:val="0"/>
                <w:iCs w:val="0"/>
                <w:color w:val="000000"/>
                <w:kern w:val="0"/>
                <w:sz w:val="24"/>
                <w:szCs w:val="24"/>
                <w:u w:val="none"/>
                <w:lang w:val="en-US" w:eastAsia="zh-CN" w:bidi="ar"/>
              </w:rPr>
              <w:t>80000元</w:t>
            </w:r>
          </w:p>
        </w:tc>
      </w:tr>
    </w:tbl>
    <w:p w14:paraId="31EC308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157" w:beforeLines="50" w:beforeAutospacing="0" w:after="157" w:afterLines="50" w:afterAutospacing="0" w:line="240" w:lineRule="auto"/>
        <w:ind w:left="0" w:leftChars="0" w:right="0" w:rightChars="0" w:firstLine="0" w:firstLineChars="0"/>
        <w:textAlignment w:val="baseline"/>
        <w:rPr>
          <w:rStyle w:val="11"/>
          <w:rFonts w:hint="eastAsia" w:ascii="Arial" w:hAnsi="Arial" w:cs="Arial"/>
          <w:b/>
          <w:bCs/>
          <w:i w:val="0"/>
          <w:iCs w:val="0"/>
          <w:caps w:val="0"/>
          <w:color w:val="auto"/>
          <w:spacing w:val="0"/>
          <w:sz w:val="24"/>
          <w:szCs w:val="24"/>
          <w:shd w:val="clear" w:fill="FFFFFF"/>
          <w:vertAlign w:val="baseline"/>
          <w:lang w:val="en-US" w:eastAsia="zh-CN"/>
        </w:rPr>
      </w:pPr>
      <w:r>
        <w:rPr>
          <w:rFonts w:hint="eastAsia" w:ascii="Arial" w:hAnsi="Arial" w:eastAsia="宋体" w:cs="Arial"/>
          <w:b/>
          <w:bCs/>
          <w:i w:val="0"/>
          <w:iCs w:val="0"/>
          <w:caps w:val="0"/>
          <w:color w:val="auto"/>
          <w:spacing w:val="0"/>
          <w:kern w:val="0"/>
          <w:sz w:val="24"/>
          <w:szCs w:val="24"/>
          <w:shd w:val="clear" w:fill="FFFFFF"/>
          <w:vertAlign w:val="baseline"/>
          <w:lang w:val="en-US" w:eastAsia="zh-CN" w:bidi="ar"/>
        </w:rPr>
        <w:t>四</w:t>
      </w:r>
      <w:r>
        <w:rPr>
          <w:rFonts w:hint="default" w:ascii="Arial" w:hAnsi="Arial" w:eastAsia="宋体" w:cs="Arial"/>
          <w:b/>
          <w:bCs/>
          <w:i w:val="0"/>
          <w:iCs w:val="0"/>
          <w:caps w:val="0"/>
          <w:color w:val="auto"/>
          <w:spacing w:val="0"/>
          <w:kern w:val="0"/>
          <w:sz w:val="24"/>
          <w:szCs w:val="24"/>
          <w:shd w:val="clear" w:fill="FFFFFF"/>
          <w:vertAlign w:val="baseline"/>
          <w:lang w:val="en-US" w:eastAsia="zh-CN" w:bidi="ar"/>
        </w:rPr>
        <w:t>、</w:t>
      </w:r>
      <w:r>
        <w:rPr>
          <w:rFonts w:hint="eastAsia" w:ascii="Arial" w:hAnsi="Arial" w:eastAsia="宋体" w:cs="Arial"/>
          <w:b/>
          <w:bCs/>
          <w:i w:val="0"/>
          <w:iCs w:val="0"/>
          <w:caps w:val="0"/>
          <w:color w:val="auto"/>
          <w:spacing w:val="0"/>
          <w:kern w:val="0"/>
          <w:sz w:val="24"/>
          <w:szCs w:val="24"/>
          <w:shd w:val="clear" w:fill="FFFFFF"/>
          <w:vertAlign w:val="baseline"/>
          <w:lang w:val="en-US" w:eastAsia="zh-CN" w:bidi="ar"/>
        </w:rPr>
        <w:t>谈判小组</w:t>
      </w:r>
      <w:r>
        <w:rPr>
          <w:rStyle w:val="11"/>
          <w:rFonts w:hint="default" w:ascii="Arial" w:hAnsi="Arial" w:eastAsia="宋体" w:cs="Arial"/>
          <w:b/>
          <w:bCs/>
          <w:i w:val="0"/>
          <w:iCs w:val="0"/>
          <w:caps w:val="0"/>
          <w:color w:val="auto"/>
          <w:spacing w:val="0"/>
          <w:sz w:val="24"/>
          <w:szCs w:val="24"/>
          <w:shd w:val="clear" w:fill="FFFFFF"/>
          <w:vertAlign w:val="baseline"/>
        </w:rPr>
        <w:t>名单：</w:t>
      </w:r>
      <w:r>
        <w:rPr>
          <w:rStyle w:val="11"/>
          <w:rFonts w:hint="eastAsia" w:ascii="Arial" w:hAnsi="Arial" w:cs="Arial"/>
          <w:b/>
          <w:bCs/>
          <w:i w:val="0"/>
          <w:iCs w:val="0"/>
          <w:caps w:val="0"/>
          <w:color w:val="auto"/>
          <w:spacing w:val="0"/>
          <w:sz w:val="24"/>
          <w:szCs w:val="24"/>
          <w:shd w:val="clear" w:fill="FFFFFF"/>
          <w:vertAlign w:val="baseline"/>
          <w:lang w:val="en-US" w:eastAsia="zh-CN"/>
        </w:rPr>
        <w:t>黄祖勇、陈妍、郑素琴</w:t>
      </w:r>
    </w:p>
    <w:p w14:paraId="78480371">
      <w:pPr>
        <w:pStyle w:val="13"/>
        <w:keepNext w:val="0"/>
        <w:keepLines w:val="0"/>
        <w:pageBreakBefore w:val="0"/>
        <w:widowControl/>
        <w:kinsoku/>
        <w:wordWrap/>
        <w:overflowPunct/>
        <w:topLinePunct w:val="0"/>
        <w:autoSpaceDE/>
        <w:autoSpaceDN/>
        <w:bidi w:val="0"/>
        <w:adjustRightInd/>
        <w:snapToGrid/>
        <w:spacing w:line="360" w:lineRule="auto"/>
        <w:jc w:val="left"/>
        <w:textAlignment w:val="auto"/>
        <w:rPr>
          <w:rStyle w:val="11"/>
          <w:rFonts w:hint="default" w:ascii="Arial" w:hAnsi="Arial" w:eastAsia="宋体" w:cs="Arial"/>
          <w:b/>
          <w:bCs/>
          <w:i w:val="0"/>
          <w:iCs w:val="0"/>
          <w:caps w:val="0"/>
          <w:color w:val="auto"/>
          <w:spacing w:val="0"/>
          <w:sz w:val="24"/>
          <w:szCs w:val="24"/>
          <w:highlight w:val="none"/>
          <w:shd w:val="clear" w:fill="FFFFFF"/>
          <w:vertAlign w:val="baseline"/>
        </w:rPr>
      </w:pPr>
      <w:r>
        <w:rPr>
          <w:rStyle w:val="11"/>
          <w:rFonts w:hint="eastAsia" w:ascii="Arial" w:hAnsi="Arial" w:cs="Arial"/>
          <w:b/>
          <w:bCs/>
          <w:i w:val="0"/>
          <w:iCs w:val="0"/>
          <w:caps w:val="0"/>
          <w:color w:val="auto"/>
          <w:spacing w:val="0"/>
          <w:sz w:val="24"/>
          <w:szCs w:val="24"/>
          <w:shd w:val="clear" w:fill="FFFFFF"/>
          <w:vertAlign w:val="baseline"/>
          <w:lang w:val="en-US" w:eastAsia="zh-CN"/>
        </w:rPr>
        <w:t>五</w:t>
      </w:r>
      <w:r>
        <w:rPr>
          <w:rStyle w:val="11"/>
          <w:rFonts w:hint="default" w:ascii="Arial" w:hAnsi="Arial" w:eastAsia="宋体" w:cs="Arial"/>
          <w:b/>
          <w:bCs/>
          <w:i w:val="0"/>
          <w:iCs w:val="0"/>
          <w:caps w:val="0"/>
          <w:color w:val="auto"/>
          <w:spacing w:val="0"/>
          <w:sz w:val="24"/>
          <w:szCs w:val="24"/>
          <w:shd w:val="clear" w:fill="FFFFFF"/>
          <w:vertAlign w:val="baseline"/>
        </w:rPr>
        <w:t>、代理服务费</w:t>
      </w:r>
      <w:r>
        <w:rPr>
          <w:rStyle w:val="11"/>
          <w:rFonts w:hint="default" w:ascii="Arial" w:hAnsi="Arial" w:eastAsia="宋体" w:cs="Arial"/>
          <w:b/>
          <w:bCs/>
          <w:i w:val="0"/>
          <w:iCs w:val="0"/>
          <w:caps w:val="0"/>
          <w:color w:val="auto"/>
          <w:spacing w:val="0"/>
          <w:sz w:val="24"/>
          <w:szCs w:val="24"/>
          <w:highlight w:val="none"/>
          <w:shd w:val="clear" w:fill="FFFFFF"/>
          <w:vertAlign w:val="baseline"/>
        </w:rPr>
        <w:t>：</w:t>
      </w:r>
    </w:p>
    <w:p w14:paraId="64B64616">
      <w:pPr>
        <w:pStyle w:val="13"/>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Arial" w:hAnsi="Arial" w:eastAsia="宋体" w:cs="Arial"/>
          <w:color w:val="auto"/>
          <w:sz w:val="24"/>
          <w:szCs w:val="24"/>
          <w:highlight w:val="none"/>
        </w:rPr>
      </w:pPr>
      <w:r>
        <w:rPr>
          <w:rStyle w:val="11"/>
          <w:rFonts w:hint="eastAsia" w:ascii="Arial" w:hAnsi="Arial" w:cs="Arial"/>
          <w:b/>
          <w:bCs/>
          <w:i w:val="0"/>
          <w:iCs w:val="0"/>
          <w:caps w:val="0"/>
          <w:color w:val="auto"/>
          <w:spacing w:val="0"/>
          <w:sz w:val="24"/>
          <w:szCs w:val="24"/>
          <w:highlight w:val="none"/>
          <w:shd w:val="clear" w:fill="FFFFFF"/>
          <w:vertAlign w:val="baseline"/>
          <w:lang w:val="en-US" w:eastAsia="zh-CN"/>
        </w:rPr>
        <w:t>1.</w:t>
      </w:r>
      <w:r>
        <w:rPr>
          <w:rFonts w:hint="default" w:ascii="Arial" w:hAnsi="Arial" w:eastAsia="宋体" w:cs="Arial"/>
          <w:color w:val="auto"/>
          <w:sz w:val="24"/>
          <w:szCs w:val="24"/>
          <w:highlight w:val="none"/>
        </w:rPr>
        <w:t>代理服务费用收取对象：中标/成交供应商</w:t>
      </w:r>
    </w:p>
    <w:p w14:paraId="76B85EE0">
      <w:pPr>
        <w:pStyle w:val="13"/>
        <w:keepNext w:val="0"/>
        <w:keepLines w:val="0"/>
        <w:pageBreakBefore w:val="0"/>
        <w:widowControl/>
        <w:shd w:val="clear"/>
        <w:kinsoku/>
        <w:wordWrap/>
        <w:overflowPunct/>
        <w:topLinePunct w:val="0"/>
        <w:autoSpaceDE/>
        <w:autoSpaceDN/>
        <w:bidi w:val="0"/>
        <w:adjustRightInd/>
        <w:snapToGrid/>
        <w:spacing w:after="157" w:afterLines="50" w:line="240" w:lineRule="auto"/>
        <w:jc w:val="left"/>
        <w:textAlignment w:val="auto"/>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代理服务费收费标准：①</w:t>
      </w:r>
      <w:r>
        <w:rPr>
          <w:rFonts w:hint="default" w:ascii="Arial" w:hAnsi="Arial" w:eastAsia="宋体" w:cs="Arial"/>
          <w:color w:val="auto"/>
          <w:sz w:val="24"/>
          <w:szCs w:val="24"/>
          <w:highlight w:val="none"/>
          <w:lang w:val="en-US" w:eastAsia="zh-CN"/>
        </w:rPr>
        <w:t>以成交通知书规定的成交总金额作为收费的计算基数，按差额定率累进法进行计算，100(万元)以下收费费率标准：1.5%。</w:t>
      </w:r>
      <w:r>
        <w:rPr>
          <w:rFonts w:hint="default" w:ascii="Arial" w:hAnsi="Arial" w:eastAsia="宋体" w:cs="Arial"/>
          <w:color w:val="auto"/>
          <w:sz w:val="24"/>
          <w:szCs w:val="24"/>
          <w:highlight w:val="none"/>
        </w:rPr>
        <w:t>②招标代理服务费收取方式： (1)成交供应商应在领取中标通知书的同时按规定的标准一次性向采购代理机构缴清招标代理服务费。招标代理服务费以银行转账、电汇、汇票或现金等付款方式。 (2)开户名：福建泓武招标有限公司 开户行：中国银行股份有限公司福州市</w:t>
      </w:r>
      <w:r>
        <w:rPr>
          <w:rFonts w:hint="eastAsia" w:ascii="Arial" w:hAnsi="Arial" w:eastAsia="宋体" w:cs="Arial"/>
          <w:color w:val="auto"/>
          <w:sz w:val="24"/>
          <w:szCs w:val="24"/>
          <w:highlight w:val="none"/>
          <w:lang w:val="en-US" w:eastAsia="zh-CN"/>
        </w:rPr>
        <w:t>左海</w:t>
      </w:r>
      <w:r>
        <w:rPr>
          <w:rFonts w:hint="default" w:ascii="Arial" w:hAnsi="Arial" w:eastAsia="宋体" w:cs="Arial"/>
          <w:color w:val="auto"/>
          <w:sz w:val="24"/>
          <w:szCs w:val="24"/>
          <w:highlight w:val="none"/>
        </w:rPr>
        <w:t>支行 账 号：428673312013。</w:t>
      </w:r>
    </w:p>
    <w:p w14:paraId="0ACE9E23">
      <w:pPr>
        <w:pStyle w:val="13"/>
        <w:keepNext w:val="0"/>
        <w:keepLines w:val="0"/>
        <w:pageBreakBefore w:val="0"/>
        <w:widowControl/>
        <w:shd w:val="clear"/>
        <w:kinsoku/>
        <w:wordWrap/>
        <w:overflowPunct/>
        <w:topLinePunct w:val="0"/>
        <w:autoSpaceDE/>
        <w:autoSpaceDN/>
        <w:bidi w:val="0"/>
        <w:adjustRightInd/>
        <w:snapToGrid/>
        <w:spacing w:after="157" w:afterLines="50" w:line="240" w:lineRule="auto"/>
        <w:jc w:val="left"/>
        <w:textAlignment w:val="auto"/>
        <w:rPr>
          <w:rFonts w:hint="default" w:ascii="Arial" w:hAnsi="Arial" w:eastAsia="宋体" w:cs="Arial"/>
          <w:color w:val="auto"/>
          <w:sz w:val="24"/>
          <w:szCs w:val="24"/>
          <w:highlight w:val="none"/>
          <w:lang w:val="en-US" w:eastAsia="zh-CN"/>
        </w:rPr>
      </w:pPr>
      <w:r>
        <w:rPr>
          <w:rFonts w:hint="eastAsia" w:ascii="Arial" w:hAnsi="Arial" w:eastAsia="宋体" w:cs="Arial"/>
          <w:color w:val="auto"/>
          <w:sz w:val="24"/>
          <w:szCs w:val="24"/>
          <w:highlight w:val="none"/>
          <w:lang w:val="en-US" w:eastAsia="zh-CN"/>
        </w:rPr>
        <w:t>2.收取金额：1200元</w:t>
      </w:r>
    </w:p>
    <w:p w14:paraId="0CCB00C6">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Style w:val="11"/>
          <w:rFonts w:hint="eastAsia" w:ascii="Arial" w:hAnsi="Arial" w:eastAsia="宋体" w:cs="Arial"/>
          <w:b/>
          <w:bCs/>
          <w:i w:val="0"/>
          <w:iCs w:val="0"/>
          <w:caps w:val="0"/>
          <w:color w:val="383838"/>
          <w:spacing w:val="0"/>
          <w:sz w:val="24"/>
          <w:szCs w:val="24"/>
          <w:shd w:val="clear" w:fill="FFFFFF"/>
          <w:vertAlign w:val="baseline"/>
          <w:lang w:val="en-US" w:eastAsia="zh-CN"/>
        </w:rPr>
        <w:t>六</w:t>
      </w:r>
      <w:r>
        <w:rPr>
          <w:rStyle w:val="11"/>
          <w:rFonts w:hint="default" w:ascii="Arial" w:hAnsi="Arial" w:eastAsia="宋体" w:cs="Arial"/>
          <w:b/>
          <w:bCs/>
          <w:i w:val="0"/>
          <w:iCs w:val="0"/>
          <w:caps w:val="0"/>
          <w:color w:val="383838"/>
          <w:spacing w:val="0"/>
          <w:sz w:val="24"/>
          <w:szCs w:val="24"/>
          <w:shd w:val="clear" w:fill="FFFFFF"/>
          <w:vertAlign w:val="baseline"/>
        </w:rPr>
        <w:t>、公告期限</w:t>
      </w:r>
    </w:p>
    <w:p w14:paraId="745C7411">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Fonts w:hint="default" w:ascii="Arial" w:hAnsi="Arial" w:eastAsia="宋体" w:cs="Arial"/>
          <w:i w:val="0"/>
          <w:iCs w:val="0"/>
          <w:caps w:val="0"/>
          <w:color w:val="383838"/>
          <w:spacing w:val="0"/>
          <w:sz w:val="24"/>
          <w:szCs w:val="24"/>
          <w:shd w:val="clear" w:fill="FFFFFF"/>
          <w:vertAlign w:val="baseline"/>
        </w:rPr>
        <w:t>自本公告发布之日起1个工作日。</w:t>
      </w:r>
    </w:p>
    <w:p w14:paraId="135B993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Style w:val="11"/>
          <w:rFonts w:hint="eastAsia" w:ascii="Arial" w:hAnsi="Arial" w:eastAsia="宋体" w:cs="Arial"/>
          <w:b/>
          <w:bCs/>
          <w:i w:val="0"/>
          <w:iCs w:val="0"/>
          <w:caps w:val="0"/>
          <w:color w:val="383838"/>
          <w:spacing w:val="0"/>
          <w:sz w:val="24"/>
          <w:szCs w:val="24"/>
          <w:shd w:val="clear" w:fill="FFFFFF"/>
          <w:vertAlign w:val="baseline"/>
          <w:lang w:val="en-US" w:eastAsia="zh-CN"/>
        </w:rPr>
        <w:t>七</w:t>
      </w:r>
      <w:r>
        <w:rPr>
          <w:rStyle w:val="11"/>
          <w:rFonts w:hint="default" w:ascii="Arial" w:hAnsi="Arial" w:eastAsia="宋体" w:cs="Arial"/>
          <w:b/>
          <w:bCs/>
          <w:i w:val="0"/>
          <w:iCs w:val="0"/>
          <w:caps w:val="0"/>
          <w:color w:val="383838"/>
          <w:spacing w:val="0"/>
          <w:sz w:val="24"/>
          <w:szCs w:val="24"/>
          <w:shd w:val="clear" w:fill="FFFFFF"/>
          <w:vertAlign w:val="baseline"/>
        </w:rPr>
        <w:t>、其它补充事宜</w:t>
      </w:r>
    </w:p>
    <w:p w14:paraId="672B6F4C">
      <w:pPr>
        <w:keepNext w:val="0"/>
        <w:keepLines w:val="0"/>
        <w:pageBreakBefore w:val="0"/>
        <w:widowControl/>
        <w:numPr>
          <w:ilvl w:val="0"/>
          <w:numId w:val="0"/>
        </w:numPr>
        <w:kinsoku/>
        <w:wordWrap/>
        <w:overflowPunct/>
        <w:topLinePunct w:val="0"/>
        <w:autoSpaceDE/>
        <w:autoSpaceDN/>
        <w:bidi w:val="0"/>
        <w:adjustRightInd/>
        <w:snapToGrid/>
        <w:spacing w:line="400" w:lineRule="exact"/>
        <w:ind w:right="-86" w:rightChars="-41" w:firstLine="468" w:firstLineChars="0"/>
        <w:jc w:val="left"/>
        <w:textAlignment w:val="auto"/>
        <w:rPr>
          <w:rFonts w:hint="default" w:ascii="Arial" w:hAnsi="Arial" w:eastAsia="宋体" w:cs="Arial"/>
          <w:color w:val="auto"/>
          <w:kern w:val="0"/>
          <w:sz w:val="24"/>
          <w:szCs w:val="24"/>
          <w:highlight w:val="none"/>
          <w:lang w:eastAsia="zh-CN"/>
        </w:rPr>
      </w:pPr>
      <w:r>
        <w:rPr>
          <w:rFonts w:hint="default" w:ascii="Arial" w:hAnsi="Arial" w:eastAsia="宋体" w:cs="Arial"/>
          <w:color w:val="auto"/>
          <w:kern w:val="0"/>
          <w:sz w:val="24"/>
          <w:szCs w:val="24"/>
          <w:highlight w:val="none"/>
          <w:lang w:val="en-US" w:eastAsia="zh-CN" w:bidi="ar-SA"/>
        </w:rPr>
        <w:t>1</w:t>
      </w:r>
      <w:r>
        <w:rPr>
          <w:rFonts w:hint="eastAsia" w:ascii="Arial" w:hAnsi="Arial" w:eastAsia="宋体" w:cs="Arial"/>
          <w:color w:val="auto"/>
          <w:kern w:val="0"/>
          <w:sz w:val="24"/>
          <w:szCs w:val="24"/>
          <w:highlight w:val="none"/>
          <w:lang w:val="en-US" w:eastAsia="zh-CN" w:bidi="ar-SA"/>
        </w:rPr>
        <w:t>.</w:t>
      </w:r>
      <w:r>
        <w:rPr>
          <w:rFonts w:hint="default" w:ascii="Arial" w:hAnsi="Arial" w:eastAsia="宋体" w:cs="Arial"/>
          <w:color w:val="auto"/>
          <w:kern w:val="0"/>
          <w:sz w:val="24"/>
          <w:szCs w:val="24"/>
          <w:highlight w:val="none"/>
          <w:lang w:val="en-US" w:eastAsia="zh-CN"/>
        </w:rPr>
        <w:t>资格审查结果：参与资格审查的供应商共</w:t>
      </w:r>
      <w:r>
        <w:rPr>
          <w:rFonts w:hint="eastAsia" w:ascii="Arial" w:hAnsi="Arial" w:eastAsia="宋体" w:cs="Arial"/>
          <w:color w:val="auto"/>
          <w:kern w:val="0"/>
          <w:sz w:val="24"/>
          <w:szCs w:val="24"/>
          <w:highlight w:val="none"/>
          <w:lang w:val="en-US" w:eastAsia="zh-CN"/>
        </w:rPr>
        <w:t>6</w:t>
      </w:r>
      <w:r>
        <w:rPr>
          <w:rFonts w:hint="default" w:ascii="Arial" w:hAnsi="Arial" w:eastAsia="宋体" w:cs="Arial"/>
          <w:color w:val="auto"/>
          <w:kern w:val="0"/>
          <w:sz w:val="24"/>
          <w:szCs w:val="24"/>
          <w:highlight w:val="none"/>
          <w:lang w:val="en-US" w:eastAsia="zh-CN"/>
        </w:rPr>
        <w:t>家：</w:t>
      </w:r>
      <w:r>
        <w:rPr>
          <w:rFonts w:hint="eastAsia" w:ascii="Arial" w:hAnsi="Arial" w:eastAsia="宋体" w:cs="Arial"/>
          <w:color w:val="auto"/>
          <w:kern w:val="0"/>
          <w:sz w:val="24"/>
          <w:szCs w:val="24"/>
          <w:highlight w:val="none"/>
          <w:lang w:val="en-US" w:eastAsia="zh-CN"/>
        </w:rPr>
        <w:t>福清静馨医院有限公司、福州康泰健康体检中心有限责任公司、福建美年大健康管理有限公司台江区门诊部、福州市台江美亚城市综合门诊有限公司、福州市仓山康太门诊部有限责任公司、福州伽禾伽美医院有限公司</w:t>
      </w:r>
      <w:r>
        <w:rPr>
          <w:rFonts w:hint="default" w:ascii="Arial" w:hAnsi="Arial" w:eastAsia="宋体" w:cs="Arial"/>
          <w:color w:val="auto"/>
          <w:kern w:val="0"/>
          <w:sz w:val="24"/>
          <w:szCs w:val="24"/>
          <w:highlight w:val="none"/>
          <w:lang w:val="en-US" w:eastAsia="zh-CN"/>
        </w:rPr>
        <w:t>；</w:t>
      </w:r>
      <w:r>
        <w:rPr>
          <w:rFonts w:hint="default" w:ascii="Arial" w:hAnsi="Arial" w:eastAsia="宋体" w:cs="Arial"/>
          <w:b/>
          <w:bCs/>
          <w:color w:val="auto"/>
          <w:kern w:val="0"/>
          <w:sz w:val="24"/>
          <w:szCs w:val="24"/>
          <w:highlight w:val="none"/>
          <w:lang w:val="en-US" w:eastAsia="zh-CN"/>
        </w:rPr>
        <w:t>福清静馨医院有限公司未按谈判文件要求提供有效的中小企业声明函，福建美年大健康管理有限公司台江区门诊部未按谈判文件要求提供有效的《放射诊疗许可证》，资格审查不通过。</w:t>
      </w:r>
      <w:r>
        <w:rPr>
          <w:rFonts w:hint="eastAsia" w:ascii="Arial" w:hAnsi="Arial" w:eastAsia="宋体" w:cs="Arial"/>
          <w:color w:val="auto"/>
          <w:kern w:val="0"/>
          <w:sz w:val="24"/>
          <w:szCs w:val="24"/>
          <w:highlight w:val="none"/>
          <w:lang w:val="en-US" w:eastAsia="zh-CN"/>
        </w:rPr>
        <w:t>其他4家</w:t>
      </w:r>
      <w:r>
        <w:rPr>
          <w:rFonts w:hint="default" w:ascii="Arial" w:hAnsi="Arial" w:eastAsia="宋体" w:cs="Arial"/>
          <w:color w:val="auto"/>
          <w:kern w:val="0"/>
          <w:sz w:val="24"/>
          <w:szCs w:val="24"/>
          <w:highlight w:val="none"/>
        </w:rPr>
        <w:t>供应商通过资格</w:t>
      </w:r>
      <w:r>
        <w:rPr>
          <w:rFonts w:hint="default" w:ascii="Arial" w:hAnsi="Arial" w:eastAsia="宋体" w:cs="Arial"/>
          <w:color w:val="auto"/>
          <w:kern w:val="0"/>
          <w:sz w:val="24"/>
          <w:szCs w:val="24"/>
          <w:highlight w:val="none"/>
          <w:lang w:eastAsia="zh-CN"/>
        </w:rPr>
        <w:t>审查；</w:t>
      </w:r>
    </w:p>
    <w:p w14:paraId="255DEB5A">
      <w:pPr>
        <w:keepNext w:val="0"/>
        <w:keepLines w:val="0"/>
        <w:pageBreakBefore w:val="0"/>
        <w:widowControl/>
        <w:numPr>
          <w:ilvl w:val="0"/>
          <w:numId w:val="0"/>
        </w:numPr>
        <w:kinsoku/>
        <w:wordWrap/>
        <w:overflowPunct/>
        <w:topLinePunct w:val="0"/>
        <w:autoSpaceDE/>
        <w:autoSpaceDN/>
        <w:bidi w:val="0"/>
        <w:adjustRightInd/>
        <w:snapToGrid/>
        <w:spacing w:line="400" w:lineRule="exact"/>
        <w:ind w:right="-86" w:rightChars="-41" w:firstLine="468" w:firstLineChars="0"/>
        <w:jc w:val="left"/>
        <w:textAlignment w:val="auto"/>
        <w:rPr>
          <w:rFonts w:hint="default" w:ascii="Arial" w:hAnsi="Arial" w:eastAsia="宋体" w:cs="Arial"/>
          <w:color w:val="auto"/>
          <w:kern w:val="0"/>
          <w:sz w:val="24"/>
          <w:szCs w:val="24"/>
          <w:highlight w:val="none"/>
          <w:lang w:val="en-US" w:eastAsia="zh-CN" w:bidi="ar-SA"/>
        </w:rPr>
      </w:pPr>
      <w:r>
        <w:rPr>
          <w:rFonts w:hint="default" w:ascii="Arial" w:hAnsi="Arial" w:eastAsia="宋体" w:cs="Arial"/>
          <w:color w:val="auto"/>
          <w:kern w:val="0"/>
          <w:sz w:val="24"/>
          <w:szCs w:val="24"/>
          <w:highlight w:val="none"/>
          <w:lang w:val="en-US" w:eastAsia="zh-CN" w:bidi="ar-SA"/>
        </w:rPr>
        <w:t>2</w:t>
      </w:r>
      <w:r>
        <w:rPr>
          <w:rFonts w:hint="eastAsia" w:ascii="Arial" w:hAnsi="Arial" w:eastAsia="宋体" w:cs="Arial"/>
          <w:color w:val="auto"/>
          <w:kern w:val="0"/>
          <w:sz w:val="24"/>
          <w:szCs w:val="24"/>
          <w:highlight w:val="none"/>
          <w:lang w:val="en-US" w:eastAsia="zh-CN" w:bidi="ar-SA"/>
        </w:rPr>
        <w:t>.技术商务符合性：参与符合性审查的供应商共4家，各供应商均通过符合性审查；</w:t>
      </w:r>
    </w:p>
    <w:p w14:paraId="4F3F51FD">
      <w:pPr>
        <w:keepNext w:val="0"/>
        <w:keepLines w:val="0"/>
        <w:pageBreakBefore w:val="0"/>
        <w:widowControl/>
        <w:numPr>
          <w:ilvl w:val="0"/>
          <w:numId w:val="0"/>
        </w:numPr>
        <w:kinsoku/>
        <w:wordWrap/>
        <w:overflowPunct/>
        <w:topLinePunct w:val="0"/>
        <w:autoSpaceDE/>
        <w:autoSpaceDN/>
        <w:bidi w:val="0"/>
        <w:adjustRightInd/>
        <w:snapToGrid/>
        <w:spacing w:line="400" w:lineRule="exact"/>
        <w:ind w:right="-86" w:rightChars="-41" w:firstLine="468" w:firstLineChars="0"/>
        <w:jc w:val="left"/>
        <w:textAlignment w:val="auto"/>
        <w:rPr>
          <w:rFonts w:hint="default" w:ascii="Arial" w:hAnsi="Arial" w:eastAsia="宋体" w:cs="Arial"/>
          <w:color w:val="auto"/>
          <w:kern w:val="0"/>
          <w:sz w:val="24"/>
          <w:szCs w:val="24"/>
          <w:highlight w:val="none"/>
          <w:lang w:val="en-US" w:eastAsia="zh-CN"/>
        </w:rPr>
      </w:pPr>
      <w:r>
        <w:rPr>
          <w:rFonts w:hint="eastAsia" w:ascii="Arial" w:hAnsi="Arial" w:eastAsia="宋体" w:cs="Arial"/>
          <w:color w:val="auto"/>
          <w:kern w:val="0"/>
          <w:sz w:val="24"/>
          <w:szCs w:val="24"/>
          <w:highlight w:val="none"/>
          <w:lang w:val="en-US" w:eastAsia="zh-CN"/>
        </w:rPr>
        <w:t>3.异常低价审查：谈判小组启动异常低价审查环节，福州康泰健康体检中心有限责任公司、福州市台江美亚城市综合门诊有限公司、福州伽禾伽美医院有限公司3家供应商进行了异常低价澄清，经评审，</w:t>
      </w:r>
      <w:r>
        <w:rPr>
          <w:rFonts w:hint="default" w:ascii="Arial" w:hAnsi="Arial" w:eastAsia="宋体" w:cs="Arial"/>
          <w:color w:val="auto"/>
          <w:kern w:val="0"/>
          <w:sz w:val="24"/>
          <w:szCs w:val="24"/>
          <w:highlight w:val="none"/>
          <w:lang w:val="en-US" w:eastAsia="zh-CN"/>
        </w:rPr>
        <w:t>各供应商均通过</w:t>
      </w:r>
      <w:r>
        <w:rPr>
          <w:rFonts w:hint="eastAsia" w:ascii="Arial" w:hAnsi="Arial" w:eastAsia="宋体" w:cs="Arial"/>
          <w:color w:val="auto"/>
          <w:kern w:val="0"/>
          <w:sz w:val="24"/>
          <w:szCs w:val="24"/>
          <w:highlight w:val="none"/>
          <w:lang w:val="en-US" w:eastAsia="zh-CN"/>
        </w:rPr>
        <w:t>异常低价</w:t>
      </w:r>
      <w:r>
        <w:rPr>
          <w:rFonts w:hint="default" w:ascii="Arial" w:hAnsi="Arial" w:eastAsia="宋体" w:cs="Arial"/>
          <w:color w:val="auto"/>
          <w:kern w:val="0"/>
          <w:sz w:val="24"/>
          <w:szCs w:val="24"/>
          <w:highlight w:val="none"/>
          <w:lang w:val="en-US" w:eastAsia="zh-CN"/>
        </w:rPr>
        <w:t>审查。</w:t>
      </w:r>
    </w:p>
    <w:p w14:paraId="723F9CF5">
      <w:pPr>
        <w:keepNext w:val="0"/>
        <w:keepLines w:val="0"/>
        <w:pageBreakBefore w:val="0"/>
        <w:widowControl/>
        <w:numPr>
          <w:ilvl w:val="0"/>
          <w:numId w:val="0"/>
        </w:numPr>
        <w:kinsoku/>
        <w:wordWrap/>
        <w:overflowPunct/>
        <w:topLinePunct w:val="0"/>
        <w:autoSpaceDE/>
        <w:autoSpaceDN/>
        <w:bidi w:val="0"/>
        <w:adjustRightInd/>
        <w:snapToGrid/>
        <w:spacing w:line="400" w:lineRule="exact"/>
        <w:ind w:right="-86" w:rightChars="-41" w:firstLine="468" w:firstLineChars="0"/>
        <w:jc w:val="left"/>
        <w:textAlignment w:val="auto"/>
        <w:rPr>
          <w:rFonts w:hint="default" w:ascii="Arial" w:hAnsi="Arial" w:eastAsia="宋体" w:cs="Arial"/>
          <w:color w:val="auto"/>
          <w:kern w:val="0"/>
          <w:sz w:val="24"/>
          <w:szCs w:val="24"/>
          <w:highlight w:val="none"/>
          <w:lang w:val="en-US" w:eastAsia="zh-CN"/>
        </w:rPr>
      </w:pPr>
      <w:r>
        <w:rPr>
          <w:rFonts w:hint="eastAsia" w:ascii="Arial" w:hAnsi="Arial" w:eastAsia="宋体" w:cs="Arial"/>
          <w:color w:val="auto"/>
          <w:kern w:val="0"/>
          <w:sz w:val="24"/>
          <w:szCs w:val="24"/>
          <w:highlight w:val="none"/>
          <w:lang w:val="en-US" w:eastAsia="zh-CN"/>
        </w:rPr>
        <w:t>4.</w:t>
      </w:r>
      <w:r>
        <w:rPr>
          <w:rFonts w:hint="default" w:ascii="Arial" w:hAnsi="Arial" w:eastAsia="宋体" w:cs="Arial"/>
          <w:i w:val="0"/>
          <w:iCs w:val="0"/>
          <w:caps w:val="0"/>
          <w:color w:val="383838"/>
          <w:spacing w:val="0"/>
          <w:sz w:val="24"/>
          <w:szCs w:val="24"/>
          <w:shd w:val="clear" w:fill="FFFFFF"/>
          <w:vertAlign w:val="baseline"/>
        </w:rPr>
        <w:t>福州市台江美亚城市综合门诊有限公司</w:t>
      </w:r>
      <w:r>
        <w:rPr>
          <w:rFonts w:hint="eastAsia" w:ascii="Arial" w:hAnsi="Arial" w:eastAsia="宋体" w:cs="Arial"/>
          <w:i w:val="0"/>
          <w:iCs w:val="0"/>
          <w:caps w:val="0"/>
          <w:color w:val="383838"/>
          <w:spacing w:val="0"/>
          <w:sz w:val="24"/>
          <w:szCs w:val="24"/>
          <w:shd w:val="clear" w:fill="FFFFFF"/>
          <w:vertAlign w:val="baseline"/>
          <w:lang w:val="en-US" w:eastAsia="zh-CN"/>
        </w:rPr>
        <w:t>评审价80000元</w:t>
      </w:r>
    </w:p>
    <w:p w14:paraId="4BCC5FA5">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75" w:beforeAutospacing="0" w:after="157" w:afterLines="50" w:afterAutospacing="0" w:line="240" w:lineRule="auto"/>
        <w:ind w:left="0" w:right="0" w:firstLine="0"/>
        <w:textAlignment w:val="baseline"/>
        <w:rPr>
          <w:rFonts w:hint="default" w:ascii="Arial" w:hAnsi="Arial" w:eastAsia="宋体" w:cs="Arial"/>
          <w:i w:val="0"/>
          <w:iCs w:val="0"/>
          <w:caps w:val="0"/>
          <w:color w:val="383838"/>
          <w:spacing w:val="0"/>
          <w:sz w:val="24"/>
          <w:szCs w:val="24"/>
        </w:rPr>
      </w:pPr>
      <w:r>
        <w:rPr>
          <w:rStyle w:val="11"/>
          <w:rFonts w:hint="eastAsia" w:ascii="Arial" w:hAnsi="Arial" w:eastAsia="宋体" w:cs="Arial"/>
          <w:b/>
          <w:bCs/>
          <w:i w:val="0"/>
          <w:iCs w:val="0"/>
          <w:caps w:val="0"/>
          <w:color w:val="383838"/>
          <w:spacing w:val="0"/>
          <w:sz w:val="24"/>
          <w:szCs w:val="24"/>
          <w:shd w:val="clear" w:fill="FFFFFF"/>
          <w:vertAlign w:val="baseline"/>
          <w:lang w:val="en-US" w:eastAsia="zh-CN"/>
        </w:rPr>
        <w:t>八</w:t>
      </w:r>
      <w:r>
        <w:rPr>
          <w:rStyle w:val="11"/>
          <w:rFonts w:hint="default" w:ascii="Arial" w:hAnsi="Arial" w:eastAsia="宋体" w:cs="Arial"/>
          <w:b/>
          <w:bCs/>
          <w:i w:val="0"/>
          <w:iCs w:val="0"/>
          <w:caps w:val="0"/>
          <w:color w:val="383838"/>
          <w:spacing w:val="0"/>
          <w:sz w:val="24"/>
          <w:szCs w:val="24"/>
          <w:shd w:val="clear" w:fill="FFFFFF"/>
          <w:vertAlign w:val="baseline"/>
        </w:rPr>
        <w:t>、凡对本次公告内容提出询问，请按以下方式联系。</w:t>
      </w:r>
    </w:p>
    <w:p w14:paraId="2499E364">
      <w:pPr>
        <w:pStyle w:val="13"/>
        <w:adjustRightInd w:val="0"/>
        <w:snapToGrid w:val="0"/>
        <w:spacing w:line="360" w:lineRule="auto"/>
        <w:ind w:firstLine="480"/>
        <w:rPr>
          <w:rFonts w:hint="default" w:ascii="Arial" w:hAnsi="Arial" w:eastAsia="宋体" w:cs="Arial"/>
          <w:color w:val="auto"/>
          <w:sz w:val="24"/>
          <w:szCs w:val="24"/>
          <w:highlight w:val="none"/>
        </w:rPr>
      </w:pPr>
      <w:r>
        <w:rPr>
          <w:rFonts w:hint="eastAsia" w:ascii="Arial" w:hAnsi="Arial" w:cs="Arial"/>
          <w:i w:val="0"/>
          <w:iCs w:val="0"/>
          <w:caps w:val="0"/>
          <w:color w:val="383838"/>
          <w:spacing w:val="0"/>
          <w:kern w:val="0"/>
          <w:sz w:val="24"/>
          <w:szCs w:val="24"/>
          <w:highlight w:val="none"/>
          <w:shd w:val="clear" w:fill="FFFFFF"/>
          <w:vertAlign w:val="baseline"/>
          <w:lang w:val="en-US" w:eastAsia="zh-CN" w:bidi="ar"/>
        </w:rPr>
        <w:t>1.</w:t>
      </w:r>
      <w:r>
        <w:rPr>
          <w:rFonts w:hint="default" w:ascii="Arial" w:hAnsi="Arial" w:eastAsia="宋体" w:cs="Arial"/>
          <w:i w:val="0"/>
          <w:iCs w:val="0"/>
          <w:caps w:val="0"/>
          <w:color w:val="383838"/>
          <w:spacing w:val="0"/>
          <w:kern w:val="0"/>
          <w:sz w:val="24"/>
          <w:szCs w:val="24"/>
          <w:highlight w:val="none"/>
          <w:shd w:val="clear" w:fill="FFFFFF"/>
          <w:vertAlign w:val="baseline"/>
          <w:lang w:val="en-US" w:eastAsia="zh-CN" w:bidi="ar"/>
        </w:rPr>
        <w:t>采购人：</w:t>
      </w:r>
      <w:r>
        <w:rPr>
          <w:rFonts w:hint="eastAsia" w:ascii="Arial" w:hAnsi="Arial" w:eastAsia="宋体" w:cs="Arial"/>
          <w:color w:val="auto"/>
          <w:sz w:val="24"/>
          <w:szCs w:val="24"/>
          <w:highlight w:val="none"/>
          <w:lang w:eastAsia="zh-CN"/>
        </w:rPr>
        <w:t>福州职业技术学院</w:t>
      </w:r>
    </w:p>
    <w:p w14:paraId="7428DEB7">
      <w:pPr>
        <w:pStyle w:val="13"/>
        <w:spacing w:after="156" w:afterLines="50"/>
        <w:ind w:firstLine="480"/>
        <w:outlineLvl w:val="2"/>
        <w:rPr>
          <w:rFonts w:hint="eastAsia" w:ascii="宋体" w:hAnsi="宋体" w:eastAsia="宋体" w:cs="宋体"/>
          <w:color w:val="auto"/>
          <w:kern w:val="0"/>
          <w:sz w:val="24"/>
          <w:szCs w:val="24"/>
          <w:highlight w:val="none"/>
          <w:lang w:val="en-US" w:eastAsia="zh-CN" w:bidi="ar"/>
        </w:rPr>
      </w:pPr>
      <w:r>
        <w:rPr>
          <w:rFonts w:hint="default" w:ascii="Arial" w:hAnsi="Arial" w:eastAsia="宋体" w:cs="Arial"/>
          <w:bCs/>
          <w:color w:val="auto"/>
          <w:sz w:val="24"/>
          <w:szCs w:val="24"/>
          <w:highlight w:val="none"/>
        </w:rPr>
        <w:t>地址：</w:t>
      </w:r>
      <w:r>
        <w:rPr>
          <w:rFonts w:hint="eastAsia" w:ascii="宋体" w:hAnsi="宋体" w:eastAsia="宋体" w:cs="宋体"/>
          <w:color w:val="auto"/>
          <w:kern w:val="0"/>
          <w:sz w:val="24"/>
          <w:szCs w:val="24"/>
          <w:highlight w:val="none"/>
          <w:lang w:val="en-US" w:eastAsia="zh-CN" w:bidi="ar"/>
        </w:rPr>
        <w:t xml:space="preserve">福州市闽侯上街联榕路8号 </w:t>
      </w:r>
    </w:p>
    <w:p w14:paraId="3AECDDD7">
      <w:pPr>
        <w:pStyle w:val="13"/>
        <w:spacing w:after="156" w:afterLines="50"/>
        <w:ind w:firstLine="480"/>
        <w:outlineLvl w:val="2"/>
        <w:rPr>
          <w:rFonts w:hint="default" w:ascii="Arial" w:hAnsi="Arial" w:eastAsia="宋体" w:cs="Arial"/>
          <w:bCs/>
          <w:color w:val="auto"/>
          <w:sz w:val="24"/>
          <w:szCs w:val="24"/>
          <w:highlight w:val="none"/>
          <w:lang w:eastAsia="zh-CN" w:bidi="ar-SA"/>
        </w:rPr>
      </w:pPr>
      <w:r>
        <w:rPr>
          <w:rFonts w:hint="default" w:ascii="Arial" w:hAnsi="Arial" w:eastAsia="宋体" w:cs="Arial"/>
          <w:bCs/>
          <w:color w:val="auto"/>
          <w:sz w:val="24"/>
          <w:szCs w:val="24"/>
          <w:highlight w:val="none"/>
          <w:lang w:bidi="ar-SA"/>
        </w:rPr>
        <w:t>联系人：</w:t>
      </w:r>
      <w:r>
        <w:rPr>
          <w:rFonts w:hint="eastAsia" w:ascii="宋体" w:hAnsi="宋体" w:eastAsia="宋体" w:cs="宋体"/>
          <w:color w:val="auto"/>
          <w:kern w:val="0"/>
          <w:sz w:val="24"/>
          <w:szCs w:val="24"/>
          <w:highlight w:val="none"/>
          <w:lang w:val="en-US" w:eastAsia="zh-CN" w:bidi="ar"/>
        </w:rPr>
        <w:t>黄女士</w:t>
      </w:r>
    </w:p>
    <w:p w14:paraId="681E7268">
      <w:pPr>
        <w:pStyle w:val="13"/>
        <w:spacing w:after="156" w:afterLines="50"/>
        <w:ind w:firstLine="480"/>
        <w:outlineLvl w:val="2"/>
        <w:rPr>
          <w:rFonts w:hint="default" w:ascii="Arial" w:hAnsi="Arial" w:eastAsia="宋体" w:cs="Arial"/>
          <w:bCs/>
          <w:color w:val="auto"/>
          <w:sz w:val="24"/>
          <w:szCs w:val="24"/>
          <w:highlight w:val="none"/>
          <w:lang w:eastAsia="zh-CN" w:bidi="ar-SA"/>
        </w:rPr>
      </w:pPr>
      <w:r>
        <w:rPr>
          <w:rFonts w:hint="default" w:ascii="Arial" w:hAnsi="Arial" w:eastAsia="宋体" w:cs="Arial"/>
          <w:bCs/>
          <w:color w:val="auto"/>
          <w:sz w:val="24"/>
          <w:szCs w:val="24"/>
          <w:highlight w:val="none"/>
          <w:lang w:bidi="ar-SA"/>
        </w:rPr>
        <w:t xml:space="preserve"> 联系电话：0591-83760305</w:t>
      </w:r>
    </w:p>
    <w:p w14:paraId="693FCEAD">
      <w:pPr>
        <w:keepNext w:val="0"/>
        <w:keepLines w:val="0"/>
        <w:pageBreakBefore w:val="0"/>
        <w:kinsoku/>
        <w:wordWrap/>
        <w:overflowPunct/>
        <w:topLinePunct w:val="0"/>
        <w:autoSpaceDE/>
        <w:autoSpaceDN/>
        <w:bidi w:val="0"/>
        <w:adjustRightInd/>
        <w:snapToGrid/>
        <w:spacing w:line="360" w:lineRule="auto"/>
        <w:ind w:firstLine="412"/>
        <w:textAlignment w:val="auto"/>
        <w:rPr>
          <w:rFonts w:hint="default" w:ascii="Arial" w:hAnsi="Arial" w:eastAsia="宋体" w:cs="Arial"/>
          <w:color w:val="auto"/>
          <w:spacing w:val="-2"/>
          <w:kern w:val="1"/>
          <w:sz w:val="24"/>
          <w:szCs w:val="24"/>
          <w:highlight w:val="none"/>
        </w:rPr>
      </w:pPr>
      <w:r>
        <w:rPr>
          <w:rFonts w:hint="eastAsia" w:ascii="Arial" w:hAnsi="Arial" w:eastAsia="宋体" w:cs="Arial"/>
          <w:color w:val="auto"/>
          <w:spacing w:val="-2"/>
          <w:kern w:val="1"/>
          <w:sz w:val="24"/>
          <w:szCs w:val="24"/>
          <w:highlight w:val="none"/>
          <w:lang w:val="en-US" w:eastAsia="zh-CN"/>
        </w:rPr>
        <w:t>2.</w:t>
      </w:r>
      <w:r>
        <w:rPr>
          <w:rFonts w:hint="default" w:ascii="Arial" w:hAnsi="Arial" w:eastAsia="宋体" w:cs="Arial"/>
          <w:color w:val="auto"/>
          <w:spacing w:val="-2"/>
          <w:kern w:val="1"/>
          <w:sz w:val="24"/>
          <w:szCs w:val="24"/>
          <w:highlight w:val="none"/>
        </w:rPr>
        <w:t>代理机构：福建泓武招标有限公司</w:t>
      </w:r>
    </w:p>
    <w:p w14:paraId="4BCA187A">
      <w:pPr>
        <w:keepNext w:val="0"/>
        <w:keepLines w:val="0"/>
        <w:pageBreakBefore w:val="0"/>
        <w:kinsoku/>
        <w:wordWrap/>
        <w:overflowPunct/>
        <w:topLinePunct w:val="0"/>
        <w:autoSpaceDE/>
        <w:autoSpaceDN/>
        <w:bidi w:val="0"/>
        <w:adjustRightInd/>
        <w:snapToGrid/>
        <w:spacing w:line="360" w:lineRule="auto"/>
        <w:ind w:firstLine="412"/>
        <w:textAlignment w:val="auto"/>
        <w:rPr>
          <w:rFonts w:hint="default" w:ascii="Arial" w:hAnsi="Arial" w:eastAsia="宋体" w:cs="Arial"/>
          <w:color w:val="auto"/>
          <w:spacing w:val="-2"/>
          <w:kern w:val="1"/>
          <w:sz w:val="24"/>
          <w:szCs w:val="24"/>
          <w:highlight w:val="none"/>
        </w:rPr>
      </w:pPr>
      <w:r>
        <w:rPr>
          <w:rFonts w:hint="default" w:ascii="Arial" w:hAnsi="Arial" w:eastAsia="宋体" w:cs="Arial"/>
          <w:color w:val="auto"/>
          <w:spacing w:val="-2"/>
          <w:kern w:val="1"/>
          <w:sz w:val="24"/>
          <w:szCs w:val="24"/>
          <w:highlight w:val="none"/>
        </w:rPr>
        <w:t>地址： 福州市晋安区新店镇秀山路245号索高广场1#楼2层206单元</w:t>
      </w:r>
    </w:p>
    <w:p w14:paraId="5BADC603">
      <w:pPr>
        <w:keepNext w:val="0"/>
        <w:keepLines w:val="0"/>
        <w:pageBreakBefore w:val="0"/>
        <w:kinsoku/>
        <w:wordWrap/>
        <w:overflowPunct/>
        <w:topLinePunct w:val="0"/>
        <w:autoSpaceDE/>
        <w:autoSpaceDN/>
        <w:bidi w:val="0"/>
        <w:adjustRightInd/>
        <w:snapToGrid/>
        <w:spacing w:line="360" w:lineRule="auto"/>
        <w:ind w:firstLine="412"/>
        <w:textAlignment w:val="auto"/>
        <w:rPr>
          <w:rFonts w:hint="default" w:ascii="Arial" w:hAnsi="Arial" w:eastAsia="宋体" w:cs="Arial"/>
          <w:color w:val="auto"/>
          <w:spacing w:val="-2"/>
          <w:kern w:val="1"/>
          <w:sz w:val="24"/>
          <w:szCs w:val="24"/>
          <w:highlight w:val="none"/>
          <w:lang w:val="en-US" w:eastAsia="zh-CN"/>
        </w:rPr>
      </w:pPr>
      <w:r>
        <w:rPr>
          <w:rFonts w:hint="default" w:ascii="Arial" w:hAnsi="Arial" w:eastAsia="宋体" w:cs="Arial"/>
          <w:color w:val="auto"/>
          <w:spacing w:val="-2"/>
          <w:kern w:val="1"/>
          <w:sz w:val="24"/>
          <w:szCs w:val="24"/>
          <w:highlight w:val="none"/>
        </w:rPr>
        <w:t xml:space="preserve"> 邮编： 350</w:t>
      </w:r>
      <w:r>
        <w:rPr>
          <w:rFonts w:hint="default" w:ascii="Arial" w:hAnsi="Arial" w:eastAsia="宋体" w:cs="Arial"/>
          <w:color w:val="auto"/>
          <w:spacing w:val="-2"/>
          <w:kern w:val="1"/>
          <w:sz w:val="24"/>
          <w:szCs w:val="24"/>
          <w:highlight w:val="none"/>
          <w:lang w:val="en-US" w:eastAsia="zh-CN"/>
        </w:rPr>
        <w:t>011</w:t>
      </w:r>
      <w:bookmarkStart w:id="0" w:name="_GoBack"/>
      <w:bookmarkEnd w:id="0"/>
    </w:p>
    <w:p w14:paraId="11EE1B27">
      <w:pPr>
        <w:keepNext w:val="0"/>
        <w:keepLines w:val="0"/>
        <w:pageBreakBefore w:val="0"/>
        <w:kinsoku/>
        <w:wordWrap/>
        <w:overflowPunct/>
        <w:topLinePunct w:val="0"/>
        <w:autoSpaceDE/>
        <w:autoSpaceDN/>
        <w:bidi w:val="0"/>
        <w:adjustRightInd/>
        <w:snapToGrid/>
        <w:spacing w:line="360" w:lineRule="auto"/>
        <w:ind w:firstLine="412"/>
        <w:textAlignment w:val="auto"/>
        <w:rPr>
          <w:rFonts w:hint="default" w:ascii="Arial" w:hAnsi="Arial" w:eastAsia="宋体" w:cs="Arial"/>
          <w:color w:val="auto"/>
          <w:spacing w:val="-2"/>
          <w:kern w:val="1"/>
          <w:sz w:val="24"/>
          <w:szCs w:val="24"/>
          <w:highlight w:val="none"/>
          <w:lang w:val="en-US" w:eastAsia="zh-CN"/>
        </w:rPr>
      </w:pPr>
      <w:r>
        <w:rPr>
          <w:rFonts w:hint="default" w:ascii="Arial" w:hAnsi="Arial" w:eastAsia="宋体" w:cs="Arial"/>
          <w:color w:val="auto"/>
          <w:spacing w:val="-2"/>
          <w:kern w:val="1"/>
          <w:sz w:val="24"/>
          <w:szCs w:val="24"/>
          <w:highlight w:val="none"/>
        </w:rPr>
        <w:t xml:space="preserve"> 联系人： </w:t>
      </w:r>
      <w:r>
        <w:rPr>
          <w:rFonts w:hint="default" w:ascii="Arial" w:hAnsi="Arial" w:eastAsia="宋体" w:cs="Arial"/>
          <w:color w:val="auto"/>
          <w:spacing w:val="-2"/>
          <w:kern w:val="1"/>
          <w:sz w:val="24"/>
          <w:szCs w:val="24"/>
          <w:highlight w:val="none"/>
          <w:lang w:val="en-US" w:eastAsia="zh-CN"/>
        </w:rPr>
        <w:t>许建纲、</w:t>
      </w:r>
      <w:r>
        <w:rPr>
          <w:rFonts w:hint="eastAsia" w:ascii="Arial" w:hAnsi="Arial" w:eastAsia="宋体" w:cs="Arial"/>
          <w:color w:val="auto"/>
          <w:spacing w:val="-2"/>
          <w:kern w:val="1"/>
          <w:sz w:val="24"/>
          <w:szCs w:val="24"/>
          <w:highlight w:val="none"/>
          <w:lang w:val="en-US" w:eastAsia="zh-CN"/>
        </w:rPr>
        <w:t>姜欢霞</w:t>
      </w:r>
    </w:p>
    <w:p w14:paraId="2A15E724">
      <w:pPr>
        <w:keepNext w:val="0"/>
        <w:keepLines w:val="0"/>
        <w:pageBreakBefore w:val="0"/>
        <w:kinsoku/>
        <w:wordWrap/>
        <w:overflowPunct/>
        <w:topLinePunct w:val="0"/>
        <w:autoSpaceDE/>
        <w:autoSpaceDN/>
        <w:bidi w:val="0"/>
        <w:adjustRightInd/>
        <w:snapToGrid/>
        <w:spacing w:line="360" w:lineRule="auto"/>
        <w:ind w:firstLine="412"/>
        <w:textAlignment w:val="auto"/>
        <w:rPr>
          <w:rFonts w:hint="default" w:ascii="Arial" w:hAnsi="Arial" w:eastAsia="宋体" w:cs="Arial"/>
          <w:color w:val="auto"/>
          <w:spacing w:val="-2"/>
          <w:kern w:val="1"/>
          <w:sz w:val="24"/>
          <w:szCs w:val="24"/>
          <w:highlight w:val="none"/>
          <w:lang w:val="en-US" w:eastAsia="zh-CN"/>
        </w:rPr>
      </w:pPr>
      <w:r>
        <w:rPr>
          <w:rFonts w:hint="default" w:ascii="Arial" w:hAnsi="Arial" w:eastAsia="宋体" w:cs="Arial"/>
          <w:color w:val="auto"/>
          <w:spacing w:val="-2"/>
          <w:kern w:val="1"/>
          <w:sz w:val="24"/>
          <w:szCs w:val="24"/>
          <w:highlight w:val="none"/>
        </w:rPr>
        <w:t xml:space="preserve"> 联系电话： 0591-87</w:t>
      </w:r>
      <w:r>
        <w:rPr>
          <w:rFonts w:hint="eastAsia" w:ascii="Arial" w:hAnsi="Arial" w:eastAsia="宋体" w:cs="Arial"/>
          <w:color w:val="auto"/>
          <w:spacing w:val="-2"/>
          <w:kern w:val="1"/>
          <w:sz w:val="24"/>
          <w:szCs w:val="24"/>
          <w:highlight w:val="none"/>
          <w:lang w:val="en-US" w:eastAsia="zh-CN"/>
        </w:rPr>
        <w:t>50</w:t>
      </w:r>
      <w:r>
        <w:rPr>
          <w:rFonts w:hint="default" w:ascii="Arial" w:hAnsi="Arial" w:eastAsia="宋体" w:cs="Arial"/>
          <w:color w:val="auto"/>
          <w:spacing w:val="-2"/>
          <w:kern w:val="1"/>
          <w:sz w:val="24"/>
          <w:szCs w:val="24"/>
          <w:highlight w:val="none"/>
        </w:rPr>
        <w:t>9888</w:t>
      </w:r>
      <w:r>
        <w:rPr>
          <w:rFonts w:hint="eastAsia" w:ascii="Arial" w:hAnsi="Arial" w:eastAsia="宋体" w:cs="Arial"/>
          <w:color w:val="auto"/>
          <w:spacing w:val="-2"/>
          <w:kern w:val="1"/>
          <w:sz w:val="24"/>
          <w:szCs w:val="24"/>
          <w:highlight w:val="none"/>
          <w:lang w:eastAsia="zh-CN"/>
        </w:rPr>
        <w:t>；</w:t>
      </w:r>
      <w:r>
        <w:rPr>
          <w:rFonts w:hint="eastAsia" w:ascii="Arial" w:hAnsi="Arial" w:eastAsia="宋体" w:cs="Arial"/>
          <w:color w:val="auto"/>
          <w:spacing w:val="-2"/>
          <w:kern w:val="1"/>
          <w:sz w:val="24"/>
          <w:szCs w:val="24"/>
          <w:highlight w:val="none"/>
          <w:lang w:val="en-US" w:eastAsia="zh-CN"/>
        </w:rPr>
        <w:t>电子邮箱：fjhongwu@163.com</w:t>
      </w:r>
    </w:p>
    <w:p w14:paraId="156FC72D">
      <w:pPr>
        <w:pStyle w:val="13"/>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color w:val="auto"/>
          <w:kern w:val="2"/>
          <w:sz w:val="24"/>
          <w:szCs w:val="24"/>
          <w:highlight w:val="none"/>
          <w:lang w:val="en-US" w:eastAsia="zh-CN" w:bidi="ar-SA"/>
        </w:rPr>
      </w:pPr>
    </w:p>
    <w:p w14:paraId="17A8EC3C">
      <w:pPr>
        <w:pStyle w:val="13"/>
        <w:keepNext w:val="0"/>
        <w:keepLines w:val="0"/>
        <w:pageBreakBefore w:val="0"/>
        <w:widowControl/>
        <w:kinsoku/>
        <w:wordWrap/>
        <w:overflowPunct/>
        <w:topLinePunct w:val="0"/>
        <w:autoSpaceDE/>
        <w:autoSpaceDN/>
        <w:bidi w:val="0"/>
        <w:adjustRightInd/>
        <w:snapToGrid/>
        <w:spacing w:after="157" w:afterLines="50"/>
        <w:ind w:firstLine="480"/>
        <w:jc w:val="left"/>
        <w:textAlignment w:val="auto"/>
        <w:rPr>
          <w:rFonts w:hint="default" w:ascii="Arial" w:hAnsi="Arial" w:eastAsia="宋体" w:cs="Arial"/>
          <w:color w:val="auto"/>
          <w:sz w:val="24"/>
          <w:szCs w:val="24"/>
          <w:highlight w:val="none"/>
          <w:lang w:val="en-US" w:eastAsia="zh-CN"/>
        </w:rPr>
      </w:pPr>
    </w:p>
    <w:p w14:paraId="37948ACA">
      <w:pPr>
        <w:pStyle w:val="13"/>
        <w:keepNext w:val="0"/>
        <w:keepLines w:val="0"/>
        <w:pageBreakBefore w:val="0"/>
        <w:shd w:val="clear"/>
        <w:kinsoku/>
        <w:wordWrap/>
        <w:overflowPunct/>
        <w:topLinePunct w:val="0"/>
        <w:autoSpaceDE/>
        <w:autoSpaceDN/>
        <w:bidi w:val="0"/>
        <w:adjustRightInd w:val="0"/>
        <w:snapToGrid w:val="0"/>
        <w:spacing w:after="157" w:afterLines="50" w:line="240" w:lineRule="auto"/>
        <w:ind w:firstLine="480"/>
        <w:rPr>
          <w:rFonts w:hint="default" w:ascii="Arial" w:hAnsi="Arial" w:eastAsia="宋体" w:cs="Arial"/>
          <w:i w:val="0"/>
          <w:iCs w:val="0"/>
          <w:caps w:val="0"/>
          <w:color w:val="auto"/>
          <w:spacing w:val="0"/>
          <w:kern w:val="0"/>
          <w:sz w:val="24"/>
          <w:szCs w:val="24"/>
          <w:highlight w:val="none"/>
          <w:shd w:val="clear" w:fill="FFFFFF"/>
          <w:vertAlign w:val="baseline"/>
          <w:lang w:val="en-US" w:eastAsia="zh-CN" w:bidi="ar"/>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B46F84"/>
    <w:rsid w:val="04AB3EFC"/>
    <w:rsid w:val="08057EE9"/>
    <w:rsid w:val="09324019"/>
    <w:rsid w:val="0971350E"/>
    <w:rsid w:val="09792285"/>
    <w:rsid w:val="1BC85FF8"/>
    <w:rsid w:val="1DB0248B"/>
    <w:rsid w:val="1F4772FA"/>
    <w:rsid w:val="209D2E5C"/>
    <w:rsid w:val="21030BB3"/>
    <w:rsid w:val="262D490D"/>
    <w:rsid w:val="27A6300C"/>
    <w:rsid w:val="2B3012EB"/>
    <w:rsid w:val="2B4B7A39"/>
    <w:rsid w:val="31BB4000"/>
    <w:rsid w:val="33CB12A8"/>
    <w:rsid w:val="35C66695"/>
    <w:rsid w:val="36B67168"/>
    <w:rsid w:val="3BA7725F"/>
    <w:rsid w:val="3FA849AE"/>
    <w:rsid w:val="41207406"/>
    <w:rsid w:val="47D046A0"/>
    <w:rsid w:val="4CA97545"/>
    <w:rsid w:val="58A1318E"/>
    <w:rsid w:val="5A0718B2"/>
    <w:rsid w:val="5F4B4F96"/>
    <w:rsid w:val="5FFF2BD8"/>
    <w:rsid w:val="62873080"/>
    <w:rsid w:val="62B46F84"/>
    <w:rsid w:val="66E86CFC"/>
    <w:rsid w:val="6C6A2DB7"/>
    <w:rsid w:val="6D5048E2"/>
    <w:rsid w:val="7E554C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3"/>
    <w:qFormat/>
    <w:uiPriority w:val="0"/>
    <w:pPr>
      <w:ind w:firstLine="420"/>
    </w:pPr>
    <w:rPr>
      <w:kern w:val="1"/>
    </w:rPr>
  </w:style>
  <w:style w:type="paragraph" w:styleId="3">
    <w:name w:val="header"/>
    <w:basedOn w:val="1"/>
    <w:next w:val="4"/>
    <w:qFormat/>
    <w:uiPriority w:val="0"/>
    <w:pPr>
      <w:pBdr>
        <w:bottom w:val="single" w:color="000000" w:sz="6" w:space="1"/>
      </w:pBdr>
      <w:tabs>
        <w:tab w:val="center" w:pos="4153"/>
        <w:tab w:val="right" w:pos="8306"/>
      </w:tabs>
      <w:jc w:val="center"/>
    </w:pPr>
    <w:rPr>
      <w:kern w:val="1"/>
      <w:sz w:val="18"/>
    </w:rPr>
  </w:style>
  <w:style w:type="paragraph" w:styleId="4">
    <w:name w:val="toc 6"/>
    <w:basedOn w:val="1"/>
    <w:next w:val="1"/>
    <w:qFormat/>
    <w:uiPriority w:val="0"/>
    <w:pPr>
      <w:ind w:left="1400"/>
      <w:jc w:val="left"/>
    </w:pPr>
    <w:rPr>
      <w:color w:val="auto"/>
      <w:kern w:val="2"/>
      <w:sz w:val="20"/>
    </w:rPr>
  </w:style>
  <w:style w:type="paragraph" w:styleId="5">
    <w:name w:val="toc 1"/>
    <w:basedOn w:val="1"/>
    <w:next w:val="1"/>
    <w:qFormat/>
    <w:uiPriority w:val="39"/>
    <w:pPr>
      <w:tabs>
        <w:tab w:val="left" w:pos="735"/>
        <w:tab w:val="right" w:leader="dot" w:pos="9530"/>
      </w:tabs>
      <w:spacing w:line="440" w:lineRule="exact"/>
    </w:pPr>
    <w:rPr>
      <w:kern w:val="1"/>
    </w:rPr>
  </w:style>
  <w:style w:type="paragraph" w:styleId="6">
    <w:name w:val="Message Header"/>
    <w:basedOn w:val="1"/>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null3"/>
    <w:qFormat/>
    <w:uiPriority w:val="0"/>
    <w:rPr>
      <w:rFonts w:hint="eastAsia" w:ascii="Calibri" w:hAnsi="Calibri" w:eastAsia="宋体" w:cs="Times New Roman"/>
      <w:lang w:val="en-US" w:eastAsia="zh-Hans"/>
    </w:rPr>
  </w:style>
  <w:style w:type="character" w:customStyle="1" w:styleId="14">
    <w:name w:val="font31"/>
    <w:basedOn w:val="10"/>
    <w:qFormat/>
    <w:uiPriority w:val="0"/>
    <w:rPr>
      <w:rFonts w:hint="eastAsia" w:ascii="宋体" w:hAnsi="宋体" w:eastAsia="宋体" w:cs="宋体"/>
      <w:color w:val="000000"/>
      <w:sz w:val="24"/>
      <w:szCs w:val="24"/>
      <w:u w:val="none"/>
    </w:rPr>
  </w:style>
  <w:style w:type="character" w:customStyle="1" w:styleId="15">
    <w:name w:val="font4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516</Words>
  <Characters>591</Characters>
  <Lines>0</Lines>
  <Paragraphs>0</Paragraphs>
  <TotalTime>0</TotalTime>
  <ScaleCrop>false</ScaleCrop>
  <LinksUpToDate>false</LinksUpToDate>
  <CharactersWithSpaces>604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2025-04-23T06:24:00Z</dcterms:created>
  <dc:creator>111</dc:creator>
  <cp:lastModifiedBy>J</cp:lastModifiedBy>
  <dcterms:modified xsi:type="dcterms:W3CDTF">2026-10-19T10:11:37Z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5942BCA8F9DC4A53946F460985BFB1B9_11</vt:lpwstr>
  </property>
  <property fmtid="{D5CDD505-2E9C-101B-9397-08002B2CF9AE}" pid="4" name="KSOTemplateDocerSaveRecord">
    <vt:lpwstr>eyJoZGlkIjoiNmJjOTBkZjE0YjZmNjFiYmVkMTQ5YzkwYzEyMGQyMGUiLCJ1c2VySWQiOiIxMjkzMTIwNjMwIn0=</vt:lpwstr>
  </property>
</Properties>
</file>