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0E2A3">
      <w:pPr>
        <w:pStyle w:val="4"/>
        <w:spacing w:after="156" w:afterLines="50"/>
        <w:ind w:firstLine="480"/>
        <w:jc w:val="center"/>
        <w:rPr>
          <w:rFonts w:hint="default" w:ascii="Arial" w:hAnsi="Arial" w:eastAsia="宋体" w:cs="Arial"/>
          <w:color w:val="auto"/>
          <w:sz w:val="32"/>
          <w:szCs w:val="32"/>
          <w:highlight w:val="none"/>
          <w:lang w:val="en-US"/>
        </w:rPr>
      </w:pPr>
      <w:r>
        <w:rPr>
          <w:rFonts w:hint="eastAsia" w:ascii="Arial" w:hAnsi="Arial" w:eastAsia="宋体" w:cs="Arial"/>
          <w:b/>
          <w:color w:val="auto"/>
          <w:sz w:val="32"/>
          <w:szCs w:val="32"/>
          <w:highlight w:val="none"/>
          <w:lang w:eastAsia="zh-CN"/>
        </w:rPr>
        <w:t>福州职业技术学院2026级新生入学健康体检服务项目</w:t>
      </w:r>
      <w:r>
        <w:rPr>
          <w:rFonts w:hint="eastAsia" w:ascii="Arial" w:hAnsi="Arial" w:cs="Arial"/>
          <w:b/>
          <w:color w:val="auto"/>
          <w:sz w:val="32"/>
          <w:szCs w:val="32"/>
          <w:highlight w:val="none"/>
          <w:lang w:val="en-US" w:eastAsia="zh-CN"/>
        </w:rPr>
        <w:t>招标公告</w:t>
      </w:r>
    </w:p>
    <w:p w14:paraId="12237B76">
      <w:pPr>
        <w:pStyle w:val="4"/>
        <w:spacing w:after="156" w:afterLines="50"/>
        <w:ind w:firstLine="48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福建泓武招标有限公司采用公开招标方式组织</w:t>
      </w:r>
      <w:r>
        <w:rPr>
          <w:rFonts w:hint="eastAsia" w:ascii="Arial" w:hAnsi="Arial" w:eastAsia="宋体" w:cs="Arial"/>
          <w:color w:val="auto"/>
          <w:sz w:val="24"/>
          <w:szCs w:val="24"/>
          <w:highlight w:val="none"/>
          <w:u w:val="single"/>
          <w:lang w:eastAsia="zh-CN"/>
        </w:rPr>
        <w:t>福州职业技术学院2026级新生入学健康体检服务项目</w:t>
      </w:r>
      <w:r>
        <w:rPr>
          <w:rFonts w:hint="default" w:ascii="Arial" w:hAnsi="Arial" w:eastAsia="宋体" w:cs="Arial"/>
          <w:color w:val="auto"/>
          <w:sz w:val="24"/>
          <w:szCs w:val="24"/>
          <w:highlight w:val="none"/>
        </w:rPr>
        <w:t>（以下简称：“本项目”）的采购活动，现邀请</w:t>
      </w:r>
      <w:r>
        <w:rPr>
          <w:rFonts w:hint="default" w:ascii="Arial" w:hAnsi="Arial" w:eastAsia="宋体" w:cs="Arial"/>
          <w:color w:val="auto"/>
          <w:sz w:val="24"/>
          <w:szCs w:val="24"/>
          <w:highlight w:val="none"/>
          <w:lang w:eastAsia="zh-CN"/>
        </w:rPr>
        <w:t>合格</w:t>
      </w:r>
      <w:r>
        <w:rPr>
          <w:rFonts w:hint="default" w:ascii="Arial" w:hAnsi="Arial" w:eastAsia="宋体" w:cs="Arial"/>
          <w:color w:val="auto"/>
          <w:sz w:val="24"/>
          <w:szCs w:val="24"/>
          <w:highlight w:val="none"/>
        </w:rPr>
        <w:t>供应商参加投标。</w:t>
      </w:r>
    </w:p>
    <w:p w14:paraId="671E397B">
      <w:pPr>
        <w:pStyle w:val="4"/>
        <w:spacing w:after="156" w:afterLines="50"/>
        <w:ind w:firstLine="480"/>
        <w:outlineLvl w:val="2"/>
        <w:rPr>
          <w:rFonts w:hint="default" w:ascii="Arial" w:hAnsi="Arial" w:eastAsia="宋体" w:cs="Arial"/>
          <w:color w:val="auto"/>
          <w:sz w:val="24"/>
          <w:szCs w:val="24"/>
          <w:highlight w:val="none"/>
          <w:lang w:eastAsia="zh-CN"/>
        </w:rPr>
      </w:pPr>
      <w:r>
        <w:rPr>
          <w:rFonts w:hint="default" w:ascii="Arial" w:hAnsi="Arial" w:eastAsia="宋体" w:cs="Arial"/>
          <w:b/>
          <w:color w:val="auto"/>
          <w:sz w:val="24"/>
          <w:szCs w:val="24"/>
          <w:highlight w:val="none"/>
        </w:rPr>
        <w:t>1、项目编号：</w:t>
      </w:r>
      <w:r>
        <w:rPr>
          <w:rFonts w:hint="eastAsia" w:ascii="Arial" w:hAnsi="Arial" w:eastAsia="宋体" w:cs="Arial"/>
          <w:b/>
          <w:color w:val="auto"/>
          <w:sz w:val="24"/>
          <w:szCs w:val="24"/>
          <w:highlight w:val="none"/>
          <w:lang w:eastAsia="zh-CN"/>
        </w:rPr>
        <w:t>FJHWZB【GK】2026046</w:t>
      </w:r>
    </w:p>
    <w:p w14:paraId="21C20A93">
      <w:pPr>
        <w:pStyle w:val="4"/>
        <w:spacing w:after="156" w:afterLines="50"/>
        <w:ind w:firstLine="480"/>
        <w:outlineLvl w:val="2"/>
        <w:rPr>
          <w:rFonts w:hint="default" w:ascii="Arial" w:hAnsi="Arial" w:eastAsia="宋体" w:cs="Arial"/>
          <w:color w:val="auto"/>
          <w:sz w:val="24"/>
          <w:szCs w:val="24"/>
          <w:highlight w:val="none"/>
          <w:lang w:eastAsia="zh-CN"/>
        </w:rPr>
      </w:pPr>
      <w:r>
        <w:rPr>
          <w:rFonts w:hint="default" w:ascii="Arial" w:hAnsi="Arial" w:eastAsia="宋体" w:cs="Arial"/>
          <w:b/>
          <w:color w:val="auto"/>
          <w:sz w:val="24"/>
          <w:szCs w:val="24"/>
          <w:highlight w:val="none"/>
        </w:rPr>
        <w:t>2、</w:t>
      </w:r>
      <w:r>
        <w:rPr>
          <w:rFonts w:hint="default" w:ascii="Arial" w:hAnsi="Arial" w:eastAsia="宋体" w:cs="Arial"/>
          <w:b/>
          <w:color w:val="auto"/>
          <w:sz w:val="24"/>
          <w:szCs w:val="24"/>
          <w:highlight w:val="none"/>
          <w:lang w:eastAsia="zh-CN"/>
        </w:rPr>
        <w:t>项目名称：</w:t>
      </w:r>
      <w:r>
        <w:rPr>
          <w:rFonts w:hint="eastAsia" w:ascii="Arial" w:hAnsi="Arial" w:eastAsia="宋体" w:cs="Arial"/>
          <w:b/>
          <w:color w:val="auto"/>
          <w:sz w:val="24"/>
          <w:szCs w:val="24"/>
          <w:highlight w:val="none"/>
          <w:lang w:eastAsia="zh-CN"/>
        </w:rPr>
        <w:t>福州职业技术学院2026级新生入学健康体检服务项目</w:t>
      </w:r>
    </w:p>
    <w:p w14:paraId="446E940D">
      <w:pPr>
        <w:pStyle w:val="4"/>
        <w:spacing w:after="156" w:afterLines="50"/>
        <w:ind w:firstLine="480"/>
        <w:jc w:val="both"/>
        <w:outlineLvl w:val="2"/>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rPr>
        <w:t>3、招标内容及要求：详见《采购标的一览表》及招标文件第五章。</w:t>
      </w:r>
    </w:p>
    <w:p w14:paraId="4449B02F">
      <w:pPr>
        <w:pStyle w:val="4"/>
        <w:spacing w:after="156" w:afterLines="50"/>
        <w:ind w:firstLine="480"/>
        <w:outlineLvl w:val="2"/>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rPr>
        <w:t>4、需要落实的政府采购政策</w:t>
      </w:r>
    </w:p>
    <w:p w14:paraId="6357EEC7">
      <w:pPr>
        <w:pStyle w:val="4"/>
        <w:spacing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进口产品：不适用</w:t>
      </w:r>
    </w:p>
    <w:p w14:paraId="3BE2CA08">
      <w:pPr>
        <w:pStyle w:val="4"/>
        <w:spacing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节能产品：不适用</w:t>
      </w:r>
    </w:p>
    <w:p w14:paraId="4BB2B8E5">
      <w:pPr>
        <w:pStyle w:val="4"/>
        <w:spacing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环境标志产品：不适用</w:t>
      </w:r>
    </w:p>
    <w:p w14:paraId="588EFDC4">
      <w:pPr>
        <w:pStyle w:val="4"/>
        <w:spacing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促进中小企业发展的相关政策：</w:t>
      </w:r>
    </w:p>
    <w:p w14:paraId="40CAE70F">
      <w:pPr>
        <w:pStyle w:val="4"/>
        <w:spacing w:before="156" w:beforeLines="50"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采购包1：设置专门采购包</w:t>
      </w:r>
    </w:p>
    <w:p w14:paraId="113F631F">
      <w:pPr>
        <w:pStyle w:val="4"/>
        <w:spacing w:before="156" w:beforeLines="50"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面向的企业规模：中小企业</w:t>
      </w:r>
    </w:p>
    <w:p w14:paraId="3D1884F9">
      <w:pPr>
        <w:pStyle w:val="4"/>
        <w:spacing w:before="156" w:beforeLines="50"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预留形式：设置专门采购包</w:t>
      </w:r>
    </w:p>
    <w:p w14:paraId="1B3FBFC3">
      <w:pPr>
        <w:pStyle w:val="4"/>
        <w:spacing w:before="156" w:beforeLines="50" w:after="156" w:afterLines="50"/>
        <w:ind w:firstLine="96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预留比例：100%</w:t>
      </w:r>
    </w:p>
    <w:p w14:paraId="3D97A5E4">
      <w:pPr>
        <w:pStyle w:val="4"/>
        <w:spacing w:after="156" w:afterLines="50"/>
        <w:ind w:firstLine="480"/>
        <w:jc w:val="both"/>
        <w:outlineLvl w:val="2"/>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lang w:eastAsia="zh-CN"/>
        </w:rPr>
        <w:t>5</w:t>
      </w:r>
      <w:r>
        <w:rPr>
          <w:rFonts w:hint="default" w:ascii="Arial" w:hAnsi="Arial" w:eastAsia="宋体" w:cs="Arial"/>
          <w:b/>
          <w:color w:val="auto"/>
          <w:sz w:val="24"/>
          <w:szCs w:val="24"/>
          <w:highlight w:val="none"/>
        </w:rPr>
        <w:t>、投标人的资格要求</w:t>
      </w:r>
    </w:p>
    <w:p w14:paraId="4003256D">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5</w:t>
      </w:r>
      <w:r>
        <w:rPr>
          <w:rFonts w:hint="default" w:ascii="Arial" w:hAnsi="Arial" w:eastAsia="宋体" w:cs="Arial"/>
          <w:color w:val="auto"/>
          <w:sz w:val="24"/>
          <w:szCs w:val="24"/>
          <w:highlight w:val="none"/>
        </w:rPr>
        <w:t>.1法定条件：符合政府采购法第二十二条第一款规定的条件。</w:t>
      </w:r>
    </w:p>
    <w:p w14:paraId="3F12D88F">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5</w:t>
      </w:r>
      <w:r>
        <w:rPr>
          <w:rFonts w:hint="default" w:ascii="Arial" w:hAnsi="Arial" w:eastAsia="宋体" w:cs="Arial"/>
          <w:color w:val="auto"/>
          <w:sz w:val="24"/>
          <w:szCs w:val="24"/>
          <w:highlight w:val="none"/>
        </w:rPr>
        <w:t>.2特定条件：</w:t>
      </w:r>
    </w:p>
    <w:p w14:paraId="49CD78D4">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采购包1：</w:t>
      </w:r>
    </w:p>
    <w:tbl>
      <w:tblPr>
        <w:tblStyle w:val="2"/>
        <w:tblW w:w="4993"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408"/>
        <w:gridCol w:w="7540"/>
      </w:tblGrid>
      <w:tr w14:paraId="11201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0" w:type="pct"/>
            <w:noWrap w:val="0"/>
            <w:vAlign w:val="top"/>
          </w:tcPr>
          <w:p w14:paraId="35308C2C">
            <w:pPr>
              <w:pStyle w:val="4"/>
              <w:spacing w:line="360" w:lineRule="auto"/>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资格审查要求概况</w:t>
            </w:r>
          </w:p>
        </w:tc>
        <w:tc>
          <w:tcPr>
            <w:tcW w:w="3789" w:type="pct"/>
            <w:noWrap w:val="0"/>
            <w:vAlign w:val="top"/>
          </w:tcPr>
          <w:p w14:paraId="21868556">
            <w:pPr>
              <w:pStyle w:val="4"/>
              <w:spacing w:line="360" w:lineRule="auto"/>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评审点具体描述</w:t>
            </w:r>
          </w:p>
        </w:tc>
      </w:tr>
      <w:tr w14:paraId="6A637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08" w:type="dxa"/>
            <w:noWrap w:val="0"/>
            <w:vAlign w:val="top"/>
          </w:tcPr>
          <w:p w14:paraId="7D50F7B5">
            <w:pPr>
              <w:pStyle w:val="4"/>
              <w:spacing w:line="360" w:lineRule="auto"/>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资格承诺函</w:t>
            </w:r>
          </w:p>
        </w:tc>
        <w:tc>
          <w:tcPr>
            <w:tcW w:w="7540" w:type="dxa"/>
            <w:noWrap w:val="0"/>
            <w:vAlign w:val="top"/>
          </w:tcPr>
          <w:p w14:paraId="59A58B3E">
            <w:pPr>
              <w:pStyle w:val="4"/>
              <w:spacing w:line="360" w:lineRule="auto"/>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7399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2" w:hRule="atLeast"/>
        </w:trPr>
        <w:tc>
          <w:tcPr>
            <w:tcW w:w="2408" w:type="dxa"/>
            <w:noWrap w:val="0"/>
            <w:vAlign w:val="top"/>
          </w:tcPr>
          <w:p w14:paraId="5BED5060">
            <w:pPr>
              <w:pStyle w:val="4"/>
              <w:spacing w:line="360" w:lineRule="auto"/>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本采购包属于专门面向中小企业采购</w:t>
            </w:r>
          </w:p>
        </w:tc>
        <w:tc>
          <w:tcPr>
            <w:tcW w:w="7540" w:type="dxa"/>
            <w:noWrap w:val="0"/>
            <w:vAlign w:val="top"/>
          </w:tcPr>
          <w:p w14:paraId="034D20E7">
            <w:pPr>
              <w:pStyle w:val="4"/>
              <w:spacing w:line="360" w:lineRule="auto"/>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本采购包为专门面向中小企业采购，投标人须提供中小企业声明函。监狱企业、残疾人福利性单位视同小型、微型企业。</w:t>
            </w:r>
          </w:p>
        </w:tc>
      </w:tr>
      <w:tr w14:paraId="129EB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2" w:hRule="atLeast"/>
        </w:trPr>
        <w:tc>
          <w:tcPr>
            <w:tcW w:w="2408" w:type="dxa"/>
            <w:noWrap w:val="0"/>
            <w:vAlign w:val="top"/>
          </w:tcPr>
          <w:p w14:paraId="583B860E">
            <w:pPr>
              <w:pStyle w:val="4"/>
              <w:spacing w:line="360" w:lineRule="auto"/>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相关资质要求</w:t>
            </w:r>
          </w:p>
        </w:tc>
        <w:tc>
          <w:tcPr>
            <w:tcW w:w="7540" w:type="dxa"/>
            <w:noWrap w:val="0"/>
            <w:vAlign w:val="top"/>
          </w:tcPr>
          <w:p w14:paraId="5A66DF7F">
            <w:pPr>
              <w:pStyle w:val="4"/>
              <w:spacing w:line="360" w:lineRule="auto"/>
              <w:jc w:val="both"/>
              <w:rPr>
                <w:rFonts w:hint="default" w:ascii="Arial" w:hAnsi="Arial" w:eastAsia="宋体" w:cs="Arial"/>
                <w:color w:val="auto"/>
                <w:sz w:val="24"/>
                <w:szCs w:val="24"/>
                <w:highlight w:val="none"/>
              </w:rPr>
            </w:pPr>
            <w:r>
              <w:rPr>
                <w:rFonts w:hint="eastAsia" w:ascii="Arial" w:hAnsi="Arial" w:eastAsia="宋体" w:cs="Arial"/>
                <w:color w:val="auto"/>
                <w:sz w:val="24"/>
                <w:szCs w:val="24"/>
                <w:highlight w:val="none"/>
                <w:lang w:val="en-US" w:eastAsia="zh-CN"/>
              </w:rPr>
              <w:t>（1）具有卫生行政主管部门颁发的有效的《医疗机构执业许可证》（需包含健康体检）；(2)具有有效的《放射诊疗许可证》（已办理多证合一的，只须提供诊疗科目含放射诊断或放射治疗的《医疗机构执业许可证》即可）,须提供相关证书复印件。</w:t>
            </w:r>
          </w:p>
        </w:tc>
      </w:tr>
    </w:tbl>
    <w:p w14:paraId="49C9809C">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5</w:t>
      </w:r>
      <w:r>
        <w:rPr>
          <w:rFonts w:hint="default" w:ascii="Arial" w:hAnsi="Arial" w:eastAsia="宋体" w:cs="Arial"/>
          <w:color w:val="auto"/>
          <w:sz w:val="24"/>
          <w:szCs w:val="24"/>
          <w:highlight w:val="none"/>
        </w:rPr>
        <w:t>.3是否接受联合体投标：</w:t>
      </w:r>
    </w:p>
    <w:p w14:paraId="6B6F3BE5">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采购包1：不接受</w:t>
      </w:r>
    </w:p>
    <w:p w14:paraId="3760FEDD">
      <w:pPr>
        <w:pStyle w:val="4"/>
        <w:spacing w:after="156" w:afterLines="50"/>
        <w:ind w:firstLine="480"/>
        <w:jc w:val="both"/>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rPr>
        <w:t>※根据上述资格要求，投标文件中应提交的“投标人的资格及资信证明文件”详见招标文件第四章。</w:t>
      </w:r>
    </w:p>
    <w:p w14:paraId="0BEBEF3A">
      <w:pPr>
        <w:pStyle w:val="4"/>
        <w:spacing w:after="156" w:afterLines="50"/>
        <w:ind w:firstLine="480"/>
        <w:jc w:val="both"/>
        <w:outlineLvl w:val="2"/>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lang w:eastAsia="zh-CN"/>
        </w:rPr>
        <w:t>6</w:t>
      </w:r>
      <w:r>
        <w:rPr>
          <w:rFonts w:hint="default" w:ascii="Arial" w:hAnsi="Arial" w:eastAsia="宋体" w:cs="Arial"/>
          <w:b/>
          <w:color w:val="auto"/>
          <w:sz w:val="24"/>
          <w:szCs w:val="24"/>
          <w:highlight w:val="none"/>
        </w:rPr>
        <w:t>、招标文件的获取</w:t>
      </w:r>
    </w:p>
    <w:p w14:paraId="1C9E8181">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6</w:t>
      </w:r>
      <w:r>
        <w:rPr>
          <w:rFonts w:hint="default" w:ascii="Arial" w:hAnsi="Arial" w:eastAsia="宋体" w:cs="Arial"/>
          <w:color w:val="auto"/>
          <w:sz w:val="24"/>
          <w:szCs w:val="24"/>
          <w:highlight w:val="none"/>
        </w:rPr>
        <w:t>.1、招标文件获取期限：[</w:t>
      </w:r>
      <w:r>
        <w:rPr>
          <w:rFonts w:hint="eastAsia" w:ascii="Arial" w:hAnsi="Arial" w:eastAsia="宋体" w:cs="Arial"/>
          <w:color w:val="auto"/>
          <w:sz w:val="24"/>
          <w:szCs w:val="24"/>
          <w:highlight w:val="none"/>
          <w:lang w:val="en-US" w:eastAsia="zh-CN"/>
        </w:rPr>
        <w:t>2026</w:t>
      </w:r>
      <w:r>
        <w:rPr>
          <w:rFonts w:hint="default" w:ascii="Arial" w:hAnsi="Arial" w:eastAsia="宋体" w:cs="Arial"/>
          <w:color w:val="auto"/>
          <w:sz w:val="24"/>
          <w:szCs w:val="24"/>
          <w:highlight w:val="none"/>
        </w:rPr>
        <w:t>年</w:t>
      </w:r>
      <w:r>
        <w:rPr>
          <w:rFonts w:hint="eastAsia" w:ascii="Arial" w:hAnsi="Arial" w:eastAsia="宋体" w:cs="Arial"/>
          <w:color w:val="auto"/>
          <w:sz w:val="24"/>
          <w:szCs w:val="24"/>
          <w:highlight w:val="none"/>
          <w:lang w:val="en-US" w:eastAsia="zh-CN"/>
        </w:rPr>
        <w:t>8</w:t>
      </w:r>
      <w:r>
        <w:rPr>
          <w:rFonts w:hint="default" w:ascii="Arial" w:hAnsi="Arial" w:eastAsia="宋体" w:cs="Arial"/>
          <w:color w:val="auto"/>
          <w:sz w:val="24"/>
          <w:szCs w:val="24"/>
          <w:highlight w:val="none"/>
        </w:rPr>
        <w:t>月</w:t>
      </w:r>
      <w:r>
        <w:rPr>
          <w:rFonts w:hint="eastAsia" w:ascii="Arial" w:hAnsi="Arial" w:eastAsia="宋体" w:cs="Arial"/>
          <w:color w:val="auto"/>
          <w:sz w:val="24"/>
          <w:szCs w:val="24"/>
          <w:highlight w:val="none"/>
          <w:lang w:val="en-US" w:eastAsia="zh-CN"/>
        </w:rPr>
        <w:t>21</w:t>
      </w:r>
      <w:r>
        <w:rPr>
          <w:rFonts w:hint="default" w:ascii="Arial" w:hAnsi="Arial" w:eastAsia="宋体" w:cs="Arial"/>
          <w:color w:val="auto"/>
          <w:sz w:val="24"/>
          <w:szCs w:val="24"/>
          <w:highlight w:val="none"/>
        </w:rPr>
        <w:t>日至</w:t>
      </w:r>
      <w:r>
        <w:rPr>
          <w:rFonts w:hint="eastAsia" w:ascii="Arial" w:hAnsi="Arial" w:eastAsia="宋体" w:cs="Arial"/>
          <w:color w:val="auto"/>
          <w:sz w:val="24"/>
          <w:szCs w:val="24"/>
          <w:highlight w:val="none"/>
          <w:lang w:val="en-US" w:eastAsia="zh-CN"/>
        </w:rPr>
        <w:t>2026</w:t>
      </w:r>
      <w:r>
        <w:rPr>
          <w:rFonts w:hint="default" w:ascii="Arial" w:hAnsi="Arial" w:eastAsia="宋体" w:cs="Arial"/>
          <w:color w:val="auto"/>
          <w:sz w:val="24"/>
          <w:szCs w:val="24"/>
          <w:highlight w:val="none"/>
        </w:rPr>
        <w:t>年</w:t>
      </w:r>
      <w:r>
        <w:rPr>
          <w:rFonts w:hint="eastAsia" w:ascii="Arial" w:hAnsi="Arial" w:eastAsia="宋体" w:cs="Arial"/>
          <w:color w:val="auto"/>
          <w:sz w:val="24"/>
          <w:szCs w:val="24"/>
          <w:highlight w:val="none"/>
          <w:lang w:val="en-US" w:eastAsia="zh-CN"/>
        </w:rPr>
        <w:t>8</w:t>
      </w:r>
      <w:r>
        <w:rPr>
          <w:rFonts w:hint="default" w:ascii="Arial" w:hAnsi="Arial" w:eastAsia="宋体" w:cs="Arial"/>
          <w:color w:val="auto"/>
          <w:sz w:val="24"/>
          <w:szCs w:val="24"/>
          <w:highlight w:val="none"/>
        </w:rPr>
        <w:t>月</w:t>
      </w:r>
      <w:r>
        <w:rPr>
          <w:rFonts w:hint="eastAsia" w:ascii="Arial" w:hAnsi="Arial" w:eastAsia="宋体" w:cs="Arial"/>
          <w:color w:val="auto"/>
          <w:sz w:val="24"/>
          <w:szCs w:val="24"/>
          <w:highlight w:val="none"/>
          <w:lang w:val="en-US" w:eastAsia="zh-CN"/>
        </w:rPr>
        <w:t>28</w:t>
      </w:r>
      <w:r>
        <w:rPr>
          <w:rFonts w:hint="default" w:ascii="Arial" w:hAnsi="Arial" w:eastAsia="宋体" w:cs="Arial"/>
          <w:color w:val="auto"/>
          <w:sz w:val="24"/>
          <w:szCs w:val="24"/>
          <w:highlight w:val="none"/>
        </w:rPr>
        <w:t>日] (节假日除外)北京时间每天上午8：30至</w:t>
      </w:r>
      <w:r>
        <w:rPr>
          <w:rFonts w:hint="default" w:ascii="Arial" w:hAnsi="Arial" w:eastAsia="宋体" w:cs="Arial"/>
          <w:color w:val="auto"/>
          <w:sz w:val="24"/>
          <w:szCs w:val="24"/>
          <w:highlight w:val="none"/>
          <w:lang w:eastAsia="zh-CN"/>
        </w:rPr>
        <w:t>12</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00</w:t>
      </w:r>
      <w:r>
        <w:rPr>
          <w:rFonts w:hint="default" w:ascii="Arial" w:hAnsi="Arial" w:eastAsia="宋体" w:cs="Arial"/>
          <w:color w:val="auto"/>
          <w:sz w:val="24"/>
          <w:szCs w:val="24"/>
          <w:highlight w:val="none"/>
        </w:rPr>
        <w:t>，下午</w:t>
      </w:r>
      <w:r>
        <w:rPr>
          <w:rFonts w:hint="default" w:ascii="Arial" w:hAnsi="Arial" w:eastAsia="宋体" w:cs="Arial"/>
          <w:color w:val="auto"/>
          <w:sz w:val="24"/>
          <w:szCs w:val="24"/>
          <w:highlight w:val="none"/>
          <w:lang w:eastAsia="zh-CN"/>
        </w:rPr>
        <w:t>14</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30</w:t>
      </w:r>
      <w:r>
        <w:rPr>
          <w:rFonts w:hint="default" w:ascii="Arial" w:hAnsi="Arial" w:eastAsia="宋体" w:cs="Arial"/>
          <w:color w:val="auto"/>
          <w:sz w:val="24"/>
          <w:szCs w:val="24"/>
          <w:highlight w:val="none"/>
        </w:rPr>
        <w:t>至</w:t>
      </w:r>
      <w:r>
        <w:rPr>
          <w:rFonts w:hint="default" w:ascii="Arial" w:hAnsi="Arial" w:eastAsia="宋体" w:cs="Arial"/>
          <w:color w:val="auto"/>
          <w:sz w:val="24"/>
          <w:szCs w:val="24"/>
          <w:highlight w:val="none"/>
          <w:lang w:eastAsia="zh-CN"/>
        </w:rPr>
        <w:t>17</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30</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招标</w:t>
      </w:r>
      <w:r>
        <w:rPr>
          <w:rFonts w:hint="default" w:ascii="Arial" w:hAnsi="Arial" w:eastAsia="宋体" w:cs="Arial"/>
          <w:color w:val="auto"/>
          <w:sz w:val="24"/>
          <w:szCs w:val="24"/>
          <w:highlight w:val="none"/>
        </w:rPr>
        <w:t>文件获取地址：</w:t>
      </w:r>
      <w:r>
        <w:rPr>
          <w:rFonts w:hint="default" w:ascii="Arial" w:hAnsi="Arial" w:eastAsia="宋体" w:cs="Arial"/>
          <w:b/>
          <w:bCs/>
          <w:color w:val="auto"/>
          <w:sz w:val="24"/>
          <w:szCs w:val="24"/>
          <w:highlight w:val="none"/>
        </w:rPr>
        <w:t>福建泓武招标有限公司 （福建省福州市</w:t>
      </w:r>
      <w:r>
        <w:rPr>
          <w:rFonts w:hint="default" w:ascii="Arial" w:hAnsi="Arial" w:eastAsia="宋体" w:cs="Arial"/>
          <w:b/>
          <w:bCs/>
          <w:color w:val="auto"/>
          <w:sz w:val="24"/>
          <w:szCs w:val="24"/>
          <w:highlight w:val="none"/>
          <w:lang w:eastAsia="zh-CN"/>
        </w:rPr>
        <w:t>晋安区新店镇</w:t>
      </w:r>
      <w:r>
        <w:rPr>
          <w:rFonts w:hint="default" w:ascii="Arial" w:hAnsi="Arial" w:eastAsia="宋体" w:cs="Arial"/>
          <w:b/>
          <w:bCs/>
          <w:color w:val="auto"/>
          <w:sz w:val="24"/>
          <w:szCs w:val="24"/>
          <w:highlight w:val="none"/>
        </w:rPr>
        <w:t>秀山路</w:t>
      </w:r>
      <w:r>
        <w:rPr>
          <w:rFonts w:hint="default" w:ascii="Arial" w:hAnsi="Arial" w:eastAsia="宋体" w:cs="Arial"/>
          <w:b/>
          <w:bCs/>
          <w:color w:val="auto"/>
          <w:sz w:val="24"/>
          <w:szCs w:val="24"/>
          <w:highlight w:val="none"/>
          <w:lang w:eastAsia="zh-CN"/>
        </w:rPr>
        <w:t>245号</w:t>
      </w:r>
      <w:r>
        <w:rPr>
          <w:rFonts w:hint="default" w:ascii="Arial" w:hAnsi="Arial" w:eastAsia="宋体" w:cs="Arial"/>
          <w:b/>
          <w:bCs/>
          <w:color w:val="auto"/>
          <w:sz w:val="24"/>
          <w:szCs w:val="24"/>
          <w:highlight w:val="none"/>
        </w:rPr>
        <w:t>索高广场1号楼二层206单元）</w:t>
      </w:r>
      <w:r>
        <w:rPr>
          <w:rFonts w:hint="default" w:ascii="Arial" w:hAnsi="Arial" w:eastAsia="宋体" w:cs="Arial"/>
          <w:color w:val="auto"/>
          <w:sz w:val="24"/>
          <w:szCs w:val="24"/>
          <w:highlight w:val="none"/>
        </w:rPr>
        <w:t>。</w:t>
      </w:r>
    </w:p>
    <w:p w14:paraId="0934022C">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6</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2</w:t>
      </w:r>
      <w:r>
        <w:rPr>
          <w:rFonts w:hint="default" w:ascii="Arial" w:hAnsi="Arial" w:eastAsia="宋体" w:cs="Arial"/>
          <w:color w:val="auto"/>
          <w:sz w:val="24"/>
          <w:szCs w:val="24"/>
          <w:highlight w:val="none"/>
        </w:rPr>
        <w:t>、</w:t>
      </w:r>
      <w:r>
        <w:rPr>
          <w:rFonts w:hint="default" w:ascii="Arial" w:hAnsi="Arial" w:eastAsia="宋体" w:cs="Arial"/>
          <w:b/>
          <w:bCs/>
          <w:color w:val="auto"/>
          <w:sz w:val="24"/>
          <w:szCs w:val="24"/>
          <w:highlight w:val="none"/>
        </w:rPr>
        <w:t>招标文件获取方式：</w:t>
      </w:r>
      <w:r>
        <w:rPr>
          <w:rFonts w:hint="default" w:ascii="Arial" w:hAnsi="Arial" w:eastAsia="宋体" w:cs="Arial"/>
          <w:color w:val="auto"/>
          <w:sz w:val="24"/>
          <w:szCs w:val="24"/>
          <w:highlight w:val="none"/>
        </w:rPr>
        <w:t>获取纸质</w:t>
      </w:r>
      <w:r>
        <w:rPr>
          <w:rFonts w:hint="default" w:ascii="Arial" w:hAnsi="Arial" w:eastAsia="宋体" w:cs="Arial"/>
          <w:color w:val="auto"/>
          <w:sz w:val="24"/>
          <w:szCs w:val="24"/>
          <w:highlight w:val="none"/>
          <w:lang w:eastAsia="zh-CN"/>
        </w:rPr>
        <w:t>招标</w:t>
      </w:r>
      <w:r>
        <w:rPr>
          <w:rFonts w:hint="default" w:ascii="Arial" w:hAnsi="Arial" w:eastAsia="宋体" w:cs="Arial"/>
          <w:color w:val="auto"/>
          <w:sz w:val="24"/>
          <w:szCs w:val="24"/>
          <w:highlight w:val="none"/>
        </w:rPr>
        <w:t>文件的须到</w:t>
      </w:r>
      <w:r>
        <w:rPr>
          <w:rFonts w:hint="default" w:ascii="Arial" w:hAnsi="Arial" w:eastAsia="宋体" w:cs="Arial"/>
          <w:color w:val="auto"/>
          <w:sz w:val="24"/>
          <w:szCs w:val="24"/>
          <w:highlight w:val="none"/>
          <w:lang w:eastAsia="zh-CN"/>
        </w:rPr>
        <w:t>招标代理</w:t>
      </w:r>
      <w:r>
        <w:rPr>
          <w:rFonts w:hint="default" w:ascii="Arial" w:hAnsi="Arial" w:eastAsia="宋体" w:cs="Arial"/>
          <w:color w:val="auto"/>
          <w:sz w:val="24"/>
          <w:szCs w:val="24"/>
          <w:highlight w:val="none"/>
        </w:rPr>
        <w:t>公司办理报名手续；通过电子邮件获取电子文档招标文件者</w:t>
      </w:r>
      <w:r>
        <w:rPr>
          <w:rFonts w:hint="default" w:ascii="Arial" w:hAnsi="Arial" w:eastAsia="宋体" w:cs="Arial"/>
          <w:color w:val="auto"/>
          <w:sz w:val="24"/>
          <w:szCs w:val="24"/>
          <w:highlight w:val="none"/>
          <w:lang w:eastAsia="zh-CN"/>
        </w:rPr>
        <w:t>，</w:t>
      </w:r>
      <w:r>
        <w:rPr>
          <w:rFonts w:hint="default" w:ascii="Arial" w:hAnsi="Arial" w:eastAsia="宋体" w:cs="Arial"/>
          <w:color w:val="auto"/>
          <w:sz w:val="24"/>
          <w:szCs w:val="24"/>
          <w:highlight w:val="none"/>
        </w:rPr>
        <w:t>须</w:t>
      </w:r>
      <w:r>
        <w:rPr>
          <w:rFonts w:hint="default" w:ascii="Arial" w:hAnsi="Arial" w:eastAsia="宋体" w:cs="Arial"/>
          <w:color w:val="auto"/>
          <w:sz w:val="24"/>
          <w:szCs w:val="24"/>
          <w:highlight w:val="none"/>
          <w:lang w:eastAsia="zh-CN"/>
        </w:rPr>
        <w:t>提供</w:t>
      </w:r>
      <w:r>
        <w:rPr>
          <w:rFonts w:hint="default" w:ascii="Arial" w:hAnsi="Arial" w:eastAsia="宋体" w:cs="Arial"/>
          <w:color w:val="auto"/>
          <w:sz w:val="24"/>
          <w:szCs w:val="24"/>
          <w:highlight w:val="none"/>
        </w:rPr>
        <w:t>所</w:t>
      </w:r>
      <w:r>
        <w:rPr>
          <w:rFonts w:hint="default" w:ascii="Arial" w:hAnsi="Arial" w:eastAsia="宋体" w:cs="Arial"/>
          <w:color w:val="auto"/>
          <w:sz w:val="24"/>
          <w:szCs w:val="24"/>
          <w:highlight w:val="none"/>
          <w:lang w:eastAsia="zh-CN"/>
        </w:rPr>
        <w:t>报名</w:t>
      </w:r>
      <w:r>
        <w:rPr>
          <w:rFonts w:hint="default" w:ascii="Arial" w:hAnsi="Arial" w:eastAsia="宋体" w:cs="Arial"/>
          <w:color w:val="auto"/>
          <w:sz w:val="24"/>
          <w:szCs w:val="24"/>
          <w:highlight w:val="none"/>
        </w:rPr>
        <w:t>的</w:t>
      </w:r>
      <w:r>
        <w:rPr>
          <w:rFonts w:hint="default" w:ascii="Arial" w:hAnsi="Arial" w:eastAsia="宋体" w:cs="Arial"/>
          <w:color w:val="auto"/>
          <w:sz w:val="24"/>
          <w:szCs w:val="24"/>
          <w:highlight w:val="none"/>
          <w:lang w:eastAsia="zh-CN"/>
        </w:rPr>
        <w:t>招标</w:t>
      </w:r>
      <w:r>
        <w:rPr>
          <w:rFonts w:hint="default" w:ascii="Arial" w:hAnsi="Arial" w:eastAsia="宋体" w:cs="Arial"/>
          <w:color w:val="auto"/>
          <w:sz w:val="24"/>
          <w:szCs w:val="24"/>
          <w:highlight w:val="none"/>
        </w:rPr>
        <w:t>项目名称、</w:t>
      </w:r>
      <w:r>
        <w:rPr>
          <w:rFonts w:hint="default" w:ascii="Arial" w:hAnsi="Arial" w:eastAsia="宋体" w:cs="Arial"/>
          <w:color w:val="auto"/>
          <w:sz w:val="24"/>
          <w:szCs w:val="24"/>
          <w:highlight w:val="none"/>
          <w:lang w:eastAsia="zh-CN"/>
        </w:rPr>
        <w:t>招标</w:t>
      </w:r>
      <w:r>
        <w:rPr>
          <w:rFonts w:hint="default" w:ascii="Arial" w:hAnsi="Arial" w:eastAsia="宋体" w:cs="Arial"/>
          <w:color w:val="auto"/>
          <w:sz w:val="24"/>
          <w:szCs w:val="24"/>
          <w:highlight w:val="none"/>
        </w:rPr>
        <w:t>文件编号、</w:t>
      </w:r>
      <w:r>
        <w:rPr>
          <w:rFonts w:hint="default" w:ascii="Arial" w:hAnsi="Arial" w:eastAsia="宋体" w:cs="Arial"/>
          <w:color w:val="auto"/>
          <w:sz w:val="24"/>
          <w:szCs w:val="24"/>
          <w:highlight w:val="none"/>
          <w:lang w:eastAsia="zh-CN"/>
        </w:rPr>
        <w:t>报名</w:t>
      </w:r>
      <w:r>
        <w:rPr>
          <w:rFonts w:hint="default" w:ascii="Arial" w:hAnsi="Arial" w:eastAsia="宋体" w:cs="Arial"/>
          <w:color w:val="auto"/>
          <w:sz w:val="24"/>
          <w:szCs w:val="24"/>
          <w:highlight w:val="none"/>
        </w:rPr>
        <w:t>公司名称、联系人、联系电话和公司地址发送至</w:t>
      </w:r>
      <w:r>
        <w:rPr>
          <w:rFonts w:hint="default" w:ascii="Arial" w:hAnsi="Arial" w:eastAsia="宋体" w:cs="Arial"/>
          <w:color w:val="auto"/>
          <w:sz w:val="24"/>
          <w:szCs w:val="24"/>
          <w:highlight w:val="none"/>
          <w:lang w:eastAsia="zh-CN"/>
        </w:rPr>
        <w:t>招标代理</w:t>
      </w:r>
      <w:r>
        <w:rPr>
          <w:rFonts w:hint="default" w:ascii="Arial" w:hAnsi="Arial" w:eastAsia="宋体" w:cs="Arial"/>
          <w:color w:val="auto"/>
          <w:sz w:val="24"/>
          <w:szCs w:val="24"/>
          <w:highlight w:val="none"/>
        </w:rPr>
        <w:t>公司邮箱</w:t>
      </w:r>
      <w:r>
        <w:rPr>
          <w:rFonts w:hint="default" w:ascii="Arial" w:hAnsi="Arial" w:eastAsia="宋体" w:cs="Arial"/>
          <w:color w:val="auto"/>
          <w:sz w:val="24"/>
          <w:szCs w:val="24"/>
          <w:highlight w:val="none"/>
          <w:lang w:eastAsia="zh-CN"/>
        </w:rPr>
        <w:t>（fjhongwu@163.com)</w:t>
      </w:r>
      <w:r>
        <w:rPr>
          <w:rFonts w:hint="default" w:ascii="Arial" w:hAnsi="Arial" w:eastAsia="宋体" w:cs="Arial"/>
          <w:color w:val="auto"/>
          <w:sz w:val="24"/>
          <w:szCs w:val="24"/>
          <w:highlight w:val="none"/>
        </w:rPr>
        <w:t>。未办理报名手续的不予以书面变更通知及不受理投标。</w:t>
      </w:r>
    </w:p>
    <w:p w14:paraId="5C33B75A">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6</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3</w:t>
      </w:r>
      <w:r>
        <w:rPr>
          <w:rFonts w:hint="default" w:ascii="Arial" w:hAnsi="Arial" w:eastAsia="宋体" w:cs="Arial"/>
          <w:color w:val="auto"/>
          <w:sz w:val="24"/>
          <w:szCs w:val="24"/>
          <w:highlight w:val="none"/>
        </w:rPr>
        <w:t>、招标文件售价：</w:t>
      </w:r>
      <w:r>
        <w:rPr>
          <w:rFonts w:hint="eastAsia" w:ascii="Arial" w:hAnsi="Arial" w:eastAsia="宋体" w:cs="Arial"/>
          <w:color w:val="auto"/>
          <w:sz w:val="24"/>
          <w:szCs w:val="24"/>
          <w:highlight w:val="none"/>
          <w:lang w:val="en-US" w:eastAsia="zh-CN"/>
        </w:rPr>
        <w:t>0</w:t>
      </w:r>
      <w:r>
        <w:rPr>
          <w:rFonts w:hint="default" w:ascii="Arial" w:hAnsi="Arial" w:eastAsia="宋体" w:cs="Arial"/>
          <w:color w:val="auto"/>
          <w:sz w:val="24"/>
          <w:szCs w:val="24"/>
          <w:highlight w:val="none"/>
        </w:rPr>
        <w:t>元。</w:t>
      </w:r>
    </w:p>
    <w:p w14:paraId="3E73A7DC">
      <w:pPr>
        <w:pStyle w:val="4"/>
        <w:spacing w:after="156" w:afterLines="50"/>
        <w:ind w:firstLine="480"/>
        <w:jc w:val="both"/>
        <w:outlineLvl w:val="2"/>
        <w:rPr>
          <w:rFonts w:hint="default" w:ascii="Arial" w:hAnsi="Arial" w:eastAsia="宋体" w:cs="Arial"/>
          <w:color w:val="auto"/>
          <w:sz w:val="24"/>
          <w:szCs w:val="24"/>
          <w:highlight w:val="none"/>
          <w:lang w:eastAsia="zh-CN"/>
        </w:rPr>
      </w:pPr>
      <w:r>
        <w:rPr>
          <w:rFonts w:hint="default" w:ascii="Arial" w:hAnsi="Arial" w:eastAsia="宋体" w:cs="Arial"/>
          <w:b/>
          <w:color w:val="auto"/>
          <w:sz w:val="24"/>
          <w:szCs w:val="24"/>
          <w:highlight w:val="none"/>
          <w:lang w:eastAsia="zh-CN"/>
        </w:rPr>
        <w:t>7</w:t>
      </w:r>
      <w:r>
        <w:rPr>
          <w:rFonts w:hint="default" w:ascii="Arial" w:hAnsi="Arial" w:eastAsia="宋体" w:cs="Arial"/>
          <w:b/>
          <w:color w:val="auto"/>
          <w:sz w:val="24"/>
          <w:szCs w:val="24"/>
          <w:highlight w:val="none"/>
        </w:rPr>
        <w:t>、投标截止</w:t>
      </w:r>
      <w:r>
        <w:rPr>
          <w:rFonts w:hint="default" w:ascii="Arial" w:hAnsi="Arial" w:eastAsia="宋体" w:cs="Arial"/>
          <w:b/>
          <w:color w:val="auto"/>
          <w:sz w:val="24"/>
          <w:szCs w:val="24"/>
          <w:highlight w:val="none"/>
          <w:lang w:eastAsia="zh-CN"/>
        </w:rPr>
        <w:t>、开标时间及地点</w:t>
      </w:r>
    </w:p>
    <w:p w14:paraId="674B7D6A">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7</w:t>
      </w:r>
      <w:r>
        <w:rPr>
          <w:rFonts w:hint="default" w:ascii="Arial" w:hAnsi="Arial" w:eastAsia="宋体" w:cs="Arial"/>
          <w:color w:val="auto"/>
          <w:sz w:val="24"/>
          <w:szCs w:val="24"/>
          <w:highlight w:val="none"/>
        </w:rPr>
        <w:t>.1、投标截止时间：</w:t>
      </w:r>
      <w:r>
        <w:rPr>
          <w:rFonts w:hint="default" w:ascii="Arial" w:hAnsi="Arial" w:eastAsia="宋体" w:cs="Arial"/>
          <w:color w:val="auto"/>
          <w:sz w:val="24"/>
          <w:szCs w:val="24"/>
          <w:highlight w:val="none"/>
          <w:lang w:eastAsia="zh-CN"/>
        </w:rPr>
        <w:t>投标文件应于</w:t>
      </w:r>
      <w:r>
        <w:rPr>
          <w:rFonts w:hint="default" w:ascii="Arial" w:hAnsi="Arial" w:eastAsia="宋体" w:cs="Arial"/>
          <w:color w:val="auto"/>
          <w:sz w:val="24"/>
          <w:szCs w:val="24"/>
          <w:highlight w:val="none"/>
        </w:rPr>
        <w:t>[</w:t>
      </w:r>
      <w:r>
        <w:rPr>
          <w:rFonts w:hint="eastAsia" w:ascii="Arial" w:hAnsi="Arial" w:eastAsia="宋体" w:cs="Arial"/>
          <w:color w:val="auto"/>
          <w:sz w:val="24"/>
          <w:szCs w:val="24"/>
          <w:highlight w:val="none"/>
          <w:lang w:val="en-US" w:eastAsia="zh-CN"/>
        </w:rPr>
        <w:t>2026</w:t>
      </w:r>
      <w:r>
        <w:rPr>
          <w:rFonts w:hint="default" w:ascii="Arial" w:hAnsi="Arial" w:eastAsia="宋体" w:cs="Arial"/>
          <w:color w:val="auto"/>
          <w:sz w:val="24"/>
          <w:szCs w:val="24"/>
          <w:highlight w:val="none"/>
        </w:rPr>
        <w:t>年</w:t>
      </w:r>
      <w:r>
        <w:rPr>
          <w:rFonts w:hint="eastAsia" w:ascii="Arial" w:hAnsi="Arial" w:eastAsia="宋体" w:cs="Arial"/>
          <w:color w:val="auto"/>
          <w:sz w:val="24"/>
          <w:szCs w:val="24"/>
          <w:highlight w:val="none"/>
          <w:lang w:val="en-US" w:eastAsia="zh-CN"/>
        </w:rPr>
        <w:t>9</w:t>
      </w:r>
      <w:r>
        <w:rPr>
          <w:rFonts w:hint="default" w:ascii="Arial" w:hAnsi="Arial" w:eastAsia="宋体" w:cs="Arial"/>
          <w:color w:val="auto"/>
          <w:sz w:val="24"/>
          <w:szCs w:val="24"/>
          <w:highlight w:val="none"/>
        </w:rPr>
        <w:t>月</w:t>
      </w:r>
      <w:r>
        <w:rPr>
          <w:rFonts w:hint="eastAsia" w:ascii="Arial" w:hAnsi="Arial" w:eastAsia="宋体" w:cs="Arial"/>
          <w:color w:val="auto"/>
          <w:sz w:val="24"/>
          <w:szCs w:val="24"/>
          <w:highlight w:val="none"/>
          <w:lang w:val="en-US" w:eastAsia="zh-CN"/>
        </w:rPr>
        <w:t>11</w:t>
      </w:r>
      <w:r>
        <w:rPr>
          <w:rFonts w:hint="default" w:ascii="Arial" w:hAnsi="Arial" w:eastAsia="宋体" w:cs="Arial"/>
          <w:color w:val="auto"/>
          <w:sz w:val="24"/>
          <w:szCs w:val="24"/>
          <w:highlight w:val="none"/>
        </w:rPr>
        <w:t>日] [</w:t>
      </w:r>
      <w:r>
        <w:rPr>
          <w:rFonts w:hint="default" w:ascii="Arial" w:hAnsi="Arial" w:eastAsia="宋体" w:cs="Arial"/>
          <w:color w:val="auto"/>
          <w:sz w:val="24"/>
          <w:szCs w:val="24"/>
          <w:highlight w:val="none"/>
          <w:lang w:eastAsia="zh-CN"/>
        </w:rPr>
        <w:t xml:space="preserve"> 09 </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 xml:space="preserve"> 30</w:t>
      </w:r>
      <w:r>
        <w:rPr>
          <w:rFonts w:hint="default" w:ascii="Arial" w:hAnsi="Arial" w:eastAsia="宋体" w:cs="Arial"/>
          <w:color w:val="auto"/>
          <w:sz w:val="24"/>
          <w:szCs w:val="24"/>
          <w:highlight w:val="none"/>
        </w:rPr>
        <w:t>]（北京时间）之前提交到福建泓武招标有限公司</w:t>
      </w:r>
      <w:r>
        <w:rPr>
          <w:rFonts w:hint="default" w:ascii="Arial" w:hAnsi="Arial" w:eastAsia="宋体" w:cs="Arial"/>
          <w:b/>
          <w:bCs/>
          <w:color w:val="auto"/>
          <w:sz w:val="24"/>
          <w:szCs w:val="24"/>
          <w:highlight w:val="none"/>
        </w:rPr>
        <w:t>（福建省福州市</w:t>
      </w:r>
      <w:r>
        <w:rPr>
          <w:rFonts w:hint="default" w:ascii="Arial" w:hAnsi="Arial" w:eastAsia="宋体" w:cs="Arial"/>
          <w:b/>
          <w:bCs/>
          <w:color w:val="auto"/>
          <w:sz w:val="24"/>
          <w:szCs w:val="24"/>
          <w:highlight w:val="none"/>
          <w:lang w:eastAsia="zh-CN"/>
        </w:rPr>
        <w:t>晋安区新店镇</w:t>
      </w:r>
      <w:r>
        <w:rPr>
          <w:rFonts w:hint="default" w:ascii="Arial" w:hAnsi="Arial" w:eastAsia="宋体" w:cs="Arial"/>
          <w:b/>
          <w:bCs/>
          <w:color w:val="auto"/>
          <w:sz w:val="24"/>
          <w:szCs w:val="24"/>
          <w:highlight w:val="none"/>
        </w:rPr>
        <w:t>秀山路</w:t>
      </w:r>
      <w:r>
        <w:rPr>
          <w:rFonts w:hint="default" w:ascii="Arial" w:hAnsi="Arial" w:eastAsia="宋体" w:cs="Arial"/>
          <w:b/>
          <w:bCs/>
          <w:color w:val="auto"/>
          <w:sz w:val="24"/>
          <w:szCs w:val="24"/>
          <w:highlight w:val="none"/>
          <w:lang w:eastAsia="zh-CN"/>
        </w:rPr>
        <w:t>245号</w:t>
      </w:r>
      <w:r>
        <w:rPr>
          <w:rFonts w:hint="default" w:ascii="Arial" w:hAnsi="Arial" w:eastAsia="宋体" w:cs="Arial"/>
          <w:b/>
          <w:bCs/>
          <w:color w:val="auto"/>
          <w:sz w:val="24"/>
          <w:szCs w:val="24"/>
          <w:highlight w:val="none"/>
        </w:rPr>
        <w:t>索高广场1号楼二层206单元）</w:t>
      </w:r>
      <w:r>
        <w:rPr>
          <w:rFonts w:hint="default" w:ascii="Arial" w:hAnsi="Arial" w:eastAsia="宋体" w:cs="Arial"/>
          <w:color w:val="auto"/>
          <w:sz w:val="24"/>
          <w:szCs w:val="24"/>
          <w:highlight w:val="none"/>
        </w:rPr>
        <w:t>，逾期送达的或不符合规定的响应文件将被拒绝。</w:t>
      </w:r>
    </w:p>
    <w:p w14:paraId="67375D1C">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7.2、开标时间：</w:t>
      </w:r>
      <w:r>
        <w:rPr>
          <w:rFonts w:hint="default" w:ascii="Arial" w:hAnsi="Arial" w:eastAsia="宋体" w:cs="Arial"/>
          <w:color w:val="auto"/>
          <w:sz w:val="24"/>
          <w:szCs w:val="24"/>
          <w:highlight w:val="none"/>
        </w:rPr>
        <w:t>[</w:t>
      </w:r>
      <w:r>
        <w:rPr>
          <w:rFonts w:hint="eastAsia" w:ascii="Arial" w:hAnsi="Arial" w:eastAsia="宋体" w:cs="Arial"/>
          <w:color w:val="auto"/>
          <w:sz w:val="24"/>
          <w:szCs w:val="24"/>
          <w:highlight w:val="none"/>
          <w:lang w:val="en-US" w:eastAsia="zh-CN"/>
        </w:rPr>
        <w:t>2026</w:t>
      </w:r>
      <w:r>
        <w:rPr>
          <w:rFonts w:hint="default" w:ascii="Arial" w:hAnsi="Arial" w:eastAsia="宋体" w:cs="Arial"/>
          <w:color w:val="auto"/>
          <w:sz w:val="24"/>
          <w:szCs w:val="24"/>
          <w:highlight w:val="none"/>
        </w:rPr>
        <w:t>年</w:t>
      </w:r>
      <w:r>
        <w:rPr>
          <w:rFonts w:hint="eastAsia" w:ascii="Arial" w:hAnsi="Arial" w:eastAsia="宋体" w:cs="Arial"/>
          <w:color w:val="auto"/>
          <w:sz w:val="24"/>
          <w:szCs w:val="24"/>
          <w:highlight w:val="none"/>
          <w:lang w:val="en-US" w:eastAsia="zh-CN"/>
        </w:rPr>
        <w:t>9</w:t>
      </w:r>
      <w:r>
        <w:rPr>
          <w:rFonts w:hint="default" w:ascii="Arial" w:hAnsi="Arial" w:eastAsia="宋体" w:cs="Arial"/>
          <w:color w:val="auto"/>
          <w:sz w:val="24"/>
          <w:szCs w:val="24"/>
          <w:highlight w:val="none"/>
        </w:rPr>
        <w:t>月</w:t>
      </w:r>
      <w:r>
        <w:rPr>
          <w:rFonts w:hint="eastAsia" w:ascii="Arial" w:hAnsi="Arial" w:eastAsia="宋体" w:cs="Arial"/>
          <w:color w:val="auto"/>
          <w:sz w:val="24"/>
          <w:szCs w:val="24"/>
          <w:highlight w:val="none"/>
          <w:lang w:val="en-US" w:eastAsia="zh-CN"/>
        </w:rPr>
        <w:t>11</w:t>
      </w:r>
      <w:r>
        <w:rPr>
          <w:rFonts w:hint="default" w:ascii="Arial" w:hAnsi="Arial" w:eastAsia="宋体" w:cs="Arial"/>
          <w:color w:val="auto"/>
          <w:sz w:val="24"/>
          <w:szCs w:val="24"/>
          <w:highlight w:val="none"/>
        </w:rPr>
        <w:t>日] [</w:t>
      </w:r>
      <w:r>
        <w:rPr>
          <w:rFonts w:hint="default" w:ascii="Arial" w:hAnsi="Arial" w:eastAsia="宋体" w:cs="Arial"/>
          <w:color w:val="auto"/>
          <w:sz w:val="24"/>
          <w:szCs w:val="24"/>
          <w:highlight w:val="none"/>
          <w:lang w:eastAsia="zh-CN"/>
        </w:rPr>
        <w:t xml:space="preserve"> 09 </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 xml:space="preserve"> 30</w:t>
      </w:r>
      <w:r>
        <w:rPr>
          <w:rFonts w:hint="default" w:ascii="Arial" w:hAnsi="Arial" w:eastAsia="宋体" w:cs="Arial"/>
          <w:color w:val="auto"/>
          <w:sz w:val="24"/>
          <w:szCs w:val="24"/>
          <w:highlight w:val="none"/>
        </w:rPr>
        <w:t>]</w:t>
      </w:r>
      <w:r>
        <w:rPr>
          <w:rFonts w:hint="default" w:ascii="Arial" w:hAnsi="Arial" w:eastAsia="宋体" w:cs="Arial"/>
          <w:color w:val="auto"/>
          <w:sz w:val="24"/>
          <w:szCs w:val="24"/>
          <w:highlight w:val="none"/>
          <w:lang w:eastAsia="zh-CN"/>
        </w:rPr>
        <w:t>（北京时间）；</w:t>
      </w:r>
      <w:r>
        <w:rPr>
          <w:rFonts w:hint="default" w:ascii="Arial" w:hAnsi="Arial" w:eastAsia="宋体" w:cs="Arial"/>
          <w:color w:val="auto"/>
          <w:sz w:val="24"/>
          <w:szCs w:val="24"/>
          <w:highlight w:val="none"/>
        </w:rPr>
        <w:t>开标地点：</w:t>
      </w:r>
      <w:r>
        <w:rPr>
          <w:rFonts w:hint="default" w:ascii="Arial" w:hAnsi="Arial" w:eastAsia="宋体" w:cs="Arial"/>
          <w:b/>
          <w:bCs/>
          <w:color w:val="auto"/>
          <w:sz w:val="24"/>
          <w:szCs w:val="24"/>
          <w:highlight w:val="none"/>
        </w:rPr>
        <w:t>福建泓武招标有限公司 （福建省福州市</w:t>
      </w:r>
      <w:r>
        <w:rPr>
          <w:rFonts w:hint="default" w:ascii="Arial" w:hAnsi="Arial" w:eastAsia="宋体" w:cs="Arial"/>
          <w:b/>
          <w:bCs/>
          <w:color w:val="auto"/>
          <w:sz w:val="24"/>
          <w:szCs w:val="24"/>
          <w:highlight w:val="none"/>
          <w:lang w:eastAsia="zh-CN"/>
        </w:rPr>
        <w:t>晋安区新店镇</w:t>
      </w:r>
      <w:r>
        <w:rPr>
          <w:rFonts w:hint="default" w:ascii="Arial" w:hAnsi="Arial" w:eastAsia="宋体" w:cs="Arial"/>
          <w:b/>
          <w:bCs/>
          <w:color w:val="auto"/>
          <w:sz w:val="24"/>
          <w:szCs w:val="24"/>
          <w:highlight w:val="none"/>
        </w:rPr>
        <w:t>秀山路</w:t>
      </w:r>
      <w:r>
        <w:rPr>
          <w:rFonts w:hint="default" w:ascii="Arial" w:hAnsi="Arial" w:eastAsia="宋体" w:cs="Arial"/>
          <w:b/>
          <w:bCs/>
          <w:color w:val="auto"/>
          <w:sz w:val="24"/>
          <w:szCs w:val="24"/>
          <w:highlight w:val="none"/>
          <w:lang w:eastAsia="zh-CN"/>
        </w:rPr>
        <w:t>245号</w:t>
      </w:r>
      <w:r>
        <w:rPr>
          <w:rFonts w:hint="default" w:ascii="Arial" w:hAnsi="Arial" w:eastAsia="宋体" w:cs="Arial"/>
          <w:b/>
          <w:bCs/>
          <w:color w:val="auto"/>
          <w:sz w:val="24"/>
          <w:szCs w:val="24"/>
          <w:highlight w:val="none"/>
        </w:rPr>
        <w:t>索高广场1号楼二层206单元）</w:t>
      </w:r>
    </w:p>
    <w:p w14:paraId="38815EFC">
      <w:pPr>
        <w:pStyle w:val="4"/>
        <w:spacing w:after="156" w:afterLines="50"/>
        <w:ind w:firstLine="480"/>
        <w:jc w:val="both"/>
        <w:outlineLvl w:val="2"/>
        <w:rPr>
          <w:rFonts w:hint="default" w:ascii="Arial" w:hAnsi="Arial" w:eastAsia="宋体" w:cs="Arial"/>
          <w:b/>
          <w:color w:val="auto"/>
          <w:sz w:val="24"/>
          <w:szCs w:val="24"/>
          <w:highlight w:val="none"/>
          <w:lang w:eastAsia="zh-CN"/>
        </w:rPr>
      </w:pPr>
      <w:r>
        <w:rPr>
          <w:rFonts w:hint="default" w:ascii="Arial" w:hAnsi="Arial" w:eastAsia="宋体" w:cs="Arial"/>
          <w:bCs/>
          <w:color w:val="auto"/>
          <w:sz w:val="24"/>
          <w:szCs w:val="24"/>
          <w:highlight w:val="none"/>
          <w:lang w:eastAsia="zh-CN"/>
        </w:rPr>
        <w:t>8、询问规定：根据《中华人民共和国政府采购法实施条例》第五十二条规定，采购人或</w:t>
      </w:r>
      <w:bookmarkStart w:id="0" w:name="_GoBack"/>
      <w:bookmarkEnd w:id="0"/>
      <w:r>
        <w:rPr>
          <w:rFonts w:hint="default" w:ascii="Arial" w:hAnsi="Arial" w:eastAsia="宋体" w:cs="Arial"/>
          <w:bCs/>
          <w:color w:val="auto"/>
          <w:sz w:val="24"/>
          <w:szCs w:val="24"/>
          <w:highlight w:val="none"/>
          <w:lang w:eastAsia="zh-CN"/>
        </w:rPr>
        <w:t>者采购代理机构应当在3个工作日内对供应商依法提出的询问作出答复。供应商提出的询问或者质疑超出采购人对采购代理机构委托授权范围的，采购代理机构应当告知供应商向采购人提出。</w:t>
      </w:r>
    </w:p>
    <w:p w14:paraId="6CA02626">
      <w:pPr>
        <w:pStyle w:val="4"/>
        <w:spacing w:after="156" w:afterLines="50"/>
        <w:ind w:firstLine="480"/>
        <w:jc w:val="both"/>
        <w:outlineLvl w:val="2"/>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lang w:eastAsia="zh-CN"/>
        </w:rPr>
        <w:t>9</w:t>
      </w:r>
      <w:r>
        <w:rPr>
          <w:rFonts w:hint="default" w:ascii="Arial" w:hAnsi="Arial" w:eastAsia="宋体" w:cs="Arial"/>
          <w:b/>
          <w:color w:val="auto"/>
          <w:sz w:val="24"/>
          <w:szCs w:val="24"/>
          <w:highlight w:val="none"/>
        </w:rPr>
        <w:t>、公告</w:t>
      </w:r>
    </w:p>
    <w:p w14:paraId="77A33D99">
      <w:pPr>
        <w:pStyle w:val="4"/>
        <w:spacing w:after="156" w:afterLines="50"/>
        <w:ind w:firstLine="96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lang w:eastAsia="zh-CN"/>
        </w:rPr>
        <w:t>9</w:t>
      </w:r>
      <w:r>
        <w:rPr>
          <w:rFonts w:hint="default" w:ascii="Arial" w:hAnsi="Arial" w:eastAsia="宋体" w:cs="Arial"/>
          <w:color w:val="auto"/>
          <w:sz w:val="24"/>
          <w:szCs w:val="24"/>
          <w:highlight w:val="none"/>
        </w:rPr>
        <w:t>.1、招标公告的公告期限：自采购信息发布媒体最先发布公告之日起5个工作日。</w:t>
      </w:r>
    </w:p>
    <w:p w14:paraId="63BBD7BB">
      <w:pPr>
        <w:pStyle w:val="4"/>
        <w:spacing w:after="156" w:afterLines="50"/>
        <w:ind w:firstLine="960"/>
        <w:jc w:val="both"/>
        <w:rPr>
          <w:rFonts w:hint="default" w:ascii="Arial" w:hAnsi="Arial" w:eastAsia="宋体" w:cs="Arial"/>
          <w:color w:val="auto"/>
          <w:sz w:val="24"/>
          <w:szCs w:val="24"/>
          <w:highlight w:val="none"/>
          <w:lang w:eastAsia="zh-CN"/>
        </w:rPr>
      </w:pPr>
      <w:r>
        <w:rPr>
          <w:rFonts w:hint="default" w:ascii="Arial" w:hAnsi="Arial" w:eastAsia="宋体" w:cs="Arial"/>
          <w:color w:val="auto"/>
          <w:sz w:val="24"/>
          <w:szCs w:val="24"/>
          <w:highlight w:val="none"/>
          <w:lang w:eastAsia="zh-CN"/>
        </w:rPr>
        <w:t xml:space="preserve">9.2、有关本项目招标的相关信息（包括招标文件若有修改补充），福建泓武招标有限公司将通过以下媒介发布通知，请潜在投标供应商随时关注相关网站，以免错漏重要信息。 </w:t>
      </w:r>
    </w:p>
    <w:p w14:paraId="57290387">
      <w:pPr>
        <w:pStyle w:val="4"/>
        <w:spacing w:after="156" w:afterLines="50"/>
        <w:ind w:firstLine="960"/>
        <w:jc w:val="both"/>
        <w:rPr>
          <w:rFonts w:hint="default" w:ascii="Arial" w:hAnsi="Arial" w:eastAsia="宋体" w:cs="Arial"/>
          <w:color w:val="auto"/>
          <w:sz w:val="24"/>
          <w:szCs w:val="24"/>
          <w:highlight w:val="none"/>
          <w:lang w:eastAsia="zh-CN"/>
        </w:rPr>
      </w:pPr>
      <w:r>
        <w:rPr>
          <w:rFonts w:hint="default" w:ascii="Arial" w:hAnsi="Arial" w:eastAsia="宋体" w:cs="Arial"/>
          <w:color w:val="auto"/>
          <w:sz w:val="24"/>
          <w:szCs w:val="24"/>
          <w:highlight w:val="none"/>
          <w:lang w:eastAsia="zh-CN"/>
        </w:rPr>
        <w:t>A、</w:t>
      </w:r>
      <w:r>
        <w:rPr>
          <w:rFonts w:hint="default" w:ascii="Arial" w:hAnsi="Arial" w:eastAsia="宋体" w:cs="Arial"/>
          <w:color w:val="auto"/>
          <w:sz w:val="24"/>
          <w:szCs w:val="24"/>
          <w:highlight w:val="none"/>
          <w:lang w:val="en-US" w:eastAsia="zh-CN"/>
        </w:rPr>
        <w:t>工采通电子招投标交易平台</w:t>
      </w:r>
      <w:r>
        <w:rPr>
          <w:rFonts w:hint="default" w:ascii="Arial" w:hAnsi="Arial" w:eastAsia="宋体" w:cs="Arial"/>
          <w:color w:val="auto"/>
          <w:sz w:val="24"/>
          <w:szCs w:val="24"/>
          <w:highlight w:val="none"/>
          <w:lang w:eastAsia="zh-CN"/>
        </w:rPr>
        <w:t>（https://easy-prt.com/home）</w:t>
      </w:r>
    </w:p>
    <w:p w14:paraId="6CDD8033">
      <w:pPr>
        <w:pStyle w:val="4"/>
        <w:spacing w:after="156" w:afterLines="50"/>
        <w:ind w:firstLine="960"/>
        <w:jc w:val="both"/>
        <w:rPr>
          <w:rFonts w:hint="default" w:ascii="Arial" w:hAnsi="Arial" w:eastAsia="宋体" w:cs="Arial"/>
          <w:color w:val="auto"/>
          <w:sz w:val="24"/>
          <w:szCs w:val="24"/>
          <w:highlight w:val="none"/>
          <w:lang w:eastAsia="zh-CN"/>
        </w:rPr>
      </w:pPr>
      <w:r>
        <w:rPr>
          <w:rFonts w:hint="default" w:ascii="Arial" w:hAnsi="Arial" w:eastAsia="宋体" w:cs="Arial"/>
          <w:color w:val="auto"/>
          <w:sz w:val="24"/>
          <w:szCs w:val="24"/>
          <w:highlight w:val="none"/>
          <w:lang w:val="en-US" w:eastAsia="zh-CN"/>
        </w:rPr>
        <w:t>B、中国招标投标公共服务平台（https://custominfo.cebpubservice.com/）</w:t>
      </w:r>
    </w:p>
    <w:p w14:paraId="2EDD93CC">
      <w:pPr>
        <w:pStyle w:val="4"/>
        <w:spacing w:after="156" w:afterLines="50"/>
        <w:ind w:firstLine="480"/>
        <w:outlineLvl w:val="2"/>
        <w:rPr>
          <w:rFonts w:hint="default" w:ascii="Arial" w:hAnsi="Arial" w:eastAsia="宋体" w:cs="Arial"/>
          <w:b/>
          <w:color w:val="auto"/>
          <w:sz w:val="24"/>
          <w:szCs w:val="24"/>
          <w:highlight w:val="none"/>
          <w:lang w:eastAsia="zh-CN"/>
        </w:rPr>
      </w:pPr>
      <w:r>
        <w:rPr>
          <w:rFonts w:hint="default" w:ascii="Arial" w:hAnsi="Arial" w:eastAsia="宋体" w:cs="Arial"/>
          <w:b/>
          <w:color w:val="auto"/>
          <w:sz w:val="24"/>
          <w:szCs w:val="24"/>
          <w:highlight w:val="none"/>
        </w:rPr>
        <w:t>1</w:t>
      </w:r>
      <w:r>
        <w:rPr>
          <w:rFonts w:hint="default" w:ascii="Arial" w:hAnsi="Arial" w:eastAsia="宋体" w:cs="Arial"/>
          <w:b/>
          <w:color w:val="auto"/>
          <w:sz w:val="24"/>
          <w:szCs w:val="24"/>
          <w:highlight w:val="none"/>
          <w:lang w:eastAsia="zh-CN"/>
        </w:rPr>
        <w:t>0</w:t>
      </w:r>
      <w:r>
        <w:rPr>
          <w:rFonts w:hint="default" w:ascii="Arial" w:hAnsi="Arial" w:eastAsia="宋体" w:cs="Arial"/>
          <w:b/>
          <w:color w:val="auto"/>
          <w:sz w:val="24"/>
          <w:szCs w:val="24"/>
          <w:highlight w:val="none"/>
        </w:rPr>
        <w:t>、采购人：</w:t>
      </w:r>
      <w:r>
        <w:rPr>
          <w:rFonts w:hint="eastAsia" w:ascii="Arial" w:hAnsi="Arial" w:eastAsia="宋体" w:cs="Arial"/>
          <w:b/>
          <w:color w:val="auto"/>
          <w:sz w:val="24"/>
          <w:szCs w:val="24"/>
          <w:highlight w:val="none"/>
          <w:lang w:eastAsia="zh-CN"/>
        </w:rPr>
        <w:t>福州职业技术学院</w:t>
      </w:r>
    </w:p>
    <w:p w14:paraId="42E81117">
      <w:pPr>
        <w:pStyle w:val="4"/>
        <w:spacing w:after="156" w:afterLines="50"/>
        <w:ind w:firstLine="480"/>
        <w:outlineLvl w:val="2"/>
        <w:rPr>
          <w:rFonts w:hint="default" w:ascii="Arial" w:hAnsi="Arial" w:eastAsia="宋体" w:cs="Arial"/>
          <w:bCs/>
          <w:color w:val="auto"/>
          <w:sz w:val="24"/>
          <w:szCs w:val="24"/>
          <w:highlight w:val="none"/>
        </w:rPr>
      </w:pPr>
      <w:r>
        <w:rPr>
          <w:rFonts w:hint="default" w:ascii="Arial" w:hAnsi="Arial" w:eastAsia="宋体" w:cs="Arial"/>
          <w:b/>
          <w:color w:val="auto"/>
          <w:sz w:val="24"/>
          <w:szCs w:val="24"/>
          <w:highlight w:val="none"/>
        </w:rPr>
        <w:t xml:space="preserve"> </w:t>
      </w:r>
      <w:r>
        <w:rPr>
          <w:rFonts w:hint="default" w:ascii="Arial" w:hAnsi="Arial" w:eastAsia="宋体" w:cs="Arial"/>
          <w:bCs/>
          <w:color w:val="auto"/>
          <w:sz w:val="24"/>
          <w:szCs w:val="24"/>
          <w:highlight w:val="none"/>
        </w:rPr>
        <w:t>地址：</w:t>
      </w:r>
      <w:r>
        <w:rPr>
          <w:rFonts w:hint="eastAsia" w:ascii="宋体" w:hAnsi="宋体" w:eastAsia="宋体" w:cs="宋体"/>
          <w:color w:val="auto"/>
          <w:kern w:val="0"/>
          <w:sz w:val="24"/>
          <w:szCs w:val="24"/>
          <w:highlight w:val="none"/>
          <w:lang w:val="en-US" w:eastAsia="zh-CN" w:bidi="ar"/>
        </w:rPr>
        <w:t xml:space="preserve">福州市闽侯上街联榕路8号 </w:t>
      </w:r>
    </w:p>
    <w:p w14:paraId="7D72911D">
      <w:pPr>
        <w:pStyle w:val="4"/>
        <w:spacing w:after="156" w:afterLines="50"/>
        <w:ind w:firstLine="480"/>
        <w:outlineLvl w:val="2"/>
        <w:rPr>
          <w:rFonts w:hint="default" w:ascii="Arial" w:hAnsi="Arial" w:eastAsia="宋体" w:cs="Arial"/>
          <w:bCs/>
          <w:color w:val="auto"/>
          <w:sz w:val="24"/>
          <w:szCs w:val="24"/>
          <w:highlight w:val="none"/>
          <w:lang w:eastAsia="zh-CN"/>
        </w:rPr>
      </w:pPr>
      <w:r>
        <w:rPr>
          <w:rFonts w:hint="default" w:ascii="Arial" w:hAnsi="Arial" w:eastAsia="宋体" w:cs="Arial"/>
          <w:bCs/>
          <w:color w:val="auto"/>
          <w:sz w:val="24"/>
          <w:szCs w:val="24"/>
          <w:highlight w:val="none"/>
        </w:rPr>
        <w:t xml:space="preserve"> 联系人：</w:t>
      </w:r>
      <w:r>
        <w:rPr>
          <w:rFonts w:hint="eastAsia" w:ascii="宋体" w:hAnsi="宋体" w:eastAsia="宋体" w:cs="宋体"/>
          <w:color w:val="auto"/>
          <w:kern w:val="0"/>
          <w:sz w:val="24"/>
          <w:szCs w:val="24"/>
          <w:highlight w:val="none"/>
          <w:lang w:val="en-US" w:eastAsia="zh-CN" w:bidi="ar"/>
        </w:rPr>
        <w:t>黄女士</w:t>
      </w:r>
    </w:p>
    <w:p w14:paraId="07BC7AD3">
      <w:pPr>
        <w:pStyle w:val="4"/>
        <w:spacing w:after="156" w:afterLines="50"/>
        <w:ind w:firstLine="480"/>
        <w:outlineLvl w:val="2"/>
        <w:rPr>
          <w:rFonts w:hint="default" w:ascii="Arial" w:hAnsi="Arial" w:eastAsia="宋体" w:cs="Arial"/>
          <w:bCs/>
          <w:color w:val="auto"/>
          <w:sz w:val="24"/>
          <w:szCs w:val="24"/>
          <w:highlight w:val="none"/>
          <w:lang w:eastAsia="zh-CN"/>
        </w:rPr>
      </w:pPr>
      <w:r>
        <w:rPr>
          <w:rFonts w:hint="default" w:ascii="Arial" w:hAnsi="Arial" w:eastAsia="宋体" w:cs="Arial"/>
          <w:bCs/>
          <w:color w:val="auto"/>
          <w:sz w:val="24"/>
          <w:szCs w:val="24"/>
          <w:highlight w:val="none"/>
        </w:rPr>
        <w:t xml:space="preserve"> 联系电话：0591-83760305</w:t>
      </w:r>
    </w:p>
    <w:p w14:paraId="0A71D263">
      <w:pPr>
        <w:pStyle w:val="4"/>
        <w:spacing w:after="156" w:afterLines="50"/>
        <w:ind w:firstLine="480"/>
        <w:outlineLvl w:val="2"/>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rPr>
        <w:t>1</w:t>
      </w:r>
      <w:r>
        <w:rPr>
          <w:rFonts w:hint="default" w:ascii="Arial" w:hAnsi="Arial" w:eastAsia="宋体" w:cs="Arial"/>
          <w:b/>
          <w:color w:val="auto"/>
          <w:sz w:val="24"/>
          <w:szCs w:val="24"/>
          <w:highlight w:val="none"/>
          <w:lang w:eastAsia="zh-CN"/>
        </w:rPr>
        <w:t>1</w:t>
      </w:r>
      <w:r>
        <w:rPr>
          <w:rFonts w:hint="default" w:ascii="Arial" w:hAnsi="Arial" w:eastAsia="宋体" w:cs="Arial"/>
          <w:b/>
          <w:color w:val="auto"/>
          <w:sz w:val="24"/>
          <w:szCs w:val="24"/>
          <w:highlight w:val="none"/>
        </w:rPr>
        <w:t>、代理机构：福建泓武招标有限公司</w:t>
      </w:r>
    </w:p>
    <w:p w14:paraId="2BA7077F">
      <w:pPr>
        <w:pStyle w:val="4"/>
        <w:spacing w:after="156" w:afterLines="50"/>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w:t>
      </w:r>
      <w:r>
        <w:rPr>
          <w:rFonts w:hint="default" w:ascii="Arial" w:hAnsi="Arial" w:eastAsia="宋体" w:cs="Arial"/>
          <w:color w:val="auto"/>
          <w:sz w:val="24"/>
          <w:szCs w:val="24"/>
          <w:highlight w:val="none"/>
          <w:lang w:eastAsia="zh-CN"/>
        </w:rPr>
        <w:t xml:space="preserve">    </w:t>
      </w:r>
      <w:r>
        <w:rPr>
          <w:rFonts w:hint="default" w:ascii="Arial" w:hAnsi="Arial" w:eastAsia="宋体" w:cs="Arial"/>
          <w:color w:val="auto"/>
          <w:sz w:val="24"/>
          <w:szCs w:val="24"/>
          <w:highlight w:val="none"/>
        </w:rPr>
        <w:t>地址： 福建省福州市</w:t>
      </w:r>
      <w:r>
        <w:rPr>
          <w:rFonts w:hint="eastAsia" w:ascii="Arial" w:hAnsi="Arial" w:eastAsia="宋体" w:cs="Arial"/>
          <w:color w:val="auto"/>
          <w:sz w:val="24"/>
          <w:szCs w:val="24"/>
          <w:highlight w:val="none"/>
          <w:lang w:val="en-US" w:eastAsia="zh-CN"/>
        </w:rPr>
        <w:t>晋安区新店镇</w:t>
      </w:r>
      <w:r>
        <w:rPr>
          <w:rFonts w:hint="default" w:ascii="Arial" w:hAnsi="Arial" w:eastAsia="宋体" w:cs="Arial"/>
          <w:color w:val="auto"/>
          <w:sz w:val="24"/>
          <w:szCs w:val="24"/>
          <w:highlight w:val="none"/>
        </w:rPr>
        <w:t>秀山路</w:t>
      </w:r>
      <w:r>
        <w:rPr>
          <w:rFonts w:hint="default" w:ascii="Arial" w:hAnsi="Arial" w:eastAsia="宋体" w:cs="Arial"/>
          <w:color w:val="auto"/>
          <w:sz w:val="24"/>
          <w:szCs w:val="24"/>
          <w:highlight w:val="none"/>
          <w:lang w:eastAsia="zh-CN"/>
        </w:rPr>
        <w:t>245号</w:t>
      </w:r>
      <w:r>
        <w:rPr>
          <w:rFonts w:hint="default" w:ascii="Arial" w:hAnsi="Arial" w:eastAsia="宋体" w:cs="Arial"/>
          <w:color w:val="auto"/>
          <w:sz w:val="24"/>
          <w:szCs w:val="24"/>
          <w:highlight w:val="none"/>
        </w:rPr>
        <w:t>索高广场1号楼二层206单元</w:t>
      </w:r>
    </w:p>
    <w:p w14:paraId="5DAF703D">
      <w:pPr>
        <w:pStyle w:val="4"/>
        <w:spacing w:after="156" w:afterLines="50"/>
        <w:jc w:val="both"/>
        <w:rPr>
          <w:rFonts w:hint="default" w:ascii="Arial" w:hAnsi="Arial" w:eastAsia="宋体" w:cs="Arial"/>
          <w:color w:val="auto"/>
          <w:sz w:val="24"/>
          <w:szCs w:val="24"/>
          <w:highlight w:val="none"/>
          <w:lang w:val="en-US" w:eastAsia="zh-CN"/>
        </w:rPr>
      </w:pPr>
      <w:r>
        <w:rPr>
          <w:rFonts w:hint="default" w:ascii="Arial" w:hAnsi="Arial" w:eastAsia="宋体" w:cs="Arial"/>
          <w:color w:val="auto"/>
          <w:sz w:val="24"/>
          <w:szCs w:val="24"/>
          <w:highlight w:val="none"/>
        </w:rPr>
        <w:t xml:space="preserve"> </w:t>
      </w:r>
      <w:r>
        <w:rPr>
          <w:rFonts w:hint="default" w:ascii="Arial" w:hAnsi="Arial" w:eastAsia="宋体" w:cs="Arial"/>
          <w:color w:val="auto"/>
          <w:sz w:val="24"/>
          <w:szCs w:val="24"/>
          <w:highlight w:val="none"/>
          <w:lang w:eastAsia="zh-CN"/>
        </w:rPr>
        <w:t xml:space="preserve">    </w:t>
      </w:r>
      <w:r>
        <w:rPr>
          <w:rFonts w:hint="default" w:ascii="Arial" w:hAnsi="Arial" w:eastAsia="宋体" w:cs="Arial"/>
          <w:color w:val="auto"/>
          <w:sz w:val="24"/>
          <w:szCs w:val="24"/>
          <w:highlight w:val="none"/>
        </w:rPr>
        <w:t xml:space="preserve">联系人： </w:t>
      </w:r>
      <w:r>
        <w:rPr>
          <w:rFonts w:hint="default" w:ascii="Arial" w:hAnsi="Arial" w:eastAsia="宋体" w:cs="Arial"/>
          <w:color w:val="auto"/>
          <w:sz w:val="24"/>
          <w:szCs w:val="24"/>
          <w:highlight w:val="none"/>
          <w:lang w:eastAsia="zh-CN"/>
        </w:rPr>
        <w:t>许建纲、</w:t>
      </w:r>
      <w:r>
        <w:rPr>
          <w:rFonts w:hint="eastAsia" w:ascii="Arial" w:hAnsi="Arial" w:eastAsia="宋体" w:cs="Arial"/>
          <w:color w:val="auto"/>
          <w:sz w:val="24"/>
          <w:szCs w:val="24"/>
          <w:highlight w:val="none"/>
          <w:lang w:val="en-US" w:eastAsia="zh-CN"/>
        </w:rPr>
        <w:t>姜欢霞</w:t>
      </w:r>
    </w:p>
    <w:p w14:paraId="3782E8C2">
      <w:pPr>
        <w:pStyle w:val="4"/>
        <w:spacing w:after="156" w:afterLines="50"/>
        <w:jc w:val="both"/>
        <w:rPr>
          <w:rFonts w:hint="default" w:ascii="Arial" w:hAnsi="Arial" w:eastAsia="宋体" w:cs="Arial"/>
          <w:color w:val="auto"/>
          <w:sz w:val="24"/>
          <w:szCs w:val="24"/>
          <w:highlight w:val="none"/>
          <w:lang w:val="en-US" w:eastAsia="zh-CN"/>
        </w:rPr>
      </w:pPr>
      <w:r>
        <w:rPr>
          <w:rFonts w:hint="default" w:ascii="Arial" w:hAnsi="Arial" w:eastAsia="宋体" w:cs="Arial"/>
          <w:color w:val="auto"/>
          <w:sz w:val="24"/>
          <w:szCs w:val="24"/>
          <w:highlight w:val="none"/>
        </w:rPr>
        <w:t xml:space="preserve"> </w:t>
      </w:r>
      <w:r>
        <w:rPr>
          <w:rFonts w:hint="default" w:ascii="Arial" w:hAnsi="Arial" w:eastAsia="宋体" w:cs="Arial"/>
          <w:color w:val="auto"/>
          <w:sz w:val="24"/>
          <w:szCs w:val="24"/>
          <w:highlight w:val="none"/>
          <w:lang w:eastAsia="zh-CN"/>
        </w:rPr>
        <w:t xml:space="preserve">    </w:t>
      </w:r>
      <w:r>
        <w:rPr>
          <w:rFonts w:hint="default" w:ascii="Arial" w:hAnsi="Arial" w:eastAsia="宋体" w:cs="Arial"/>
          <w:color w:val="auto"/>
          <w:sz w:val="24"/>
          <w:szCs w:val="24"/>
          <w:highlight w:val="none"/>
        </w:rPr>
        <w:t>联系电话： 0591-87509888</w:t>
      </w:r>
      <w:r>
        <w:rPr>
          <w:rFonts w:hint="eastAsia" w:ascii="Arial" w:hAnsi="Arial" w:eastAsia="宋体" w:cs="Arial"/>
          <w:color w:val="auto"/>
          <w:sz w:val="24"/>
          <w:szCs w:val="24"/>
          <w:highlight w:val="none"/>
          <w:lang w:eastAsia="zh-CN"/>
        </w:rPr>
        <w:t>，</w:t>
      </w:r>
      <w:r>
        <w:rPr>
          <w:rFonts w:hint="eastAsia" w:ascii="Arial" w:hAnsi="Arial" w:eastAsia="宋体" w:cs="Arial"/>
          <w:color w:val="auto"/>
          <w:sz w:val="24"/>
          <w:szCs w:val="24"/>
          <w:highlight w:val="none"/>
          <w:lang w:val="en-US" w:eastAsia="zh-CN"/>
        </w:rPr>
        <w:t>邮箱：fjhongwu@163.com</w:t>
      </w:r>
    </w:p>
    <w:p w14:paraId="744FA419">
      <w:pPr>
        <w:pStyle w:val="4"/>
        <w:spacing w:after="156" w:afterLines="50"/>
        <w:ind w:firstLine="482"/>
        <w:jc w:val="both"/>
        <w:outlineLvl w:val="2"/>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附1：账户信息</w:t>
      </w:r>
    </w:p>
    <w:tbl>
      <w:tblPr>
        <w:tblStyle w:val="2"/>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62"/>
      </w:tblGrid>
      <w:tr w14:paraId="0ACAE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7" w:hRule="atLeast"/>
        </w:trPr>
        <w:tc>
          <w:tcPr>
            <w:tcW w:w="5000" w:type="pct"/>
            <w:noWrap w:val="0"/>
            <w:vAlign w:val="center"/>
          </w:tcPr>
          <w:p w14:paraId="5B4CBAAA">
            <w:pPr>
              <w:pStyle w:val="4"/>
              <w:jc w:val="both"/>
              <w:rPr>
                <w:rFonts w:hint="default" w:ascii="Arial" w:hAnsi="Arial" w:eastAsia="宋体" w:cs="Arial"/>
                <w:b/>
                <w:bCs/>
                <w:color w:val="auto"/>
                <w:sz w:val="24"/>
                <w:szCs w:val="24"/>
                <w:highlight w:val="none"/>
                <w:lang w:eastAsia="zh-CN"/>
              </w:rPr>
            </w:pPr>
            <w:r>
              <w:rPr>
                <w:rFonts w:hint="default" w:ascii="Arial" w:hAnsi="Arial" w:eastAsia="宋体" w:cs="Arial"/>
                <w:b/>
                <w:bCs/>
                <w:color w:val="auto"/>
                <w:sz w:val="24"/>
                <w:szCs w:val="24"/>
                <w:highlight w:val="none"/>
                <w:lang w:eastAsia="zh-CN"/>
              </w:rPr>
              <w:t>招标代理服务费缴纳专用账户：</w:t>
            </w:r>
          </w:p>
          <w:p w14:paraId="36439EDB">
            <w:pPr>
              <w:pStyle w:val="4"/>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开户名：福建泓武招标有限公司 </w:t>
            </w:r>
          </w:p>
          <w:p w14:paraId="0709EC1D">
            <w:pPr>
              <w:pStyle w:val="4"/>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开户行：中国银行股份有限公司福州市鼓楼支行 </w:t>
            </w:r>
          </w:p>
          <w:p w14:paraId="26BDF35C">
            <w:pPr>
              <w:pStyle w:val="4"/>
              <w:jc w:val="both"/>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账 号：428673312013</w:t>
            </w:r>
          </w:p>
        </w:tc>
      </w:tr>
    </w:tbl>
    <w:p w14:paraId="6D37486F">
      <w:pPr>
        <w:pStyle w:val="4"/>
        <w:spacing w:after="156" w:afterLines="50"/>
        <w:ind w:firstLine="480"/>
        <w:jc w:val="both"/>
        <w:outlineLvl w:val="2"/>
        <w:rPr>
          <w:rFonts w:hint="default" w:ascii="Arial" w:hAnsi="Arial" w:eastAsia="宋体" w:cs="Arial"/>
          <w:color w:val="auto"/>
          <w:sz w:val="24"/>
          <w:szCs w:val="24"/>
          <w:highlight w:val="none"/>
        </w:rPr>
      </w:pPr>
      <w:r>
        <w:rPr>
          <w:rFonts w:hint="default" w:ascii="Arial" w:hAnsi="Arial" w:eastAsia="宋体" w:cs="Arial"/>
          <w:b/>
          <w:color w:val="auto"/>
          <w:sz w:val="24"/>
          <w:szCs w:val="24"/>
          <w:highlight w:val="none"/>
        </w:rPr>
        <w:t>附2：采购标的一览表</w:t>
      </w:r>
    </w:p>
    <w:p w14:paraId="10E3BA4A">
      <w:pPr>
        <w:pStyle w:val="4"/>
        <w:spacing w:after="156" w:afterLines="5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采购包1：</w:t>
      </w:r>
    </w:p>
    <w:p w14:paraId="1C4E6CDA">
      <w:pPr>
        <w:pStyle w:val="4"/>
        <w:spacing w:after="156" w:afterLines="5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采购包预算金额（元）</w:t>
      </w:r>
      <w:r>
        <w:rPr>
          <w:rFonts w:hint="default" w:ascii="Arial" w:hAnsi="Arial" w:eastAsia="宋体" w:cs="Arial"/>
          <w:b/>
          <w:bCs/>
          <w:color w:val="auto"/>
          <w:sz w:val="24"/>
          <w:szCs w:val="24"/>
          <w:highlight w:val="none"/>
        </w:rPr>
        <w:t>:</w:t>
      </w:r>
      <w:r>
        <w:rPr>
          <w:rFonts w:hint="eastAsia" w:ascii="Arial" w:hAnsi="Arial" w:eastAsia="宋体" w:cs="Arial"/>
          <w:color w:val="auto"/>
          <w:sz w:val="24"/>
          <w:szCs w:val="24"/>
          <w:highlight w:val="none"/>
          <w:lang w:val="en-US" w:eastAsia="zh-CN"/>
        </w:rPr>
        <w:t>24</w:t>
      </w:r>
      <w:r>
        <w:rPr>
          <w:rFonts w:hint="default" w:ascii="Arial" w:hAnsi="Arial" w:eastAsia="宋体" w:cs="Arial"/>
          <w:color w:val="auto"/>
          <w:sz w:val="24"/>
          <w:szCs w:val="24"/>
          <w:highlight w:val="none"/>
          <w:lang w:eastAsia="zh-CN"/>
        </w:rPr>
        <w:t>0000</w:t>
      </w:r>
      <w:r>
        <w:rPr>
          <w:rFonts w:hint="default" w:ascii="Arial" w:hAnsi="Arial" w:eastAsia="宋体" w:cs="Arial"/>
          <w:color w:val="auto"/>
          <w:sz w:val="24"/>
          <w:szCs w:val="24"/>
          <w:highlight w:val="none"/>
        </w:rPr>
        <w:t>.00</w:t>
      </w:r>
    </w:p>
    <w:p w14:paraId="55D3D682">
      <w:pPr>
        <w:pStyle w:val="4"/>
        <w:spacing w:after="156" w:afterLines="5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采购包最高限价（元）</w:t>
      </w:r>
      <w:r>
        <w:rPr>
          <w:rFonts w:hint="default" w:ascii="Arial" w:hAnsi="Arial" w:eastAsia="宋体" w:cs="Arial"/>
          <w:b/>
          <w:bCs/>
          <w:color w:val="auto"/>
          <w:sz w:val="24"/>
          <w:szCs w:val="24"/>
          <w:highlight w:val="none"/>
        </w:rPr>
        <w:t>:</w:t>
      </w:r>
      <w:r>
        <w:rPr>
          <w:rFonts w:hint="default" w:ascii="Arial" w:hAnsi="Arial" w:eastAsia="宋体" w:cs="Arial"/>
          <w:color w:val="auto"/>
          <w:sz w:val="24"/>
          <w:szCs w:val="24"/>
          <w:highlight w:val="none"/>
        </w:rPr>
        <w:t xml:space="preserve"> </w:t>
      </w:r>
      <w:r>
        <w:rPr>
          <w:rFonts w:hint="eastAsia" w:ascii="Arial" w:hAnsi="Arial" w:eastAsia="宋体" w:cs="Arial"/>
          <w:color w:val="auto"/>
          <w:sz w:val="24"/>
          <w:szCs w:val="24"/>
          <w:highlight w:val="none"/>
          <w:lang w:val="en-US" w:eastAsia="zh-CN"/>
        </w:rPr>
        <w:t>24</w:t>
      </w:r>
      <w:r>
        <w:rPr>
          <w:rFonts w:hint="default" w:ascii="Arial" w:hAnsi="Arial" w:eastAsia="宋体" w:cs="Arial"/>
          <w:color w:val="auto"/>
          <w:sz w:val="24"/>
          <w:szCs w:val="24"/>
          <w:highlight w:val="none"/>
          <w:lang w:eastAsia="zh-CN"/>
        </w:rPr>
        <w:t>0000</w:t>
      </w:r>
      <w:r>
        <w:rPr>
          <w:rFonts w:hint="default" w:ascii="Arial" w:hAnsi="Arial" w:eastAsia="宋体" w:cs="Arial"/>
          <w:color w:val="auto"/>
          <w:sz w:val="24"/>
          <w:szCs w:val="24"/>
          <w:highlight w:val="none"/>
        </w:rPr>
        <w:t>.00</w:t>
      </w:r>
    </w:p>
    <w:p w14:paraId="2B5BCEA7">
      <w:pPr>
        <w:pStyle w:val="4"/>
        <w:spacing w:after="156" w:afterLines="50"/>
        <w:rPr>
          <w:rFonts w:hint="default" w:ascii="Arial" w:hAnsi="Arial" w:eastAsia="宋体" w:cs="Arial"/>
          <w:color w:val="auto"/>
          <w:sz w:val="24"/>
          <w:szCs w:val="24"/>
          <w:highlight w:val="none"/>
        </w:rPr>
      </w:pPr>
      <w:r>
        <w:rPr>
          <w:rFonts w:hint="default" w:ascii="Arial" w:hAnsi="Arial" w:eastAsia="宋体" w:cs="Arial"/>
          <w:b w:val="0"/>
          <w:bCs w:val="0"/>
          <w:color w:val="auto"/>
          <w:sz w:val="24"/>
          <w:szCs w:val="24"/>
          <w:highlight w:val="none"/>
        </w:rPr>
        <w:t>采购包保证金金额（元）</w:t>
      </w:r>
      <w:r>
        <w:rPr>
          <w:rFonts w:hint="default" w:ascii="Arial" w:hAnsi="Arial" w:eastAsia="宋体" w:cs="Arial"/>
          <w:b/>
          <w:bCs/>
          <w:color w:val="auto"/>
          <w:sz w:val="24"/>
          <w:szCs w:val="24"/>
          <w:highlight w:val="none"/>
        </w:rPr>
        <w:t>:</w:t>
      </w:r>
      <w:r>
        <w:rPr>
          <w:rFonts w:hint="eastAsia" w:ascii="Arial" w:hAnsi="Arial" w:eastAsia="宋体" w:cs="Arial"/>
          <w:color w:val="auto"/>
          <w:sz w:val="24"/>
          <w:szCs w:val="24"/>
          <w:highlight w:val="none"/>
          <w:lang w:val="en-US" w:eastAsia="zh-CN"/>
        </w:rPr>
        <w:t>0</w:t>
      </w:r>
      <w:r>
        <w:rPr>
          <w:rFonts w:hint="default" w:ascii="Arial" w:hAnsi="Arial" w:eastAsia="宋体" w:cs="Arial"/>
          <w:color w:val="auto"/>
          <w:sz w:val="24"/>
          <w:szCs w:val="24"/>
          <w:highlight w:val="none"/>
        </w:rPr>
        <w:t>.00</w:t>
      </w:r>
    </w:p>
    <w:tbl>
      <w:tblPr>
        <w:tblStyle w:val="2"/>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778"/>
        <w:gridCol w:w="1296"/>
        <w:gridCol w:w="1218"/>
        <w:gridCol w:w="796"/>
        <w:gridCol w:w="1203"/>
        <w:gridCol w:w="1351"/>
        <w:gridCol w:w="1026"/>
        <w:gridCol w:w="832"/>
      </w:tblGrid>
      <w:tr w14:paraId="79BF1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0" w:hRule="atLeast"/>
        </w:trPr>
        <w:tc>
          <w:tcPr>
            <w:tcW w:w="224" w:type="pct"/>
            <w:noWrap w:val="0"/>
            <w:vAlign w:val="center"/>
          </w:tcPr>
          <w:p w14:paraId="0C9BEBCA">
            <w:pPr>
              <w:pStyle w:val="4"/>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序号</w:t>
            </w:r>
          </w:p>
        </w:tc>
        <w:tc>
          <w:tcPr>
            <w:tcW w:w="909" w:type="pct"/>
            <w:noWrap w:val="0"/>
            <w:vAlign w:val="center"/>
          </w:tcPr>
          <w:p w14:paraId="1D7ED457">
            <w:pPr>
              <w:pStyle w:val="4"/>
              <w:jc w:val="center"/>
              <w:rPr>
                <w:rFonts w:hint="default" w:ascii="Arial" w:hAnsi="Arial" w:eastAsia="宋体" w:cs="Arial"/>
                <w:color w:val="auto"/>
                <w:sz w:val="24"/>
                <w:szCs w:val="24"/>
                <w:highlight w:val="none"/>
                <w:lang w:val="en-US" w:eastAsia="zh-CN"/>
              </w:rPr>
            </w:pPr>
            <w:r>
              <w:rPr>
                <w:rFonts w:hint="eastAsia" w:ascii="Arial" w:hAnsi="Arial" w:eastAsia="宋体" w:cs="Arial"/>
                <w:color w:val="auto"/>
                <w:sz w:val="24"/>
                <w:szCs w:val="24"/>
                <w:highlight w:val="none"/>
                <w:lang w:val="en-US" w:eastAsia="zh-CN"/>
              </w:rPr>
              <w:t>项目名称</w:t>
            </w:r>
          </w:p>
        </w:tc>
        <w:tc>
          <w:tcPr>
            <w:tcW w:w="612" w:type="pct"/>
            <w:noWrap w:val="0"/>
            <w:vAlign w:val="center"/>
          </w:tcPr>
          <w:p w14:paraId="791EE427">
            <w:pPr>
              <w:pStyle w:val="4"/>
              <w:jc w:val="center"/>
              <w:rPr>
                <w:rFonts w:hint="default" w:ascii="Arial" w:hAnsi="Arial" w:eastAsia="宋体" w:cs="Arial"/>
                <w:color w:val="auto"/>
                <w:sz w:val="24"/>
                <w:szCs w:val="24"/>
                <w:highlight w:val="none"/>
              </w:rPr>
            </w:pPr>
            <w:r>
              <w:rPr>
                <w:rFonts w:hint="eastAsia" w:ascii="宋体" w:hAnsi="宋体" w:eastAsia="宋体" w:cs="宋体"/>
                <w:b w:val="0"/>
                <w:bCs w:val="0"/>
                <w:i w:val="0"/>
                <w:iCs w:val="0"/>
                <w:color w:val="auto"/>
                <w:spacing w:val="0"/>
                <w:w w:val="100"/>
                <w:sz w:val="24"/>
                <w:szCs w:val="24"/>
                <w:highlight w:val="none"/>
                <w:vertAlign w:val="baseline"/>
              </w:rPr>
              <w:t>品目名称</w:t>
            </w:r>
          </w:p>
        </w:tc>
        <w:tc>
          <w:tcPr>
            <w:tcW w:w="628" w:type="pct"/>
            <w:noWrap w:val="0"/>
            <w:vAlign w:val="center"/>
          </w:tcPr>
          <w:p w14:paraId="77A53816">
            <w:pPr>
              <w:pStyle w:val="4"/>
              <w:jc w:val="center"/>
              <w:rPr>
                <w:rFonts w:hint="default" w:ascii="Arial" w:hAnsi="Arial" w:eastAsia="宋体" w:cs="Arial"/>
                <w:color w:val="auto"/>
                <w:sz w:val="24"/>
                <w:szCs w:val="24"/>
                <w:highlight w:val="none"/>
                <w:lang w:eastAsia="zh-CN"/>
              </w:rPr>
            </w:pPr>
            <w:r>
              <w:rPr>
                <w:rFonts w:hint="eastAsia" w:ascii="Arial" w:hAnsi="Arial" w:eastAsia="宋体" w:cs="Arial"/>
                <w:color w:val="auto"/>
                <w:sz w:val="24"/>
                <w:szCs w:val="24"/>
                <w:highlight w:val="none"/>
                <w:lang w:val="en-US" w:eastAsia="zh-CN"/>
              </w:rPr>
              <w:t>服务期限</w:t>
            </w:r>
          </w:p>
        </w:tc>
        <w:tc>
          <w:tcPr>
            <w:tcW w:w="416" w:type="pct"/>
            <w:noWrap w:val="0"/>
            <w:vAlign w:val="center"/>
          </w:tcPr>
          <w:p w14:paraId="3B3FABFF">
            <w:pPr>
              <w:pStyle w:val="4"/>
              <w:jc w:val="center"/>
              <w:rPr>
                <w:rFonts w:hint="eastAsia" w:ascii="Arial" w:hAnsi="Arial" w:eastAsia="宋体" w:cs="Arial"/>
                <w:color w:val="auto"/>
                <w:sz w:val="24"/>
                <w:szCs w:val="24"/>
                <w:highlight w:val="none"/>
                <w:lang w:val="en-US" w:eastAsia="zh-CN"/>
              </w:rPr>
            </w:pPr>
            <w:r>
              <w:rPr>
                <w:rFonts w:hint="eastAsia" w:ascii="Arial" w:hAnsi="Arial" w:eastAsia="宋体" w:cs="Arial"/>
                <w:color w:val="auto"/>
                <w:sz w:val="24"/>
                <w:szCs w:val="24"/>
                <w:highlight w:val="none"/>
                <w:lang w:val="en-US" w:eastAsia="zh-CN"/>
              </w:rPr>
              <w:t>数量</w:t>
            </w:r>
          </w:p>
        </w:tc>
        <w:tc>
          <w:tcPr>
            <w:tcW w:w="620" w:type="pct"/>
            <w:noWrap w:val="0"/>
            <w:vAlign w:val="center"/>
          </w:tcPr>
          <w:p w14:paraId="290E28B1">
            <w:pPr>
              <w:pStyle w:val="4"/>
              <w:jc w:val="center"/>
              <w:rPr>
                <w:rFonts w:hint="default" w:ascii="Arial" w:hAnsi="Arial" w:eastAsia="宋体" w:cs="Arial"/>
                <w:color w:val="auto"/>
                <w:sz w:val="24"/>
                <w:szCs w:val="24"/>
                <w:highlight w:val="none"/>
                <w:lang w:val="en-US" w:eastAsia="zh-CN"/>
              </w:rPr>
            </w:pPr>
            <w:r>
              <w:rPr>
                <w:rFonts w:hint="eastAsia" w:ascii="Arial" w:hAnsi="Arial" w:eastAsia="宋体" w:cs="Arial"/>
                <w:color w:val="auto"/>
                <w:sz w:val="24"/>
                <w:szCs w:val="24"/>
                <w:highlight w:val="none"/>
                <w:lang w:val="en-US" w:eastAsia="zh-CN"/>
              </w:rPr>
              <w:t>单价限价</w:t>
            </w:r>
          </w:p>
        </w:tc>
        <w:tc>
          <w:tcPr>
            <w:tcW w:w="620" w:type="pct"/>
            <w:noWrap w:val="0"/>
            <w:vAlign w:val="center"/>
          </w:tcPr>
          <w:p w14:paraId="3F6FF67D">
            <w:pPr>
              <w:pStyle w:val="4"/>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标的金额 （元）</w:t>
            </w:r>
          </w:p>
        </w:tc>
        <w:tc>
          <w:tcPr>
            <w:tcW w:w="531" w:type="pct"/>
            <w:noWrap w:val="0"/>
            <w:vAlign w:val="center"/>
          </w:tcPr>
          <w:p w14:paraId="35D67E21">
            <w:pPr>
              <w:pStyle w:val="4"/>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所属行业</w:t>
            </w:r>
          </w:p>
        </w:tc>
        <w:tc>
          <w:tcPr>
            <w:tcW w:w="434" w:type="pct"/>
            <w:noWrap w:val="0"/>
            <w:vAlign w:val="center"/>
          </w:tcPr>
          <w:p w14:paraId="276588FB">
            <w:pPr>
              <w:pStyle w:val="4"/>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是否允许进口产品</w:t>
            </w:r>
          </w:p>
        </w:tc>
      </w:tr>
      <w:tr w14:paraId="34D1F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 w:type="pct"/>
            <w:noWrap w:val="0"/>
            <w:vAlign w:val="center"/>
          </w:tcPr>
          <w:p w14:paraId="2EA1B987">
            <w:pPr>
              <w:pStyle w:val="4"/>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1</w:t>
            </w:r>
          </w:p>
        </w:tc>
        <w:tc>
          <w:tcPr>
            <w:tcW w:w="909" w:type="pct"/>
            <w:noWrap w:val="0"/>
            <w:vAlign w:val="center"/>
          </w:tcPr>
          <w:p w14:paraId="394695FB">
            <w:pPr>
              <w:pStyle w:val="4"/>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福州职业技术学院2026级新生入学健康体检服务项目</w:t>
            </w:r>
          </w:p>
        </w:tc>
        <w:tc>
          <w:tcPr>
            <w:tcW w:w="612" w:type="pct"/>
            <w:noWrap w:val="0"/>
            <w:vAlign w:val="center"/>
          </w:tcPr>
          <w:p w14:paraId="24DD2634">
            <w:pPr>
              <w:pStyle w:val="4"/>
              <w:jc w:val="center"/>
              <w:rPr>
                <w:rFonts w:hint="default" w:ascii="Arial" w:hAnsi="Arial" w:eastAsia="宋体" w:cs="Arial"/>
                <w:color w:val="auto"/>
                <w:sz w:val="24"/>
                <w:szCs w:val="24"/>
                <w:highlight w:val="none"/>
              </w:rPr>
            </w:pPr>
            <w:r>
              <w:rPr>
                <w:rFonts w:hint="eastAsia" w:ascii="宋体" w:hAnsi="宋体" w:eastAsia="宋体" w:cs="宋体"/>
                <w:b w:val="0"/>
                <w:bCs/>
                <w:color w:val="auto"/>
                <w:sz w:val="24"/>
                <w:highlight w:val="none"/>
                <w:u w:val="none"/>
                <w:lang w:val="en-US" w:eastAsia="zh-CN"/>
              </w:rPr>
              <w:t>C04070100体检服务</w:t>
            </w:r>
          </w:p>
        </w:tc>
        <w:tc>
          <w:tcPr>
            <w:tcW w:w="628" w:type="pct"/>
            <w:noWrap w:val="0"/>
            <w:vAlign w:val="center"/>
          </w:tcPr>
          <w:p w14:paraId="1F612841">
            <w:pPr>
              <w:pStyle w:val="4"/>
              <w:jc w:val="center"/>
              <w:rPr>
                <w:rFonts w:hint="default" w:ascii="Arial" w:hAnsi="Arial" w:eastAsia="宋体" w:cs="Arial"/>
                <w:color w:val="auto"/>
                <w:sz w:val="24"/>
                <w:szCs w:val="24"/>
                <w:highlight w:val="none"/>
                <w:lang w:val="en-US"/>
              </w:rPr>
            </w:pPr>
            <w:r>
              <w:rPr>
                <w:rFonts w:hint="eastAsia" w:ascii="Arial" w:hAnsi="Arial" w:eastAsia="宋体" w:cs="Arial"/>
                <w:color w:val="auto"/>
                <w:sz w:val="24"/>
                <w:szCs w:val="24"/>
                <w:highlight w:val="none"/>
                <w:lang w:val="en-US" w:eastAsia="zh-CN"/>
              </w:rPr>
              <w:t>4个月</w:t>
            </w:r>
          </w:p>
        </w:tc>
        <w:tc>
          <w:tcPr>
            <w:tcW w:w="416" w:type="pct"/>
            <w:noWrap w:val="0"/>
            <w:vAlign w:val="center"/>
          </w:tcPr>
          <w:p w14:paraId="505FC27E">
            <w:pPr>
              <w:pStyle w:val="4"/>
              <w:jc w:val="center"/>
              <w:rPr>
                <w:rFonts w:hint="default" w:ascii="Arial" w:hAnsi="Arial" w:eastAsia="宋体" w:cs="Arial"/>
                <w:color w:val="auto"/>
                <w:sz w:val="24"/>
                <w:szCs w:val="24"/>
                <w:highlight w:val="none"/>
                <w:lang w:val="en-US" w:eastAsia="zh-CN"/>
              </w:rPr>
            </w:pPr>
            <w:r>
              <w:rPr>
                <w:rFonts w:hint="eastAsia" w:ascii="Arial" w:hAnsi="Arial" w:eastAsia="宋体" w:cs="Arial"/>
                <w:color w:val="auto"/>
                <w:sz w:val="24"/>
                <w:szCs w:val="24"/>
                <w:highlight w:val="none"/>
                <w:lang w:val="en-US" w:eastAsia="zh-CN"/>
              </w:rPr>
              <w:t>4000人次</w:t>
            </w:r>
          </w:p>
        </w:tc>
        <w:tc>
          <w:tcPr>
            <w:tcW w:w="620" w:type="pct"/>
            <w:noWrap w:val="0"/>
            <w:vAlign w:val="center"/>
          </w:tcPr>
          <w:p w14:paraId="07E5484E">
            <w:pPr>
              <w:pStyle w:val="4"/>
              <w:jc w:val="center"/>
              <w:rPr>
                <w:rFonts w:hint="default" w:ascii="Arial" w:hAnsi="Arial" w:eastAsia="宋体" w:cs="Arial"/>
                <w:color w:val="auto"/>
                <w:sz w:val="24"/>
                <w:szCs w:val="24"/>
                <w:highlight w:val="none"/>
                <w:lang w:val="en-US" w:eastAsia="zh-CN"/>
              </w:rPr>
            </w:pPr>
            <w:r>
              <w:rPr>
                <w:rFonts w:hint="eastAsia" w:ascii="Arial" w:hAnsi="Arial" w:eastAsia="宋体" w:cs="Arial"/>
                <w:color w:val="auto"/>
                <w:sz w:val="24"/>
                <w:szCs w:val="24"/>
                <w:highlight w:val="none"/>
                <w:lang w:val="en-US" w:eastAsia="zh-CN"/>
              </w:rPr>
              <w:t>60元/人次</w:t>
            </w:r>
          </w:p>
        </w:tc>
        <w:tc>
          <w:tcPr>
            <w:tcW w:w="620" w:type="pct"/>
            <w:noWrap w:val="0"/>
            <w:vAlign w:val="center"/>
          </w:tcPr>
          <w:p w14:paraId="3D86BBBA">
            <w:pPr>
              <w:pStyle w:val="4"/>
              <w:jc w:val="center"/>
              <w:rPr>
                <w:rFonts w:hint="default" w:ascii="Arial" w:hAnsi="Arial" w:eastAsia="宋体" w:cs="Arial"/>
                <w:color w:val="auto"/>
                <w:sz w:val="24"/>
                <w:szCs w:val="24"/>
                <w:highlight w:val="none"/>
                <w:lang w:eastAsia="zh-CN"/>
              </w:rPr>
            </w:pPr>
            <w:r>
              <w:rPr>
                <w:rFonts w:hint="eastAsia" w:ascii="Arial" w:hAnsi="Arial" w:eastAsia="宋体" w:cs="Arial"/>
                <w:color w:val="auto"/>
                <w:sz w:val="24"/>
                <w:szCs w:val="24"/>
                <w:highlight w:val="none"/>
                <w:lang w:val="en-US" w:eastAsia="zh-CN"/>
              </w:rPr>
              <w:t>24</w:t>
            </w:r>
            <w:r>
              <w:rPr>
                <w:rFonts w:hint="default" w:ascii="Arial" w:hAnsi="Arial" w:eastAsia="宋体" w:cs="Arial"/>
                <w:color w:val="auto"/>
                <w:sz w:val="24"/>
                <w:szCs w:val="24"/>
                <w:highlight w:val="none"/>
                <w:lang w:eastAsia="zh-CN"/>
              </w:rPr>
              <w:t>0000</w:t>
            </w:r>
            <w:r>
              <w:rPr>
                <w:rFonts w:hint="default" w:ascii="Arial" w:hAnsi="Arial" w:eastAsia="宋体" w:cs="Arial"/>
                <w:color w:val="auto"/>
                <w:sz w:val="24"/>
                <w:szCs w:val="24"/>
                <w:highlight w:val="none"/>
              </w:rPr>
              <w:t>.00</w:t>
            </w:r>
          </w:p>
        </w:tc>
        <w:tc>
          <w:tcPr>
            <w:tcW w:w="531" w:type="pct"/>
            <w:noWrap w:val="0"/>
            <w:vAlign w:val="center"/>
          </w:tcPr>
          <w:p w14:paraId="4934A533">
            <w:pPr>
              <w:pStyle w:val="4"/>
              <w:jc w:val="center"/>
              <w:rPr>
                <w:rFonts w:hint="default" w:ascii="Arial" w:hAnsi="Arial" w:eastAsia="宋体" w:cs="Arial"/>
                <w:color w:val="auto"/>
                <w:sz w:val="24"/>
                <w:szCs w:val="24"/>
                <w:highlight w:val="none"/>
                <w:lang w:val="en-US"/>
              </w:rPr>
            </w:pPr>
            <w:r>
              <w:rPr>
                <w:rFonts w:hint="eastAsia" w:ascii="Arial" w:hAnsi="Arial" w:eastAsia="宋体" w:cs="Arial"/>
                <w:color w:val="auto"/>
                <w:sz w:val="24"/>
                <w:szCs w:val="24"/>
                <w:highlight w:val="none"/>
                <w:lang w:val="en-US" w:eastAsia="zh-CN"/>
              </w:rPr>
              <w:t>其他未列明行业</w:t>
            </w:r>
          </w:p>
        </w:tc>
        <w:tc>
          <w:tcPr>
            <w:tcW w:w="434" w:type="pct"/>
            <w:noWrap w:val="0"/>
            <w:vAlign w:val="center"/>
          </w:tcPr>
          <w:p w14:paraId="620AF0AB">
            <w:pPr>
              <w:pStyle w:val="4"/>
              <w:jc w:val="center"/>
              <w:rPr>
                <w:rFonts w:hint="default" w:ascii="Arial" w:hAnsi="Arial" w:eastAsia="宋体" w:cs="Arial"/>
                <w:color w:val="auto"/>
                <w:sz w:val="24"/>
                <w:szCs w:val="24"/>
                <w:highlight w:val="none"/>
                <w:lang w:eastAsia="zh-CN"/>
              </w:rPr>
            </w:pPr>
            <w:r>
              <w:rPr>
                <w:rFonts w:hint="default" w:ascii="Arial" w:hAnsi="Arial" w:eastAsia="宋体" w:cs="Arial"/>
                <w:color w:val="auto"/>
                <w:sz w:val="24"/>
                <w:szCs w:val="24"/>
                <w:highlight w:val="none"/>
                <w:lang w:eastAsia="zh-CN"/>
              </w:rPr>
              <w:t>否</w:t>
            </w:r>
          </w:p>
        </w:tc>
      </w:tr>
    </w:tbl>
    <w:p w14:paraId="2657F9D1"/>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146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qFormat/>
    <w:uiPriority w:val="0"/>
    <w:rPr>
      <w:rFonts w:hint="eastAsia" w:ascii="Times New Roman" w:hAnsi="Times New Roman" w:eastAsia="宋体" w:cs="Times New Roman"/>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2026-08-21T02:12:35Z</dcterms:created>
  <dc:creator>Administrator</dc:creator>
  <cp:lastModifiedBy>J</cp:lastModifiedBy>
  <dcterms:modified xsi:type="dcterms:W3CDTF">2026-08-21T02:13:30Z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eyJoZGlkIjoiNmJjOTBkZjE0YjZmNjFiYmVkMTQ5YzkwYzEyMGQyMGUiLCJ1c2VySWQiOiIxMjkzMTIwNjMwIn0=</vt:lpwstr>
  </property>
  <property fmtid="{D5CDD505-2E9C-101B-9397-08002B2CF9AE}" pid="4" name="ICV">
    <vt:lpwstr>8FB4B3A7626D4764BAA84CDBCEB8A4F8_12</vt:lpwstr>
  </property>
</Properties>
</file>