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998" w:rsidRDefault="007F110F" w:rsidP="007F110F">
      <w:pPr>
        <w:jc w:val="center"/>
        <w:rPr>
          <w:rFonts w:ascii="方正小标宋简体" w:eastAsia="方正小标宋简体" w:hAnsi="微软雅黑" w:hint="eastAsia"/>
          <w:b/>
          <w:color w:val="000000"/>
          <w:sz w:val="36"/>
          <w:szCs w:val="36"/>
          <w:shd w:val="clear" w:color="auto" w:fill="FFFFFF"/>
        </w:rPr>
      </w:pPr>
      <w:r w:rsidRPr="007F110F">
        <w:rPr>
          <w:rFonts w:ascii="方正小标宋简体" w:eastAsia="方正小标宋简体" w:hAnsi="微软雅黑" w:hint="eastAsia"/>
          <w:b/>
          <w:color w:val="000000"/>
          <w:sz w:val="36"/>
          <w:szCs w:val="36"/>
          <w:shd w:val="clear" w:color="auto" w:fill="FFFFFF"/>
        </w:rPr>
        <w:t>中共中央办公厅、国务院办公厅印发《加快推进教育现代化实施方案（2018－2022年）》</w:t>
      </w:r>
    </w:p>
    <w:p w:rsidR="007F110F" w:rsidRDefault="007F110F" w:rsidP="007F110F">
      <w:pPr>
        <w:jc w:val="center"/>
        <w:rPr>
          <w:rFonts w:ascii="方正小标宋简体" w:eastAsia="方正小标宋简体" w:hint="eastAsia"/>
          <w:b/>
          <w:sz w:val="36"/>
          <w:szCs w:val="36"/>
        </w:rPr>
      </w:pPr>
    </w:p>
    <w:p w:rsidR="007F110F" w:rsidRDefault="007F110F" w:rsidP="007F110F">
      <w:pPr>
        <w:pStyle w:val="a3"/>
        <w:shd w:val="clear" w:color="auto" w:fill="FFFFFF"/>
        <w:spacing w:before="0" w:beforeAutospacing="0" w:after="0" w:afterAutospacing="0" w:line="384" w:lineRule="atLeast"/>
        <w:ind w:firstLine="384"/>
        <w:rPr>
          <w:color w:val="000000"/>
        </w:rPr>
      </w:pPr>
      <w:r>
        <w:rPr>
          <w:rFonts w:hint="eastAsia"/>
          <w:color w:val="000000"/>
          <w:sz w:val="19"/>
          <w:szCs w:val="19"/>
        </w:rPr>
        <w:t>新华社北京2月23日电 近日，中共中央办公厅、国务院办公厅印发了《加快推进教育现代化实施方案（2018－2022年）》（以下简称《实施方案》），并发出通知，要求各地区各部门结合实际认真贯彻落实。</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实施方案》指出，今后5年加快推进教育现代化的指导思想是：以习近平新时代中国特色社会主义思想为指导，全面贯彻党的十九大和十九届二中、三中全会精神，以培养社会主义建设者和接班人为根本任务，以全面加强党对教育工作的领导为根本保证，以促进公平和提高质量为时代主题，围绕加快推进教育现代化这一主线，聚焦教育发展的战略性问题、紧迫性问题和人民群众关心的问题，统筹实施各类工程项目和行动计划，着力深化改革、激发活力，着力补齐短板、优化结构，更好发挥教育服务国计民生的作用，确保完成决胜全面建成小康社会教育目标任务，为推动高质量发展、实现2035年奋斗目标夯实基础。</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实施方案》提出了加快推进教育现代化的实施原则：立足当前，着眼长远；聚焦重点，带动全局；问题导向，改革创新；分区规划，分类推进。总体目标是：经过5年努力，全面实现各级各类教育普及目标，全面构建现代化教育制度体系，教育总体实力和国际影响力大幅提升。实现更高水平、更有质量的普及，教育改革发展成果更公平地惠及全体人民，教育服务经济社会发展的能力显著提高，社会关注的教育热点难点问题得到有效缓解，多样化可选择的优质教育资源更加丰富，人民群众受教育机会进一步扩大，学习大国建设取得重要进展。</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《实施方案》提出了推进教育现代化的十项重点任务：</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一是实施新时代立德树人工程。全面推动习近平新时代中国特色社会主义思想进教材进课堂进头脑，把习近平新时代中国特色社会主义思想贯穿课程教材建设全过程，把教材体系、教学体系有效转化为学生的知识体系、价值体系。增强中小学德育针对性实效性，从中小学生身心特点和思想实际出发改进德育方式方法，注重循序渐进、因材施教、潜移默化，开展喜闻乐见、入脑入心的德育活动。提升高等学校思想政治工作质量。将思想政治工作体系贯穿于学科体系、教学体系、教材体系、管理体系当中，深入构建一体化育人体系。大力加强体育美育劳动教育。加强劳动和实践育人，构建学科教学和校园文化相融合、家庭和社会相衔接的综合劳动、实践育人机制。</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二是推进基础教育巩固提高。推进义务教育优质均衡发展，加快城乡义务教育一体化发展。推进学前教育普及普惠发展，健全学前教育管理机构和专业化管理队伍，加强幼儿园质量监管与业务指导。加快高中阶段教育普及攻坚，推动普通高中优质特色发展。保障特殊群体受教育权利，将进城务工人员随迁子女义务教育纳入城镇发展规划，加强对留守儿童的关爱保护，组织实施特殊教育提升计划。着力减轻中小学生过重课外负担，支持中小学校普遍开展课后服务工作。</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三是深化职业教育产教融合。构建产业人才培养培训新体系，完善学历教育与培训并重的现代职业教育体系，推动教育教学改革与产业转型升级衔接配套。健全产教融合的办学体制机制，坚持面向</w:t>
      </w:r>
      <w:r>
        <w:rPr>
          <w:rFonts w:hint="eastAsia"/>
          <w:color w:val="000000"/>
          <w:sz w:val="19"/>
          <w:szCs w:val="19"/>
        </w:rPr>
        <w:lastRenderedPageBreak/>
        <w:t>市场、服务发展、促进就业的办学方向，优化专业结构设置，大力推进产教融合、校企合作，开展国家产教融合建设试点。建立健全职业教育制度标准，完善学校设置、专业教学、教师队伍、学生实习、经费投入、信息化建设等系列制度和标准，制定并落实职业院校生均拨款制度。建立国务院职业教育工作联席会议制度。</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四是推进高等教育内涵发展。加快“双一流”建设，推动建设高等学校全面落实建设方案，研究建立中国特色“双一流”建设的综合评价体系。建设一流本科教育，深入实施“六卓越一拔尖”计划2.0，实施一流专业建设“双万计划”，实施创新创业教育改革燎原计划、高等学校毕业生就业创业促进计划。提升研究生教育水平，完善产教融合的专业学位研究生培养模式、科教融合的学术学位研究生培养模式，加强紧缺高端复合人才培养。完善高等教育质量标准和监测评价体系。提升高等学校科学研究与创新服务能力，实施高等学校基础研究珠峰计划，建设一批前沿科学中心，支持高等学校建设一批重大科技基础设施，积极参与国家实验室建设。继续实施高等学校哲学社会科学繁荣计划。</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五是全面加强新时代教师队伍建设。加强师德师风建设，把师德师风作为评价教师队伍素质的第一标准，实施师德师风建设工程。提高教师教育质量，实施教师教育振兴行动计划，大力培养高素质专业化中小学教师。深化教师管理制度改革，创新编制管理，修订高等学校、中小学和中职学校岗位设置管理指导意见，分类推进教师职称制度改革。保障教师工资待遇，健全中小学教师工资长效联动机制，核定绩效工资总量时统筹考虑当地公务员实际收入水平，实现与当地公务员工资收入同步调整，完善中小学教师绩效工资总量核定分配办法和内部分配办法。补强薄弱地区教师短板，深入实施乡村教师支持计划、银龄讲学计划、援藏援疆万名教师支教计划。</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六是大力推进教育信息化。着力构建基于信息技术的新型教育教学模式、教育服务供给方式以及教育治理新模式。促进信息技术与教育教学深度融合，支持学校充分利用信息技术开展人才培养模式和教学方法改革，逐步实现信息化教与学应用师生全覆盖。创新信息时代教育治理新模式，开展大数据支撑下的教育治理能力优化行动，推动以互联网等信息化手段服务教育教学全过程。加快推进智慧教育创新发展，设立“智慧教育示范区”，开展国家虚拟仿真实验教学项目等建设，实施人工智能助推教师队伍建设行动。构建“互联网+教育”支撑服务平台，深入推进“三通两平台”建设。</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七是实施中西部教育振兴发展计划。坚决打赢教育脱贫攻坚战，以保障义务教育为核心，全面落实教育扶贫政策，稳步提升贫困地区教育基本公共服务水平。推进“三区三州”等深度贫困地区教育脱贫攻坚。补齐中西部教育发展短板，加快中西部地区义务教育学校标准化建设，全面改善贫困地区义务教育薄弱学校基本办学条件，支持中西部地区加快普及高中阶段教育，加快发展民族教育。提升中西部高等教育发展水平，继续实施中西部高等学校基础能力建设工程、东部高等学校对口支援西部高等学校计划，“部省合建”支持中西部地区14所高等学校发展。实施乡村振兴战略教育行动，大力发展现代农业职业教育，推进服务乡村振兴战略的高等农林教育改革，加快乡村振兴急需紧缺人才培养。</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八是推进教育现代化区域创新试验。创新体制机制，探索新时代区域教育改革发展的新模式。高起点高标准规划发展雄安新区教育，优先发展高质量基础教育，加快发展现代职业教育，以新机制新模式建设雄安大学。深化粤港澳高等教育合作交流，促进教育资源特别是高等教育相关的人才、科技、信息等要素在粤港澳大湾区高效流动。构建长三角教育协作发展新格局，进一步加大区域内教育资源</w:t>
      </w:r>
      <w:r>
        <w:rPr>
          <w:rFonts w:hint="eastAsia"/>
          <w:color w:val="000000"/>
          <w:sz w:val="19"/>
          <w:szCs w:val="19"/>
        </w:rPr>
        <w:lastRenderedPageBreak/>
        <w:t>相互开放的力度，搭建各级各类教育协作发展与创新平台，实现资源优势互补和有序流动。促进海南教育创新发展，依托海南自由贸易试验区打造新时代教育全面深化改革开放的新标杆。</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九是推进共建“一带一路”教育行动。加快培养高层次国际化人才，完善留学生回国创业就业政策，提高中外合作办学质量，完善中外合作办学准入和退出机制。加强与共建“一带一路”国家教育合作，建设“一带一路”教育资源信息服务综合平台，建立国际科教合作交流平台，实施高等学校科技创新服务“一带一路”倡议行动计划。深化与共建“一带一路”国家人文交流，大力支持中外民间交流，加强中外体育艺术等人文交流。优化孔子学院区域布局，加强孔子学院能力建设，全面提高办学水平。加大汉语国际教育工作力度。</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十是深化重点领域教育综合改革。加快重点领域和关键环节改革步伐，为加快推进教育现代化提供制度支撑。积极稳妥推进考试招生制度改革，坚定高考改革方向，完善普通高中学业水平考试制度，进一步推进学术学位与专业学位硕士研究生分类考试，完善博士研究生“申请－考核”和直接攻博等选拔机制。完善民办教育分类管理，全面落实民办教育促进法，修订民办教育促进法实施条例，积极鼓励社会力量依法兴办教育，促进民办教育持续健康发展。加快构建终身学习制度体系，加强终身学习法律法规建设，搭建沟通各级各类教育、衔接多种学习成果的全民终身学习立交桥，加快发展社区教育、老年教育，深入推动学习型组织建设和学习型城市建设。深化教育领域放管服改革，深化简政放权、放管结合、优化服务改革，推进政府职能转变，构建政府、学校、社会之间的新型关系。推进学校治理现代化。</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实施方案》明确了推进教育现代化四个方面的保障措施：一是全面加强教育系统党的建设，不断提高教育系统党的建设质量，坚定不移推进全面从严治党向纵深发展。二是全面推进依法治教，加快完善教育法律制度体系，加快推进教育行政执法体制机制改革，建立健全教育系统法律顾问制度，加强学校法治工作，广泛深入开展青少年法治教育。三是完善教育经费投入和管理机制，健全财政教育投入机制，全面实施绩效管理。四是加强教育督导评估，有效发挥教育督导“督导评估、检查验收、质量监测”职能，保障教育事业优先优质发展。</w:t>
      </w:r>
    </w:p>
    <w:p w:rsidR="007F110F" w:rsidRDefault="007F110F" w:rsidP="007F110F">
      <w:pPr>
        <w:pStyle w:val="a3"/>
        <w:shd w:val="clear" w:color="auto" w:fill="FFFFFF"/>
        <w:spacing w:before="0" w:beforeAutospacing="0" w:after="0" w:afterAutospacing="0" w:line="384" w:lineRule="atLeast"/>
        <w:rPr>
          <w:rFonts w:hint="eastAsia"/>
          <w:color w:val="000000"/>
        </w:rPr>
      </w:pPr>
      <w:r>
        <w:rPr>
          <w:rFonts w:hint="eastAsia"/>
          <w:color w:val="000000"/>
          <w:sz w:val="19"/>
          <w:szCs w:val="19"/>
        </w:rPr>
        <w:t xml:space="preserve">　　《实施方案》最后强调，各级党委和政府要把思想和行动统一到党中央、国务院关于加快教育现代化、建设教育强国的重大部署上来，加强组织领导，结合地方实际制定本地区落实方案。各部门要主动履职尽责，确保实施方案确定的目标任务落到实处。国务院教育督导部门定期组织督导评估，压实落实责任。及时总结宣传典型经验和做法，凝聚全社会共同促进教育健康发展的共识，为新时代教育改革发展营造良好环境和氛围。</w:t>
      </w:r>
    </w:p>
    <w:p w:rsidR="007F110F" w:rsidRPr="007F110F" w:rsidRDefault="007F110F" w:rsidP="007F110F">
      <w:pPr>
        <w:jc w:val="center"/>
        <w:rPr>
          <w:rFonts w:ascii="方正小标宋简体" w:eastAsia="方正小标宋简体" w:hint="eastAsia"/>
          <w:b/>
          <w:sz w:val="36"/>
          <w:szCs w:val="36"/>
        </w:rPr>
      </w:pPr>
    </w:p>
    <w:sectPr w:rsidR="007F110F" w:rsidRPr="007F110F" w:rsidSect="005469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110F"/>
    <w:rsid w:val="00546998"/>
    <w:rsid w:val="007F11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1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895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582</Words>
  <Characters>3322</Characters>
  <Application>Microsoft Office Word</Application>
  <DocSecurity>0</DocSecurity>
  <Lines>27</Lines>
  <Paragraphs>7</Paragraphs>
  <ScaleCrop>false</ScaleCrop>
  <Company>china</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江允英</dc:creator>
  <cp:lastModifiedBy>江允英</cp:lastModifiedBy>
  <cp:revision>1</cp:revision>
  <dcterms:created xsi:type="dcterms:W3CDTF">2019-06-03T01:59:00Z</dcterms:created>
  <dcterms:modified xsi:type="dcterms:W3CDTF">2019-06-03T02:02:00Z</dcterms:modified>
</cp:coreProperties>
</file>