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jc w:val="center"/>
        <w:rPr>
          <w:b/>
          <w:color w:val="FF0000"/>
          <w:w w:val="80"/>
          <w:sz w:val="72"/>
          <w:szCs w:val="72"/>
        </w:rPr>
      </w:pPr>
      <w:r>
        <w:rPr>
          <w:b/>
          <w:color w:val="FF0000"/>
          <w:w w:val="80"/>
          <w:sz w:val="72"/>
          <w:szCs w:val="72"/>
        </w:rPr>
        <w:t>福州职业技术学院党委工作部</w:t>
      </w:r>
    </w:p>
    <w:p>
      <w:pPr>
        <w:pStyle w:val="2"/>
        <w:spacing w:line="480" w:lineRule="exact"/>
        <w:jc w:val="center"/>
        <w:rPr>
          <w:rFonts w:ascii="仿宋_GB2312" w:eastAsia="仿宋_GB2312"/>
          <w:sz w:val="28"/>
          <w:szCs w:val="28"/>
        </w:rPr>
      </w:pPr>
      <w:r>
        <w:rPr>
          <w:rFonts w:ascii="仿宋_GB2312" w:eastAsia="仿宋_GB2312"/>
          <w:sz w:val="28"/>
          <w:szCs w:val="28"/>
        </w:rPr>
        <w:t>榕职院党工</w:t>
      </w:r>
      <w:r>
        <w:rPr>
          <w:rFonts w:ascii="仿宋_GB2312" w:eastAsia="仿宋_GB2312"/>
          <w:sz w:val="30"/>
        </w:rPr>
        <w:t>〔2017〕</w:t>
      </w:r>
      <w:r>
        <w:rPr>
          <w:rFonts w:hint="eastAsia" w:ascii="仿宋_GB2312" w:eastAsia="仿宋_GB2312"/>
          <w:sz w:val="30"/>
          <w:lang w:val="en-US" w:eastAsia="zh-CN"/>
        </w:rPr>
        <w:t>43</w:t>
      </w:r>
      <w:r>
        <w:rPr>
          <w:rFonts w:hint="default" w:ascii="仿宋_GB2312" w:eastAsia="仿宋_GB2312"/>
          <w:sz w:val="28"/>
          <w:szCs w:val="28"/>
        </w:rPr>
        <w:t>号</w:t>
      </w:r>
    </w:p>
    <w:p>
      <w:pPr>
        <w:pStyle w:val="2"/>
        <w:spacing w:before="0" w:beforeAutospacing="0" w:after="0" w:afterAutospacing="0" w:line="600" w:lineRule="exact"/>
        <w:ind w:right="69" w:rightChars="33"/>
        <w:rPr>
          <w:rFonts w:hint="eastAsia" w:ascii="方正小标宋简体" w:hAnsi="方正小标宋简体" w:eastAsia="方正小标宋简体" w:cs="方正小标宋简体"/>
          <w:sz w:val="36"/>
          <w:szCs w:val="36"/>
        </w:rPr>
      </w:pPr>
      <w:r>
        <w:rPr>
          <w:rFonts w:ascii="仿宋_GB2312" w:eastAsia="仿宋_GB2312"/>
          <w:sz w:val="28"/>
          <w:szCs w:val="28"/>
        </w:rPr>
        <w:pict>
          <v:line id="_x0000_s1026" o:spid="_x0000_s1026" o:spt="20" style="position:absolute;left:0pt;margin-left:-9pt;margin-top:10.4pt;height:0pt;width:445.95pt;z-index:251659264;mso-width-relative:page;mso-height-relative:page;" filled="f" stroked="t" coordsize="21600,21600">
            <v:path arrowok="t"/>
            <v:fill on="f" focussize="0,0"/>
            <v:stroke weight="2.25pt" color="#FF0000"/>
            <v:imagedata o:title=""/>
            <o:lock v:ext="edit"/>
          </v:line>
        </w:pict>
      </w:r>
    </w:p>
    <w:p>
      <w:pPr>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关于组织收听收看习近平总书记</w:t>
      </w:r>
    </w:p>
    <w:p>
      <w:pPr>
        <w:jc w:val="center"/>
        <w:rPr>
          <w:rFonts w:hint="eastAsia"/>
          <w:sz w:val="36"/>
          <w:szCs w:val="36"/>
        </w:rPr>
      </w:pPr>
      <w:r>
        <w:rPr>
          <w:rFonts w:hint="eastAsia" w:ascii="方正小标宋简体" w:hAnsi="方正小标宋简体" w:eastAsia="方正小标宋简体" w:cs="方正小标宋简体"/>
          <w:b/>
          <w:sz w:val="36"/>
          <w:szCs w:val="36"/>
          <w:lang w:eastAsia="zh-CN"/>
        </w:rPr>
        <w:t>在中国共产党第十九次全国代表大会上的报告的通知</w:t>
      </w:r>
    </w:p>
    <w:p>
      <w:pPr>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各党总支、直属党支部：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省委教育工委组织处转发的《中共中央办公厅关于认真组织收听收看习近平总书记在中国共产党第十九次全国代表大会上的报告的通知》（中办发电〔2017〕104号）文件要求，结合学校实际，制定我校组织收听收看具体办法，通知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一、全体行政教辅人员（不含二级学院）集中收看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1.收看时间：2017年10月18日上午9:00（8:</w:t>
      </w:r>
      <w:r>
        <w:rPr>
          <w:rFonts w:hint="eastAsia" w:ascii="仿宋_GB2312" w:hAnsi="仿宋_GB2312" w:eastAsia="仿宋_GB2312" w:cs="仿宋_GB2312"/>
          <w:sz w:val="28"/>
          <w:szCs w:val="28"/>
          <w:lang w:val="en-US" w:eastAsia="zh-CN"/>
        </w:rPr>
        <w:t>50</w:t>
      </w:r>
      <w:r>
        <w:rPr>
          <w:rFonts w:hint="eastAsia" w:ascii="仿宋_GB2312" w:hAnsi="仿宋_GB2312" w:eastAsia="仿宋_GB2312" w:cs="仿宋_GB2312"/>
          <w:sz w:val="28"/>
          <w:szCs w:val="28"/>
        </w:rPr>
        <w:t>入场完毕）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2.收看地点：学术报告厅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二、各二级学院结合本学院实际组织广大师生员工收听收看，</w:t>
      </w:r>
      <w:r>
        <w:rPr>
          <w:rFonts w:hint="eastAsia" w:ascii="仿宋_GB2312" w:hAnsi="仿宋_GB2312" w:eastAsia="仿宋_GB2312" w:cs="仿宋_GB2312"/>
          <w:sz w:val="28"/>
          <w:szCs w:val="28"/>
          <w:lang w:eastAsia="zh-CN"/>
        </w:rPr>
        <w:t>做好会场的氛围布置工作，悬挂党旗，</w:t>
      </w:r>
      <w:bookmarkStart w:id="0" w:name="_GoBack"/>
      <w:bookmarkEnd w:id="0"/>
      <w:r>
        <w:rPr>
          <w:rFonts w:hint="eastAsia" w:ascii="仿宋_GB2312" w:hAnsi="仿宋_GB2312" w:eastAsia="仿宋_GB2312" w:cs="仿宋_GB2312"/>
          <w:sz w:val="28"/>
          <w:szCs w:val="28"/>
          <w:lang w:eastAsia="zh-CN"/>
        </w:rPr>
        <w:t>党员佩戴党徽，</w:t>
      </w:r>
      <w:r>
        <w:rPr>
          <w:rFonts w:hint="eastAsia" w:ascii="仿宋_GB2312" w:hAnsi="仿宋_GB2312" w:eastAsia="仿宋_GB2312" w:cs="仿宋_GB2312"/>
          <w:sz w:val="28"/>
          <w:szCs w:val="28"/>
        </w:rPr>
        <w:t>并于10月18日下午3:00前将收听收看情况报党委工作部。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党委工作部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2017年10月17日</w:t>
      </w:r>
    </w:p>
    <w:p>
      <w:pPr>
        <w:spacing w:line="480" w:lineRule="exact"/>
        <w:ind w:firstLine="6300" w:firstLineChars="2250"/>
        <w:rPr>
          <w:rFonts w:hint="eastAsia" w:ascii="仿宋_GB2312" w:eastAsia="仿宋_GB2312"/>
          <w:sz w:val="28"/>
          <w:szCs w:val="28"/>
        </w:rPr>
      </w:pPr>
    </w:p>
    <w:p>
      <w:pPr>
        <w:rPr>
          <w:rFonts w:hint="eastAsia" w:ascii="仿宋_GB2312" w:hAnsi="仿宋_GB2312" w:eastAsia="仿宋_GB2312" w:cs="仿宋_GB2312"/>
          <w:sz w:val="28"/>
          <w:szCs w:val="28"/>
          <w:lang w:val="en-US" w:eastAsia="zh-CN"/>
        </w:rPr>
      </w:pPr>
      <w:r>
        <w:rPr>
          <w:rFonts w:hint="eastAsia" w:ascii="仿宋_GB2312" w:eastAsia="仿宋_GB2312"/>
          <w:color w:val="FF0000"/>
          <w:sz w:val="32"/>
          <w:szCs w:val="32"/>
        </w:rPr>
        <w:pict>
          <v:line id="_x0000_s1027" o:spid="_x0000_s1027" o:spt="20" style="position:absolute;left:0pt;margin-left:-3.4pt;margin-top:0pt;height:0pt;width:445.95pt;z-index:251663360;mso-width-relative:page;mso-height-relative:page;" filled="f" stroked="t" coordsize="21600,21600">
            <v:path arrowok="t"/>
            <v:fill on="f" focussize="0,0"/>
            <v:stroke weight="2pt"/>
            <v:imagedata o:title=""/>
            <o:lock v:ext="edit"/>
          </v:line>
        </w:pict>
      </w:r>
      <w:r>
        <w:rPr>
          <w:rFonts w:hint="eastAsia" w:ascii="仿宋_GB2312" w:eastAsia="仿宋_GB2312"/>
          <w:color w:val="FF0000"/>
          <w:sz w:val="32"/>
          <w:szCs w:val="32"/>
        </w:rPr>
        <w:pict>
          <v:line id="_x0000_s1028" o:spid="_x0000_s1028" o:spt="20" style="position:absolute;left:0pt;margin-left:-3.4pt;margin-top:28.65pt;height:0pt;width:445.95pt;z-index:251662336;mso-width-relative:page;mso-height-relative:page;" filled="f" stroked="t" coordsize="21600,21600">
            <v:path arrowok="t"/>
            <v:fill on="f" focussize="0,0"/>
            <v:stroke weight="2pt"/>
            <v:imagedata o:title=""/>
            <o:lock v:ext="edit"/>
          </v:line>
        </w:pict>
      </w:r>
      <w:r>
        <w:rPr>
          <w:rFonts w:hint="eastAsia" w:ascii="仿宋_GB2312" w:eastAsia="仿宋_GB2312"/>
          <w:snapToGrid w:val="0"/>
          <w:color w:val="000000"/>
          <w:kern w:val="0"/>
          <w:sz w:val="32"/>
          <w:szCs w:val="32"/>
        </w:rPr>
        <w:t xml:space="preserve"> 福州职业技术学院党委工作部     2017年</w:t>
      </w:r>
      <w:r>
        <w:rPr>
          <w:rFonts w:hint="eastAsia" w:ascii="仿宋_GB2312" w:eastAsia="仿宋_GB2312"/>
          <w:snapToGrid w:val="0"/>
          <w:color w:val="000000"/>
          <w:kern w:val="0"/>
          <w:sz w:val="32"/>
          <w:szCs w:val="32"/>
          <w:lang w:val="en-US" w:eastAsia="zh-CN"/>
        </w:rPr>
        <w:t>10</w:t>
      </w:r>
      <w:r>
        <w:rPr>
          <w:rFonts w:hint="eastAsia" w:ascii="仿宋_GB2312" w:eastAsia="仿宋_GB2312"/>
          <w:snapToGrid w:val="0"/>
          <w:color w:val="000000"/>
          <w:kern w:val="0"/>
          <w:sz w:val="32"/>
          <w:szCs w:val="32"/>
        </w:rPr>
        <w:t>月</w:t>
      </w:r>
      <w:r>
        <w:rPr>
          <w:rFonts w:hint="eastAsia" w:ascii="仿宋_GB2312" w:eastAsia="仿宋_GB2312"/>
          <w:snapToGrid w:val="0"/>
          <w:color w:val="000000"/>
          <w:kern w:val="0"/>
          <w:sz w:val="32"/>
          <w:szCs w:val="32"/>
          <w:lang w:val="en-US" w:eastAsia="zh-CN"/>
        </w:rPr>
        <w:t>17</w:t>
      </w:r>
      <w:r>
        <w:rPr>
          <w:rFonts w:hint="eastAsia" w:ascii="仿宋_GB2312" w:eastAsia="仿宋_GB2312"/>
          <w:snapToGrid w:val="0"/>
          <w:color w:val="000000"/>
          <w:kern w:val="0"/>
          <w:sz w:val="32"/>
          <w:szCs w:val="32"/>
        </w:rPr>
        <w:t>日印发</w:t>
      </w:r>
    </w:p>
    <w:sectPr>
      <w:pgSz w:w="11906" w:h="16838"/>
      <w:pgMar w:top="1497" w:right="1531" w:bottom="1440"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1A0F3C52" w:usb2="00000010" w:usb3="00000000" w:csb0="0004001F" w:csb1="00000000"/>
  </w:font>
  <w:font w:name="楷体">
    <w:altName w:val="楷体_GB2312"/>
    <w:panose1 w:val="02010609060101010101"/>
    <w:charset w:val="86"/>
    <w:family w:val="auto"/>
    <w:pitch w:val="default"/>
    <w:sig w:usb0="00000000" w:usb1="00000000"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仿宋">
    <w:altName w:val="Arial Unicode MS"/>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080E0000" w:usb2="00000000" w:usb3="00000000" w:csb0="00040001" w:csb1="00000000"/>
  </w:font>
  <w:font w:name="Arial">
    <w:panose1 w:val="020B0604020202020204"/>
    <w:charset w:val="00"/>
    <w:family w:val="swiss"/>
    <w:pitch w:val="default"/>
    <w:sig w:usb0="00007A87" w:usb1="80000000" w:usb2="00000008" w:usb3="00000000" w:csb0="400001FF" w:csb1="FFFF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132B2"/>
    <w:rsid w:val="002132B2"/>
    <w:rsid w:val="006144C7"/>
    <w:rsid w:val="006D5D29"/>
    <w:rsid w:val="008C3FA3"/>
    <w:rsid w:val="00C55EFA"/>
    <w:rsid w:val="00CA7318"/>
    <w:rsid w:val="02AC142E"/>
    <w:rsid w:val="088F5275"/>
    <w:rsid w:val="08CC7633"/>
    <w:rsid w:val="0D882673"/>
    <w:rsid w:val="0DAC7CAE"/>
    <w:rsid w:val="133431CC"/>
    <w:rsid w:val="14D74F69"/>
    <w:rsid w:val="16643972"/>
    <w:rsid w:val="1B957C42"/>
    <w:rsid w:val="22994D25"/>
    <w:rsid w:val="279566B4"/>
    <w:rsid w:val="28AD589C"/>
    <w:rsid w:val="349F38F0"/>
    <w:rsid w:val="37814BF5"/>
    <w:rsid w:val="38912D3D"/>
    <w:rsid w:val="3E43255D"/>
    <w:rsid w:val="3F920619"/>
    <w:rsid w:val="41544CD4"/>
    <w:rsid w:val="417D26A7"/>
    <w:rsid w:val="424A098F"/>
    <w:rsid w:val="4624135F"/>
    <w:rsid w:val="4A333C2F"/>
    <w:rsid w:val="4A7D74EF"/>
    <w:rsid w:val="4BBE2659"/>
    <w:rsid w:val="513E248C"/>
    <w:rsid w:val="52BF5CBB"/>
    <w:rsid w:val="587818FE"/>
    <w:rsid w:val="60FA3901"/>
    <w:rsid w:val="7287209C"/>
    <w:rsid w:val="79753CCC"/>
    <w:rsid w:val="7DA62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hint="eastAsia" w:ascii="宋体" w:hAnsi="宋体"/>
      <w:kern w:val="0"/>
      <w:sz w:val="24"/>
      <w:szCs w:val="24"/>
    </w:r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46</Words>
  <Characters>266</Characters>
  <Lines>2</Lines>
  <Paragraphs>1</Paragraphs>
  <ScaleCrop>false</ScaleCrop>
  <LinksUpToDate>false</LinksUpToDate>
  <CharactersWithSpaces>311</CharactersWithSpaces>
  <Application>WPS Office_10.1.0.6759_F1E327BC-269C-435d-A152-05C5408002CA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2017-10-17T00:30:00Z</dcterms:created>
  <dc:creator>DELL-pc01</dc:creator>
  <cp:lastModifiedBy>Administrator</cp:lastModifiedBy>
  <cp:lastPrinted>2017-10-17T01:05:00Z</cp:lastPrinted>
  <dcterms:modified xsi:type="dcterms:W3CDTF">2017-10-17T02:18:43Z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2052-10.1.0.6759</vt:lpwstr>
  </property>
</Properties>
</file>