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B4D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300" w:afterAutospacing="0" w:line="540" w:lineRule="atLeast"/>
        <w:ind w:left="0" w:right="0"/>
        <w:jc w:val="center"/>
        <w:textAlignment w:val="baseline"/>
        <w:rPr>
          <w:rFonts w:hint="eastAsia" w:ascii="宋体" w:hAnsi="宋体" w:eastAsia="宋体" w:cs="宋体"/>
          <w:b/>
          <w:bCs/>
          <w:color w:val="auto"/>
          <w:sz w:val="39"/>
          <w:szCs w:val="39"/>
        </w:rPr>
      </w:pPr>
      <w:r>
        <w:rPr>
          <w:rFonts w:hint="eastAsia" w:cs="宋体"/>
          <w:b/>
          <w:bCs/>
          <w:i w:val="0"/>
          <w:iCs w:val="0"/>
          <w:caps w:val="0"/>
          <w:color w:val="auto"/>
          <w:spacing w:val="0"/>
          <w:sz w:val="39"/>
          <w:szCs w:val="39"/>
          <w:shd w:val="clear" w:fill="FFFFFF"/>
          <w:vertAlign w:val="baseline"/>
          <w:lang w:eastAsia="zh-CN"/>
        </w:rPr>
        <w:t>福州学生文体活动数字屏幕与音响系统改造（大礼堂）-音响系统（二次）</w:t>
      </w:r>
      <w:r>
        <w:rPr>
          <w:rFonts w:hint="eastAsia" w:ascii="宋体" w:hAnsi="宋体" w:eastAsia="宋体" w:cs="宋体"/>
          <w:b/>
          <w:bCs/>
          <w:i w:val="0"/>
          <w:iCs w:val="0"/>
          <w:caps w:val="0"/>
          <w:color w:val="auto"/>
          <w:spacing w:val="0"/>
          <w:sz w:val="39"/>
          <w:szCs w:val="39"/>
          <w:shd w:val="clear" w:fill="FFFFFF"/>
          <w:vertAlign w:val="baseline"/>
        </w:rPr>
        <w:t>中标公告</w:t>
      </w:r>
    </w:p>
    <w:p w14:paraId="2F4012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color w:val="auto"/>
          <w:lang w:eastAsia="zh-CN"/>
        </w:rPr>
      </w:pPr>
      <w:r>
        <w:rPr>
          <w:rStyle w:val="6"/>
          <w:rFonts w:hint="eastAsia" w:ascii="宋体" w:hAnsi="宋体" w:eastAsia="宋体" w:cs="宋体"/>
          <w:b/>
          <w:bCs/>
          <w:i w:val="0"/>
          <w:iCs w:val="0"/>
          <w:caps w:val="0"/>
          <w:color w:val="auto"/>
          <w:spacing w:val="0"/>
          <w:sz w:val="24"/>
          <w:szCs w:val="24"/>
          <w:shd w:val="clear" w:fill="FFFFFF"/>
          <w:vertAlign w:val="baseline"/>
        </w:rPr>
        <w:t>一、项目编号：</w:t>
      </w:r>
      <w:r>
        <w:rPr>
          <w:rStyle w:val="6"/>
          <w:rFonts w:hint="eastAsia" w:ascii="宋体" w:hAnsi="宋体" w:eastAsia="宋体" w:cs="宋体"/>
          <w:b/>
          <w:bCs/>
          <w:i w:val="0"/>
          <w:iCs w:val="0"/>
          <w:caps w:val="0"/>
          <w:color w:val="auto"/>
          <w:spacing w:val="0"/>
          <w:sz w:val="24"/>
          <w:szCs w:val="24"/>
          <w:shd w:val="clear" w:fill="FFFFFF"/>
          <w:vertAlign w:val="baseline"/>
          <w:lang w:eastAsia="zh-CN"/>
        </w:rPr>
        <w:t>XRDZB2026-Y32-1</w:t>
      </w:r>
    </w:p>
    <w:p w14:paraId="49F221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color w:val="auto"/>
          <w:lang w:eastAsia="zh-CN"/>
        </w:rPr>
      </w:pPr>
      <w:r>
        <w:rPr>
          <w:rStyle w:val="6"/>
          <w:rFonts w:hint="eastAsia" w:ascii="宋体" w:hAnsi="宋体" w:eastAsia="宋体" w:cs="宋体"/>
          <w:b/>
          <w:bCs/>
          <w:i w:val="0"/>
          <w:iCs w:val="0"/>
          <w:caps w:val="0"/>
          <w:color w:val="auto"/>
          <w:spacing w:val="0"/>
          <w:sz w:val="24"/>
          <w:szCs w:val="24"/>
          <w:shd w:val="clear" w:fill="FFFFFF"/>
          <w:vertAlign w:val="baseline"/>
        </w:rPr>
        <w:t>二、项目名称：</w:t>
      </w:r>
      <w:r>
        <w:rPr>
          <w:rStyle w:val="6"/>
          <w:rFonts w:hint="eastAsia" w:ascii="宋体" w:hAnsi="宋体" w:eastAsia="宋体" w:cs="宋体"/>
          <w:b/>
          <w:bCs/>
          <w:i w:val="0"/>
          <w:iCs w:val="0"/>
          <w:caps w:val="0"/>
          <w:color w:val="auto"/>
          <w:spacing w:val="0"/>
          <w:sz w:val="24"/>
          <w:szCs w:val="24"/>
          <w:shd w:val="clear" w:fill="FFFFFF"/>
          <w:vertAlign w:val="baseline"/>
          <w:lang w:eastAsia="zh-CN"/>
        </w:rPr>
        <w:t>福州学生文体活动数字屏幕与音响系统改造（大礼堂）-音响系统（二次）</w:t>
      </w:r>
    </w:p>
    <w:p w14:paraId="458B94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Style w:val="6"/>
          <w:rFonts w:hint="eastAsia" w:ascii="宋体" w:hAnsi="宋体" w:eastAsia="宋体" w:cs="宋体"/>
          <w:b/>
          <w:bCs/>
          <w:i w:val="0"/>
          <w:iCs w:val="0"/>
          <w:caps w:val="0"/>
          <w:color w:val="auto"/>
          <w:spacing w:val="0"/>
          <w:sz w:val="24"/>
          <w:szCs w:val="24"/>
          <w:shd w:val="clear" w:fill="FFFFFF"/>
          <w:vertAlign w:val="baseline"/>
        </w:rPr>
      </w:pPr>
      <w:r>
        <w:rPr>
          <w:rStyle w:val="6"/>
          <w:rFonts w:hint="eastAsia" w:ascii="宋体" w:hAnsi="宋体" w:eastAsia="宋体" w:cs="宋体"/>
          <w:b/>
          <w:bCs/>
          <w:i w:val="0"/>
          <w:iCs w:val="0"/>
          <w:caps w:val="0"/>
          <w:color w:val="auto"/>
          <w:spacing w:val="0"/>
          <w:sz w:val="24"/>
          <w:szCs w:val="24"/>
          <w:shd w:val="clear" w:fill="FFFFFF"/>
          <w:vertAlign w:val="baseline"/>
        </w:rPr>
        <w:t>三、中标（成交）信息</w:t>
      </w:r>
    </w:p>
    <w:p w14:paraId="478BDE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rPr>
          <w:rFonts w:hint="eastAsia" w:ascii="宋体" w:hAnsi="宋体" w:eastAsia="宋体" w:cs="宋体"/>
          <w:i w:val="0"/>
          <w:iCs w:val="0"/>
          <w:caps w:val="0"/>
          <w:color w:val="222222"/>
          <w:spacing w:val="0"/>
          <w:sz w:val="24"/>
          <w:szCs w:val="24"/>
        </w:rPr>
      </w:pPr>
      <w:r>
        <w:rPr>
          <w:rFonts w:hint="eastAsia" w:ascii="宋体" w:hAnsi="宋体" w:eastAsia="宋体" w:cs="宋体"/>
          <w:i w:val="0"/>
          <w:iCs w:val="0"/>
          <w:caps w:val="0"/>
          <w:color w:val="222222"/>
          <w:spacing w:val="0"/>
          <w:sz w:val="24"/>
          <w:szCs w:val="24"/>
          <w:shd w:val="clear" w:fill="FFFFFF"/>
        </w:rPr>
        <w:t>采购包1:</w:t>
      </w:r>
    </w:p>
    <w:tbl>
      <w:tblPr>
        <w:tblStyle w:val="4"/>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064"/>
        <w:gridCol w:w="4632"/>
        <w:gridCol w:w="1850"/>
      </w:tblGrid>
      <w:tr w14:paraId="7CA764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1207" w:type="pct"/>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5904583">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b w:val="0"/>
                <w:bCs w:val="0"/>
                <w:i w:val="0"/>
                <w:iCs w:val="0"/>
                <w:caps w:val="0"/>
                <w:color w:val="auto"/>
                <w:spacing w:val="0"/>
                <w:kern w:val="0"/>
                <w:sz w:val="21"/>
                <w:szCs w:val="21"/>
                <w:lang w:bidi="ar"/>
              </w:rPr>
            </w:pPr>
            <w:r>
              <w:rPr>
                <w:rFonts w:hint="eastAsia" w:ascii="宋体" w:hAnsi="宋体" w:eastAsia="宋体" w:cs="宋体"/>
                <w:b w:val="0"/>
                <w:bCs w:val="0"/>
                <w:i w:val="0"/>
                <w:iCs w:val="0"/>
                <w:caps w:val="0"/>
                <w:color w:val="auto"/>
                <w:spacing w:val="0"/>
                <w:kern w:val="0"/>
                <w:sz w:val="21"/>
                <w:szCs w:val="21"/>
                <w:lang w:val="en-US" w:eastAsia="zh-CN" w:bidi="ar"/>
              </w:rPr>
              <w:t>供应商名称</w:t>
            </w:r>
          </w:p>
        </w:tc>
        <w:tc>
          <w:tcPr>
            <w:tcW w:w="2709" w:type="pct"/>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0392680B">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b w:val="0"/>
                <w:bCs w:val="0"/>
                <w:i w:val="0"/>
                <w:iCs w:val="0"/>
                <w:caps w:val="0"/>
                <w:color w:val="auto"/>
                <w:spacing w:val="0"/>
                <w:kern w:val="0"/>
                <w:sz w:val="21"/>
                <w:szCs w:val="21"/>
                <w:lang w:bidi="ar"/>
              </w:rPr>
            </w:pPr>
            <w:r>
              <w:rPr>
                <w:rFonts w:hint="eastAsia" w:ascii="宋体" w:hAnsi="宋体" w:eastAsia="宋体" w:cs="宋体"/>
                <w:b w:val="0"/>
                <w:bCs w:val="0"/>
                <w:i w:val="0"/>
                <w:iCs w:val="0"/>
                <w:caps w:val="0"/>
                <w:color w:val="auto"/>
                <w:spacing w:val="0"/>
                <w:kern w:val="0"/>
                <w:sz w:val="21"/>
                <w:szCs w:val="21"/>
                <w:lang w:val="en-US" w:eastAsia="zh-CN" w:bidi="ar"/>
              </w:rPr>
              <w:t>供应商地址</w:t>
            </w:r>
          </w:p>
        </w:tc>
        <w:tc>
          <w:tcPr>
            <w:tcW w:w="1082" w:type="pct"/>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09F57CB">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b w:val="0"/>
                <w:bCs w:val="0"/>
                <w:i w:val="0"/>
                <w:iCs w:val="0"/>
                <w:caps w:val="0"/>
                <w:color w:val="auto"/>
                <w:spacing w:val="0"/>
                <w:kern w:val="0"/>
                <w:sz w:val="21"/>
                <w:szCs w:val="21"/>
                <w:lang w:bidi="ar"/>
              </w:rPr>
            </w:pPr>
            <w:r>
              <w:rPr>
                <w:rFonts w:hint="eastAsia" w:ascii="宋体" w:hAnsi="宋体" w:eastAsia="宋体" w:cs="宋体"/>
                <w:b w:val="0"/>
                <w:bCs w:val="0"/>
                <w:i w:val="0"/>
                <w:iCs w:val="0"/>
                <w:caps w:val="0"/>
                <w:color w:val="auto"/>
                <w:spacing w:val="0"/>
                <w:kern w:val="0"/>
                <w:sz w:val="21"/>
                <w:szCs w:val="21"/>
                <w:lang w:val="en-US" w:eastAsia="zh-CN" w:bidi="ar"/>
              </w:rPr>
              <w:t>中标（成交）金额</w:t>
            </w:r>
          </w:p>
        </w:tc>
      </w:tr>
      <w:tr w14:paraId="342B1B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84" w:hRule="atLeast"/>
        </w:trPr>
        <w:tc>
          <w:tcPr>
            <w:tcW w:w="1207" w:type="pct"/>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3E6716E0">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i w:val="0"/>
                <w:iCs w:val="0"/>
                <w:caps w:val="0"/>
                <w:color w:val="auto"/>
                <w:spacing w:val="0"/>
                <w:kern w:val="0"/>
                <w:sz w:val="21"/>
                <w:szCs w:val="21"/>
                <w:highlight w:val="yellow"/>
                <w:lang w:bidi="ar"/>
              </w:rPr>
            </w:pPr>
            <w:r>
              <w:rPr>
                <w:rFonts w:hint="eastAsia" w:ascii="宋体" w:hAnsi="宋体" w:eastAsia="宋体" w:cs="宋体"/>
                <w:sz w:val="24"/>
                <w:highlight w:val="none"/>
                <w:lang w:val="en-US" w:eastAsia="zh-CN"/>
              </w:rPr>
              <w:t>福州诚怀信息科技有限公司</w:t>
            </w:r>
          </w:p>
        </w:tc>
        <w:tc>
          <w:tcPr>
            <w:tcW w:w="2709" w:type="pct"/>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4C058F1F">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福建省福州市鼓楼区鼓东街道鼓东路189号商贸楼4层东半片12单元</w:t>
            </w:r>
          </w:p>
        </w:tc>
        <w:tc>
          <w:tcPr>
            <w:tcW w:w="1082" w:type="pct"/>
            <w:tcBorders>
              <w:top w:val="single" w:color="333333" w:sz="4" w:space="0"/>
              <w:left w:val="single" w:color="333333" w:sz="4" w:space="0"/>
              <w:bottom w:val="single" w:color="333333" w:sz="4" w:space="0"/>
              <w:right w:val="single" w:color="333333" w:sz="4" w:space="0"/>
            </w:tcBorders>
            <w:shd w:val="clear" w:color="auto" w:fill="FFFFFF"/>
            <w:noWrap/>
            <w:tcMar>
              <w:top w:w="75" w:type="dxa"/>
              <w:left w:w="120" w:type="dxa"/>
              <w:bottom w:w="75" w:type="dxa"/>
              <w:right w:w="120" w:type="dxa"/>
            </w:tcMar>
            <w:vAlign w:val="center"/>
          </w:tcPr>
          <w:p w14:paraId="4021C661">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457500.00元</w:t>
            </w:r>
          </w:p>
        </w:tc>
      </w:tr>
    </w:tbl>
    <w:p w14:paraId="12A82755">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jc w:val="left"/>
        <w:textAlignment w:val="baseline"/>
        <w:rPr>
          <w:rStyle w:val="6"/>
          <w:rFonts w:hint="eastAsia" w:ascii="宋体" w:hAnsi="宋体" w:eastAsia="宋体" w:cs="宋体"/>
          <w:b/>
          <w:bCs/>
          <w:i w:val="0"/>
          <w:iCs w:val="0"/>
          <w:caps w:val="0"/>
          <w:color w:val="auto"/>
          <w:spacing w:val="0"/>
          <w:sz w:val="24"/>
          <w:szCs w:val="24"/>
          <w:shd w:val="clear" w:fill="FFFFFF"/>
          <w:vertAlign w:val="baseline"/>
        </w:rPr>
      </w:pPr>
      <w:r>
        <w:rPr>
          <w:rStyle w:val="6"/>
          <w:rFonts w:hint="eastAsia" w:ascii="宋体" w:hAnsi="宋体" w:eastAsia="宋体" w:cs="宋体"/>
          <w:b/>
          <w:bCs/>
          <w:i w:val="0"/>
          <w:iCs w:val="0"/>
          <w:caps w:val="0"/>
          <w:color w:val="auto"/>
          <w:spacing w:val="0"/>
          <w:sz w:val="24"/>
          <w:szCs w:val="24"/>
          <w:shd w:val="clear" w:fill="FFFFFF"/>
          <w:vertAlign w:val="baseline"/>
        </w:rPr>
        <w:t>主要标的信息</w:t>
      </w:r>
    </w:p>
    <w:tbl>
      <w:tblPr>
        <w:tblW w:w="905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654"/>
        <w:gridCol w:w="1225"/>
        <w:gridCol w:w="1019"/>
        <w:gridCol w:w="2400"/>
        <w:gridCol w:w="1169"/>
        <w:gridCol w:w="1129"/>
        <w:gridCol w:w="1459"/>
      </w:tblGrid>
      <w:tr w14:paraId="5CCBC1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727"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643BEB57">
            <w:pPr>
              <w:keepNext w:val="0"/>
              <w:keepLines w:val="0"/>
              <w:widowControl/>
              <w:suppressLineNumbers w:val="0"/>
              <w:wordWrap w:val="0"/>
              <w:spacing w:before="0" w:beforeAutospacing="0" w:after="0" w:afterAutospacing="0" w:line="288" w:lineRule="atLeast"/>
              <w:ind w:left="0" w:right="0"/>
              <w:jc w:val="center"/>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序号</w:t>
            </w:r>
          </w:p>
        </w:tc>
        <w:tc>
          <w:tcPr>
            <w:tcW w:w="153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49E4FEF">
            <w:pPr>
              <w:keepNext w:val="0"/>
              <w:keepLines w:val="0"/>
              <w:widowControl/>
              <w:suppressLineNumbers w:val="0"/>
              <w:wordWrap w:val="0"/>
              <w:spacing w:before="0" w:beforeAutospacing="0" w:after="0" w:afterAutospacing="0" w:line="288" w:lineRule="atLeast"/>
              <w:ind w:left="0" w:right="0"/>
              <w:jc w:val="center"/>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采购标的</w:t>
            </w:r>
          </w:p>
        </w:tc>
        <w:tc>
          <w:tcPr>
            <w:tcW w:w="104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4546A53">
            <w:pPr>
              <w:keepNext w:val="0"/>
              <w:keepLines w:val="0"/>
              <w:widowControl/>
              <w:suppressLineNumbers w:val="0"/>
              <w:wordWrap w:val="0"/>
              <w:spacing w:before="0" w:beforeAutospacing="0" w:after="0" w:afterAutospacing="0" w:line="288" w:lineRule="atLeast"/>
              <w:ind w:left="0" w:right="0"/>
              <w:jc w:val="center"/>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品牌</w:t>
            </w:r>
          </w:p>
        </w:tc>
        <w:tc>
          <w:tcPr>
            <w:tcW w:w="152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5F0B0BC">
            <w:pPr>
              <w:keepNext w:val="0"/>
              <w:keepLines w:val="0"/>
              <w:widowControl/>
              <w:suppressLineNumbers w:val="0"/>
              <w:wordWrap w:val="0"/>
              <w:spacing w:before="0" w:beforeAutospacing="0" w:after="0" w:afterAutospacing="0" w:line="288" w:lineRule="atLeast"/>
              <w:ind w:left="0" w:right="0"/>
              <w:jc w:val="center"/>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规格型号</w:t>
            </w:r>
          </w:p>
        </w:tc>
        <w:tc>
          <w:tcPr>
            <w:tcW w:w="135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C4B94A6">
            <w:pPr>
              <w:keepNext w:val="0"/>
              <w:keepLines w:val="0"/>
              <w:widowControl/>
              <w:suppressLineNumbers w:val="0"/>
              <w:wordWrap w:val="0"/>
              <w:spacing w:before="0" w:beforeAutospacing="0" w:after="0" w:afterAutospacing="0" w:line="288" w:lineRule="atLeast"/>
              <w:ind w:left="0" w:right="0"/>
              <w:jc w:val="center"/>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数量（单位）</w:t>
            </w:r>
          </w:p>
        </w:tc>
        <w:tc>
          <w:tcPr>
            <w:tcW w:w="1200"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35233E6B">
            <w:pPr>
              <w:keepNext w:val="0"/>
              <w:keepLines w:val="0"/>
              <w:widowControl/>
              <w:suppressLineNumbers w:val="0"/>
              <w:wordWrap/>
              <w:spacing w:before="0" w:beforeAutospacing="0" w:after="0" w:afterAutospacing="0" w:line="288" w:lineRule="atLeast"/>
              <w:ind w:left="0" w:right="0"/>
              <w:jc w:val="right"/>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单价(元)</w:t>
            </w:r>
          </w:p>
        </w:tc>
        <w:tc>
          <w:tcPr>
            <w:tcW w:w="1668"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04E2F0D">
            <w:pPr>
              <w:keepNext w:val="0"/>
              <w:keepLines w:val="0"/>
              <w:widowControl/>
              <w:suppressLineNumbers w:val="0"/>
              <w:wordWrap/>
              <w:spacing w:before="0" w:beforeAutospacing="0" w:after="0" w:afterAutospacing="0" w:line="288" w:lineRule="atLeast"/>
              <w:ind w:left="0" w:right="0"/>
              <w:jc w:val="right"/>
              <w:rPr>
                <w:rFonts w:hint="eastAsia" w:ascii="宋体" w:hAnsi="宋体" w:eastAsia="宋体" w:cs="宋体"/>
                <w:b/>
                <w:bCs/>
                <w:i w:val="0"/>
                <w:iCs w:val="0"/>
                <w:caps w:val="0"/>
                <w:color w:val="222222"/>
                <w:spacing w:val="0"/>
                <w:sz w:val="24"/>
                <w:szCs w:val="24"/>
              </w:rPr>
            </w:pPr>
            <w:r>
              <w:rPr>
                <w:rFonts w:hint="eastAsia" w:ascii="宋体" w:hAnsi="宋体" w:eastAsia="宋体" w:cs="宋体"/>
                <w:b/>
                <w:bCs/>
                <w:i w:val="0"/>
                <w:iCs w:val="0"/>
                <w:caps w:val="0"/>
                <w:color w:val="222222"/>
                <w:spacing w:val="0"/>
                <w:kern w:val="0"/>
                <w:sz w:val="24"/>
                <w:szCs w:val="24"/>
                <w:bdr w:val="none" w:color="auto" w:sz="0" w:space="0"/>
                <w:lang w:val="en-US" w:eastAsia="zh-CN" w:bidi="ar"/>
              </w:rPr>
              <w:t>总价(元)</w:t>
            </w:r>
          </w:p>
        </w:tc>
      </w:tr>
      <w:tr w14:paraId="14EF1D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727"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027629F">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p>
        </w:tc>
        <w:tc>
          <w:tcPr>
            <w:tcW w:w="153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A401EB2">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音响系统模块</w:t>
            </w:r>
          </w:p>
        </w:tc>
        <w:tc>
          <w:tcPr>
            <w:tcW w:w="104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6E5E9CF3">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AVCONE</w:t>
            </w:r>
          </w:p>
        </w:tc>
        <w:tc>
          <w:tcPr>
            <w:tcW w:w="152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66786A16">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CX122LA5、 CX12218LA、CX218B、CX151 等</w:t>
            </w:r>
          </w:p>
        </w:tc>
        <w:tc>
          <w:tcPr>
            <w:tcW w:w="135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49F6281C">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1套</w:t>
            </w:r>
          </w:p>
        </w:tc>
        <w:tc>
          <w:tcPr>
            <w:tcW w:w="1200"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8844435">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248970</w:t>
            </w:r>
          </w:p>
        </w:tc>
        <w:tc>
          <w:tcPr>
            <w:tcW w:w="1668"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2E34F13C">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248970</w:t>
            </w:r>
          </w:p>
        </w:tc>
      </w:tr>
      <w:tr w14:paraId="5346CD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727"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4B9E9C43">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2</w:t>
            </w:r>
          </w:p>
        </w:tc>
        <w:tc>
          <w:tcPr>
            <w:tcW w:w="153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547EC2A">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功放系统模块</w:t>
            </w:r>
          </w:p>
        </w:tc>
        <w:tc>
          <w:tcPr>
            <w:tcW w:w="104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0B1C9AE">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AVCONE</w:t>
            </w:r>
          </w:p>
        </w:tc>
        <w:tc>
          <w:tcPr>
            <w:tcW w:w="152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67634E04">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CX41600A、CX21600AB,CX4600AB等</w:t>
            </w:r>
          </w:p>
        </w:tc>
        <w:tc>
          <w:tcPr>
            <w:tcW w:w="135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2B1A08D">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1批</w:t>
            </w:r>
          </w:p>
        </w:tc>
        <w:tc>
          <w:tcPr>
            <w:tcW w:w="1200"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63EB3EA">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72000</w:t>
            </w:r>
          </w:p>
        </w:tc>
        <w:tc>
          <w:tcPr>
            <w:tcW w:w="1668"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41E79369">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72000</w:t>
            </w:r>
          </w:p>
        </w:tc>
      </w:tr>
      <w:tr w14:paraId="50A04D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727"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375D8B4">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3</w:t>
            </w:r>
          </w:p>
        </w:tc>
        <w:tc>
          <w:tcPr>
            <w:tcW w:w="153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33E519EA">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主控系统模块</w:t>
            </w:r>
          </w:p>
        </w:tc>
        <w:tc>
          <w:tcPr>
            <w:tcW w:w="104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E6F800D">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AVCONE</w:t>
            </w:r>
          </w:p>
        </w:tc>
        <w:tc>
          <w:tcPr>
            <w:tcW w:w="152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0B33F2F">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HM4220/3310、</w:t>
            </w:r>
          </w:p>
          <w:p w14:paraId="3F29C9A0">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Solo0808-III、AVAIOT-8等</w:t>
            </w:r>
          </w:p>
        </w:tc>
        <w:tc>
          <w:tcPr>
            <w:tcW w:w="135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85EDE52">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1批</w:t>
            </w:r>
          </w:p>
        </w:tc>
        <w:tc>
          <w:tcPr>
            <w:tcW w:w="1200"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0F5B5963">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53550</w:t>
            </w:r>
          </w:p>
        </w:tc>
        <w:tc>
          <w:tcPr>
            <w:tcW w:w="1668"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4F2A734">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53550</w:t>
            </w:r>
          </w:p>
        </w:tc>
      </w:tr>
      <w:tr w14:paraId="19B2DD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28" w:hRule="atLeast"/>
          <w:tblHeader/>
        </w:trPr>
        <w:tc>
          <w:tcPr>
            <w:tcW w:w="727"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DC528D0">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4</w:t>
            </w:r>
          </w:p>
        </w:tc>
        <w:tc>
          <w:tcPr>
            <w:tcW w:w="153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54858906">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话筒灯光模块</w:t>
            </w:r>
          </w:p>
        </w:tc>
        <w:tc>
          <w:tcPr>
            <w:tcW w:w="104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327A98EC">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AVCONE</w:t>
            </w:r>
          </w:p>
        </w:tc>
        <w:tc>
          <w:tcPr>
            <w:tcW w:w="1524"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1E3FB765">
            <w:pPr>
              <w:keepNext w:val="0"/>
              <w:keepLines w:val="0"/>
              <w:widowControl/>
              <w:suppressLineNumbers w:val="0"/>
              <w:wordWrap/>
              <w:spacing w:before="0" w:beforeAutospacing="0" w:after="0" w:afterAutospacing="0" w:line="400" w:lineRule="exact"/>
              <w:ind w:left="0" w:right="0"/>
              <w:jc w:val="center"/>
              <w:textAlignment w:val="baseline"/>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HZF770、 HZF7701、HZF7702等</w:t>
            </w:r>
          </w:p>
        </w:tc>
        <w:tc>
          <w:tcPr>
            <w:tcW w:w="1356"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744E3C99">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1批</w:t>
            </w:r>
          </w:p>
        </w:tc>
        <w:tc>
          <w:tcPr>
            <w:tcW w:w="1200"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4ADCEE63">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82980</w:t>
            </w:r>
          </w:p>
        </w:tc>
        <w:tc>
          <w:tcPr>
            <w:tcW w:w="1668" w:type="dxa"/>
            <w:tcBorders>
              <w:top w:val="single" w:color="333333" w:sz="4" w:space="0"/>
              <w:left w:val="single" w:color="333333" w:sz="4" w:space="0"/>
              <w:bottom w:val="single" w:color="333333" w:sz="4" w:space="0"/>
              <w:right w:val="single" w:color="333333" w:sz="4" w:space="0"/>
            </w:tcBorders>
            <w:shd w:val="clear" w:color="auto" w:fill="FFFFFF"/>
            <w:tcMar>
              <w:top w:w="75" w:type="dxa"/>
              <w:left w:w="120" w:type="dxa"/>
              <w:bottom w:w="75" w:type="dxa"/>
              <w:right w:w="120" w:type="dxa"/>
            </w:tcMar>
            <w:vAlign w:val="center"/>
          </w:tcPr>
          <w:p w14:paraId="36B98462">
            <w:pPr>
              <w:keepNext w:val="0"/>
              <w:keepLines w:val="0"/>
              <w:widowControl/>
              <w:suppressLineNumbers w:val="0"/>
              <w:wordWrap/>
              <w:spacing w:before="0" w:beforeAutospacing="0" w:after="0" w:afterAutospacing="0" w:line="400" w:lineRule="exact"/>
              <w:ind w:left="0" w:right="0"/>
              <w:jc w:val="center"/>
              <w:textAlignment w:val="baseline"/>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82980</w:t>
            </w:r>
          </w:p>
        </w:tc>
      </w:tr>
    </w:tbl>
    <w:p w14:paraId="420F249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baseline"/>
        <w:rPr>
          <w:rStyle w:val="6"/>
          <w:rFonts w:hint="eastAsia" w:ascii="宋体" w:hAnsi="宋体" w:eastAsia="宋体" w:cs="宋体"/>
          <w:b/>
          <w:bCs/>
          <w:i w:val="0"/>
          <w:iCs w:val="0"/>
          <w:caps w:val="0"/>
          <w:color w:val="auto"/>
          <w:spacing w:val="0"/>
          <w:sz w:val="24"/>
          <w:szCs w:val="24"/>
          <w:shd w:val="clear" w:fill="FFFFFF"/>
          <w:vertAlign w:val="baseline"/>
        </w:rPr>
      </w:pPr>
    </w:p>
    <w:p w14:paraId="682271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jc w:val="left"/>
        <w:textAlignment w:val="baseline"/>
        <w:rPr>
          <w:rStyle w:val="6"/>
          <w:rFonts w:hint="eastAsia" w:ascii="宋体" w:hAnsi="宋体" w:eastAsia="宋体" w:cs="宋体"/>
          <w:b/>
          <w:bCs/>
          <w:i w:val="0"/>
          <w:iCs w:val="0"/>
          <w:caps w:val="0"/>
          <w:color w:val="auto"/>
          <w:spacing w:val="0"/>
          <w:sz w:val="24"/>
          <w:szCs w:val="24"/>
          <w:shd w:val="clear" w:fill="FFFFFF"/>
          <w:vertAlign w:val="baseline"/>
        </w:rPr>
      </w:pPr>
      <w:r>
        <w:rPr>
          <w:rStyle w:val="6"/>
          <w:rFonts w:hint="eastAsia" w:ascii="宋体" w:hAnsi="宋体" w:eastAsia="宋体" w:cs="宋体"/>
          <w:b/>
          <w:bCs/>
          <w:i w:val="0"/>
          <w:iCs w:val="0"/>
          <w:caps w:val="0"/>
          <w:color w:val="auto"/>
          <w:spacing w:val="0"/>
          <w:sz w:val="24"/>
          <w:szCs w:val="24"/>
          <w:shd w:val="clear" w:fill="FFFFFF"/>
          <w:vertAlign w:val="baseline"/>
        </w:rPr>
        <w:t>五、评审专家名单：</w:t>
      </w:r>
    </w:p>
    <w:p w14:paraId="02B700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227"/>
        <w:textAlignment w:val="baseline"/>
        <w:rPr>
          <w:rFonts w:hint="eastAsia" w:ascii="宋体" w:hAnsi="宋体" w:eastAsia="宋体"/>
          <w:color w:val="000000"/>
          <w:sz w:val="24"/>
          <w:szCs w:val="24"/>
          <w:highlight w:val="none"/>
          <w:lang w:val="en-US" w:eastAsia="zh-CN"/>
        </w:rPr>
      </w:pPr>
      <w:r>
        <w:rPr>
          <w:rFonts w:hint="eastAsia" w:ascii="宋体" w:hAnsi="宋体" w:eastAsia="宋体"/>
          <w:color w:val="000000"/>
          <w:sz w:val="24"/>
          <w:szCs w:val="24"/>
          <w:highlight w:val="none"/>
          <w:lang w:val="en-US" w:eastAsia="zh-CN"/>
        </w:rPr>
        <w:t>廖晓辉、王建华、庄剑、郑金灿、倪雄师</w:t>
      </w:r>
    </w:p>
    <w:p w14:paraId="100CB3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227"/>
        <w:textAlignment w:val="baseline"/>
        <w:rPr>
          <w:rFonts w:hint="eastAsia" w:ascii="宋体" w:hAnsi="宋体" w:eastAsia="宋体" w:cs="宋体"/>
          <w:color w:val="auto"/>
        </w:rPr>
      </w:pPr>
      <w:r>
        <w:rPr>
          <w:rStyle w:val="6"/>
          <w:rFonts w:hint="eastAsia" w:ascii="宋体" w:hAnsi="宋体" w:eastAsia="宋体" w:cs="宋体"/>
          <w:b/>
          <w:bCs/>
          <w:i w:val="0"/>
          <w:iCs w:val="0"/>
          <w:caps w:val="0"/>
          <w:color w:val="auto"/>
          <w:spacing w:val="0"/>
          <w:sz w:val="24"/>
          <w:szCs w:val="24"/>
          <w:shd w:val="clear" w:fill="FFFFFF"/>
          <w:vertAlign w:val="baseline"/>
        </w:rPr>
        <w:t>六、代理服务收费标准及金额：</w:t>
      </w:r>
    </w:p>
    <w:p w14:paraId="5C5336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本项目代理费收费标准：①以采购包的中标金额为计算基数，采用差额累进法计算，100万以下按1.5%。②中标供应商应按规定的标准一次性向采购代理机构缴清代理服务费。③缴纳服务费开户行：单位名称：福建鑫瑞达招标有限公司/开户行：中国银行福州鼓楼支行/银行账号：411769907653。邮箱：fzxrdzb2015@163.com。</w:t>
      </w:r>
    </w:p>
    <w:p w14:paraId="2D2315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textAlignment w:val="baseline"/>
        <w:rPr>
          <w:rFonts w:hint="eastAsia" w:ascii="宋体" w:hAnsi="宋体" w:eastAsia="宋体" w:cs="宋体"/>
          <w:color w:val="auto"/>
        </w:rPr>
      </w:pPr>
      <w:r>
        <w:rPr>
          <w:rFonts w:hint="eastAsia" w:ascii="宋体" w:hAnsi="宋体" w:eastAsia="宋体" w:cs="宋体"/>
          <w:b/>
          <w:bCs/>
          <w:i w:val="0"/>
          <w:iCs w:val="0"/>
          <w:caps w:val="0"/>
          <w:color w:val="auto"/>
          <w:spacing w:val="0"/>
          <w:sz w:val="24"/>
          <w:szCs w:val="24"/>
          <w:shd w:val="clear" w:fill="FFFFFF"/>
          <w:vertAlign w:val="baseline"/>
        </w:rPr>
        <w:t>本项目代理费总金额</w:t>
      </w:r>
      <w:r>
        <w:rPr>
          <w:rFonts w:hint="eastAsia" w:ascii="宋体" w:hAnsi="宋体" w:eastAsia="宋体" w:cs="宋体"/>
          <w:b/>
          <w:bCs/>
          <w:i w:val="0"/>
          <w:iCs w:val="0"/>
          <w:caps w:val="0"/>
          <w:color w:val="auto"/>
          <w:spacing w:val="0"/>
          <w:sz w:val="24"/>
          <w:szCs w:val="24"/>
          <w:highlight w:val="none"/>
          <w:shd w:val="clear" w:fill="FFFFFF"/>
          <w:vertAlign w:val="baseline"/>
        </w:rPr>
        <w:t>：</w:t>
      </w:r>
      <w:r>
        <w:rPr>
          <w:rFonts w:hint="eastAsia" w:ascii="宋体" w:hAnsi="宋体" w:eastAsia="宋体" w:cs="宋体"/>
          <w:i w:val="0"/>
          <w:iCs w:val="0"/>
          <w:caps w:val="0"/>
          <w:color w:val="auto"/>
          <w:spacing w:val="0"/>
          <w:sz w:val="24"/>
          <w:szCs w:val="24"/>
          <w:shd w:val="clear" w:fill="FFFFFF"/>
          <w:vertAlign w:val="baseline"/>
          <w:lang w:val="en-US" w:eastAsia="zh-CN"/>
        </w:rPr>
        <w:t>6862</w:t>
      </w:r>
      <w:r>
        <w:rPr>
          <w:rFonts w:hint="eastAsia" w:ascii="宋体" w:hAnsi="宋体" w:eastAsia="宋体" w:cs="宋体"/>
          <w:i w:val="0"/>
          <w:iCs w:val="0"/>
          <w:caps w:val="0"/>
          <w:color w:val="auto"/>
          <w:spacing w:val="0"/>
          <w:sz w:val="24"/>
          <w:szCs w:val="24"/>
          <w:shd w:val="clear" w:fill="FFFFFF"/>
          <w:vertAlign w:val="baseline"/>
        </w:rPr>
        <w:t>元</w:t>
      </w:r>
      <w:r>
        <w:rPr>
          <w:rFonts w:hint="eastAsia" w:ascii="宋体" w:hAnsi="宋体" w:eastAsia="宋体" w:cs="宋体"/>
          <w:b/>
          <w:bCs/>
          <w:i w:val="0"/>
          <w:iCs w:val="0"/>
          <w:caps w:val="0"/>
          <w:color w:val="auto"/>
          <w:spacing w:val="0"/>
          <w:sz w:val="24"/>
          <w:szCs w:val="24"/>
          <w:shd w:val="clear" w:fill="FFFFFF"/>
          <w:vertAlign w:val="baseline"/>
        </w:rPr>
        <w:t>（人民币）</w:t>
      </w:r>
    </w:p>
    <w:p w14:paraId="351476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textAlignment w:val="baseline"/>
        <w:rPr>
          <w:rFonts w:hint="eastAsia" w:ascii="宋体" w:hAnsi="宋体" w:eastAsia="宋体" w:cs="宋体"/>
          <w:color w:val="auto"/>
        </w:rPr>
      </w:pPr>
      <w:r>
        <w:rPr>
          <w:rStyle w:val="6"/>
          <w:rFonts w:hint="eastAsia" w:ascii="宋体" w:hAnsi="宋体" w:eastAsia="宋体" w:cs="宋体"/>
          <w:b/>
          <w:bCs/>
          <w:i w:val="0"/>
          <w:iCs w:val="0"/>
          <w:caps w:val="0"/>
          <w:color w:val="auto"/>
          <w:spacing w:val="0"/>
          <w:sz w:val="24"/>
          <w:szCs w:val="24"/>
          <w:shd w:val="clear" w:fill="FFFFFF"/>
          <w:vertAlign w:val="baseline"/>
        </w:rPr>
        <w:t>七、公告期限</w:t>
      </w:r>
    </w:p>
    <w:p w14:paraId="1E5440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textAlignment w:val="baseline"/>
        <w:rPr>
          <w:rFonts w:hint="eastAsia" w:ascii="宋体" w:hAnsi="宋体" w:eastAsia="宋体" w:cs="宋体"/>
          <w:color w:val="auto"/>
        </w:rPr>
      </w:pPr>
      <w:r>
        <w:rPr>
          <w:rFonts w:hint="eastAsia" w:ascii="宋体" w:hAnsi="宋体" w:eastAsia="宋体" w:cs="宋体"/>
          <w:i w:val="0"/>
          <w:iCs w:val="0"/>
          <w:caps w:val="0"/>
          <w:color w:val="auto"/>
          <w:spacing w:val="0"/>
          <w:sz w:val="24"/>
          <w:szCs w:val="24"/>
          <w:shd w:val="clear" w:fill="FFFFFF"/>
          <w:vertAlign w:val="baseline"/>
        </w:rPr>
        <w:t>自本公告发布之日起1个工作日。</w:t>
      </w:r>
    </w:p>
    <w:p w14:paraId="40215D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textAlignment w:val="baseline"/>
        <w:rPr>
          <w:rFonts w:hint="eastAsia" w:ascii="宋体" w:hAnsi="宋体" w:eastAsia="宋体" w:cs="宋体"/>
          <w:color w:val="auto"/>
        </w:rPr>
      </w:pPr>
      <w:r>
        <w:rPr>
          <w:rStyle w:val="6"/>
          <w:rFonts w:hint="eastAsia" w:ascii="宋体" w:hAnsi="宋体" w:eastAsia="宋体" w:cs="宋体"/>
          <w:b/>
          <w:bCs/>
          <w:i w:val="0"/>
          <w:iCs w:val="0"/>
          <w:caps w:val="0"/>
          <w:color w:val="auto"/>
          <w:spacing w:val="0"/>
          <w:sz w:val="24"/>
          <w:szCs w:val="24"/>
          <w:shd w:val="clear" w:fill="FFFFFF"/>
          <w:vertAlign w:val="baseline"/>
        </w:rPr>
        <w:t>八、其它补充事宜</w:t>
      </w:r>
    </w:p>
    <w:p w14:paraId="0765FA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baseline"/>
        <w:rPr>
          <w:rFonts w:hint="eastAsia" w:ascii="宋体" w:hAnsi="宋体" w:cs="宋体"/>
          <w:color w:val="000000"/>
          <w:spacing w:val="-2"/>
          <w:sz w:val="24"/>
          <w:highlight w:val="none"/>
        </w:rPr>
      </w:pPr>
      <w:r>
        <w:rPr>
          <w:rFonts w:hint="eastAsia" w:ascii="宋体" w:hAnsi="宋体" w:eastAsia="宋体" w:cs="宋体"/>
          <w:i w:val="0"/>
          <w:iCs w:val="0"/>
          <w:caps w:val="0"/>
          <w:color w:val="auto"/>
          <w:spacing w:val="0"/>
          <w:sz w:val="24"/>
          <w:szCs w:val="24"/>
          <w:shd w:val="clear" w:fill="FFFFFF"/>
          <w:vertAlign w:val="baseline"/>
          <w:lang w:val="en-US" w:eastAsia="zh-CN"/>
        </w:rPr>
        <w:t>1、</w:t>
      </w:r>
      <w:r>
        <w:rPr>
          <w:rFonts w:hint="eastAsia" w:ascii="宋体" w:hAnsi="宋体" w:cs="宋体"/>
          <w:color w:val="000000"/>
          <w:spacing w:val="-2"/>
          <w:sz w:val="24"/>
          <w:highlight w:val="none"/>
        </w:rPr>
        <w:t>各投标人的资格性审查</w:t>
      </w:r>
      <w:r>
        <w:rPr>
          <w:rFonts w:hint="eastAsia" w:ascii="宋体" w:hAnsi="宋体" w:cs="宋体"/>
          <w:color w:val="000000"/>
          <w:spacing w:val="-2"/>
          <w:sz w:val="24"/>
          <w:highlight w:val="none"/>
          <w:lang w:val="en-US" w:eastAsia="zh-CN"/>
        </w:rPr>
        <w:t>均</w:t>
      </w:r>
      <w:bookmarkStart w:id="0" w:name="_GoBack"/>
      <w:bookmarkEnd w:id="0"/>
      <w:r>
        <w:rPr>
          <w:rFonts w:hint="eastAsia" w:ascii="宋体" w:hAnsi="宋体" w:cs="宋体"/>
          <w:color w:val="000000"/>
          <w:spacing w:val="-2"/>
          <w:sz w:val="24"/>
          <w:highlight w:val="none"/>
          <w:lang w:val="en-US" w:eastAsia="zh-CN"/>
        </w:rPr>
        <w:t>合格</w:t>
      </w:r>
      <w:r>
        <w:rPr>
          <w:rFonts w:hint="eastAsia" w:ascii="宋体" w:hAnsi="宋体" w:cs="宋体"/>
          <w:color w:val="000000"/>
          <w:spacing w:val="-2"/>
          <w:sz w:val="24"/>
          <w:highlight w:val="none"/>
        </w:rPr>
        <w:t>。</w:t>
      </w:r>
    </w:p>
    <w:p w14:paraId="6A5281B7">
      <w:pPr>
        <w:keepNext w:val="0"/>
        <w:keepLines w:val="0"/>
        <w:pageBreakBefore w:val="0"/>
        <w:widowControl w:val="0"/>
        <w:kinsoku/>
        <w:wordWrap/>
        <w:overflowPunct/>
        <w:topLinePunct w:val="0"/>
        <w:autoSpaceDE/>
        <w:autoSpaceDN/>
        <w:bidi w:val="0"/>
        <w:adjustRightInd/>
        <w:snapToGrid/>
        <w:spacing w:line="360" w:lineRule="auto"/>
        <w:ind w:firstLine="472" w:firstLineChars="200"/>
        <w:textAlignment w:val="auto"/>
        <w:rPr>
          <w:rFonts w:hint="eastAsia" w:ascii="宋体" w:hAnsi="宋体" w:eastAsia="宋体" w:cs="宋体"/>
          <w:sz w:val="24"/>
          <w:highlight w:val="none"/>
          <w:lang w:val="en-US" w:eastAsia="zh-CN"/>
        </w:rPr>
      </w:pPr>
      <w:r>
        <w:rPr>
          <w:rFonts w:hint="eastAsia" w:ascii="宋体" w:hAnsi="宋体" w:cs="宋体"/>
          <w:color w:val="000000"/>
          <w:spacing w:val="-2"/>
          <w:sz w:val="24"/>
          <w:highlight w:val="none"/>
          <w:lang w:val="en-US" w:eastAsia="zh-CN"/>
        </w:rPr>
        <w:t>2、</w:t>
      </w:r>
      <w:r>
        <w:rPr>
          <w:rFonts w:hint="eastAsia" w:ascii="宋体" w:hAnsi="宋体" w:eastAsia="宋体" w:cs="宋体"/>
          <w:sz w:val="24"/>
          <w:highlight w:val="none"/>
          <w:lang w:val="en-US" w:eastAsia="zh-CN"/>
        </w:rPr>
        <w:t>评标委员会依据招标文件要求，对各投标人的符合性进行了审查。审查发现，福建省大恒新纪元工程技术有限公司在“3、主控系统模块”中第二项第4点中，所提交的检测报告未体现“消除话筒拾取的远端声音”这一技术指标，符合性审查不合格；江西顺研科技有限公司在“4、话筒灯光模块”中第一项第21点中，提供的2份检测报告检测结果不一致，第二项第1点和第三项第4点中，均未提供所投产品的检测报告，符合性审查不合格；其余各投标人的符合性审查均合格。</w:t>
      </w:r>
    </w:p>
    <w:p w14:paraId="78E571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eastAsiaTheme="minorEastAsia"/>
          <w:color w:val="000000"/>
          <w:spacing w:val="-2"/>
          <w:sz w:val="24"/>
          <w:highlight w:val="none"/>
          <w:lang w:val="en-US" w:eastAsia="zh-CN"/>
        </w:rPr>
      </w:pPr>
      <w:r>
        <w:rPr>
          <w:rFonts w:hint="eastAsia" w:ascii="宋体" w:hAnsi="宋体" w:eastAsia="宋体" w:cs="宋体"/>
          <w:sz w:val="24"/>
          <w:highlight w:val="none"/>
          <w:lang w:val="en-US" w:eastAsia="zh-CN"/>
        </w:rPr>
        <w:t>3、福州创迅信息技术有限公司、福州诚怀信息科技有限公司提供的小微企业产品价格扣除证明材料按招标文件规定给予小微企业产品价格15%扣除。</w:t>
      </w:r>
    </w:p>
    <w:p w14:paraId="34AE1C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textAlignment w:val="baseline"/>
        <w:rPr>
          <w:rFonts w:hint="eastAsia" w:ascii="宋体" w:hAnsi="宋体" w:eastAsia="宋体" w:cs="宋体"/>
          <w:color w:val="auto"/>
        </w:rPr>
      </w:pPr>
      <w:r>
        <w:rPr>
          <w:rStyle w:val="6"/>
          <w:rFonts w:hint="eastAsia" w:ascii="宋体" w:hAnsi="宋体" w:eastAsia="宋体" w:cs="宋体"/>
          <w:b/>
          <w:bCs/>
          <w:i w:val="0"/>
          <w:iCs w:val="0"/>
          <w:caps w:val="0"/>
          <w:color w:val="auto"/>
          <w:spacing w:val="0"/>
          <w:sz w:val="24"/>
          <w:szCs w:val="24"/>
          <w:shd w:val="clear" w:fill="FFFFFF"/>
          <w:vertAlign w:val="baseline"/>
        </w:rPr>
        <w:t>九、凡对本次公告内容提出询问，请按以下方式联系。</w:t>
      </w:r>
    </w:p>
    <w:p w14:paraId="07CBCA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1.采购人信息</w:t>
      </w:r>
    </w:p>
    <w:p w14:paraId="665DD6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名 称：福州职业技术学院　　　　　</w:t>
      </w:r>
    </w:p>
    <w:p w14:paraId="5DE06F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地址：福州市闽侯上街联榕路8号　　　　　　　　</w:t>
      </w:r>
    </w:p>
    <w:p w14:paraId="580547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联系方式：黄老师</w:t>
      </w:r>
      <w:r>
        <w:rPr>
          <w:rFonts w:hint="eastAsia" w:ascii="宋体" w:hAnsi="宋体" w:eastAsia="宋体" w:cs="宋体"/>
          <w:i w:val="0"/>
          <w:iCs w:val="0"/>
          <w:caps w:val="0"/>
          <w:color w:val="auto"/>
          <w:spacing w:val="0"/>
          <w:sz w:val="24"/>
          <w:szCs w:val="24"/>
          <w:shd w:val="clear" w:fill="FFFFFF"/>
          <w:vertAlign w:val="baseline"/>
          <w:lang w:eastAsia="zh-CN"/>
        </w:rPr>
        <w:t xml:space="preserve"> 0591-83760305</w:t>
      </w:r>
      <w:r>
        <w:rPr>
          <w:rFonts w:hint="eastAsia" w:ascii="宋体" w:hAnsi="宋体" w:eastAsia="宋体" w:cs="宋体"/>
          <w:i w:val="0"/>
          <w:iCs w:val="0"/>
          <w:caps w:val="0"/>
          <w:color w:val="auto"/>
          <w:spacing w:val="0"/>
          <w:sz w:val="24"/>
          <w:szCs w:val="24"/>
          <w:shd w:val="clear" w:fill="FFFFFF"/>
          <w:vertAlign w:val="baseline"/>
        </w:rPr>
        <w:t>　　　　　　</w:t>
      </w:r>
    </w:p>
    <w:p w14:paraId="006E6B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2.采购代理机构信息</w:t>
      </w:r>
    </w:p>
    <w:p w14:paraId="1BA403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名 称：福建鑫瑞达招标有限公司　　　　　　　　　　　　</w:t>
      </w:r>
    </w:p>
    <w:p w14:paraId="1C33C9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地　址：福州市鼓楼区西洪路528号15#楼三层305室　　　　　　　　　　　　</w:t>
      </w:r>
    </w:p>
    <w:p w14:paraId="0B9988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baseline"/>
        <w:rPr>
          <w:rFonts w:hint="eastAsia" w:ascii="宋体" w:hAnsi="宋体" w:eastAsia="宋体" w:cs="宋体"/>
          <w:i w:val="0"/>
          <w:iCs w:val="0"/>
          <w:caps w:val="0"/>
          <w:color w:val="auto"/>
          <w:spacing w:val="0"/>
          <w:sz w:val="24"/>
          <w:szCs w:val="24"/>
          <w:shd w:val="clear" w:fill="FFFFFF"/>
          <w:vertAlign w:val="baseline"/>
        </w:rPr>
      </w:pPr>
      <w:r>
        <w:rPr>
          <w:rFonts w:hint="eastAsia" w:ascii="宋体" w:hAnsi="宋体" w:eastAsia="宋体" w:cs="宋体"/>
          <w:i w:val="0"/>
          <w:iCs w:val="0"/>
          <w:caps w:val="0"/>
          <w:color w:val="auto"/>
          <w:spacing w:val="0"/>
          <w:sz w:val="24"/>
          <w:szCs w:val="24"/>
          <w:shd w:val="clear" w:fill="FFFFFF"/>
          <w:vertAlign w:val="baseline"/>
        </w:rPr>
        <w:t>联系方式：</w:t>
      </w:r>
      <w:r>
        <w:rPr>
          <w:rFonts w:hint="eastAsia" w:ascii="宋体" w:hAnsi="宋体" w:eastAsia="宋体" w:cs="宋体"/>
          <w:i w:val="0"/>
          <w:iCs w:val="0"/>
          <w:caps w:val="0"/>
          <w:color w:val="auto"/>
          <w:spacing w:val="0"/>
          <w:sz w:val="24"/>
          <w:szCs w:val="24"/>
          <w:shd w:val="clear" w:fill="FFFFFF"/>
          <w:vertAlign w:val="baseline"/>
          <w:lang w:val="en-US" w:eastAsia="zh-CN"/>
        </w:rPr>
        <w:t>刘晓燕、</w:t>
      </w:r>
      <w:r>
        <w:rPr>
          <w:rFonts w:ascii="宋体" w:hAnsi="宋体" w:eastAsia="宋体" w:cs="宋体"/>
          <w:sz w:val="24"/>
          <w:szCs w:val="24"/>
        </w:rPr>
        <w:t>郑晓丽、</w:t>
      </w:r>
      <w:r>
        <w:rPr>
          <w:rFonts w:hint="eastAsia" w:ascii="宋体" w:hAnsi="宋体" w:eastAsia="宋体" w:cs="宋体"/>
          <w:sz w:val="24"/>
          <w:szCs w:val="24"/>
          <w:lang w:val="en-US" w:eastAsia="zh-CN"/>
        </w:rPr>
        <w:t>陈彬、李雅萍</w:t>
      </w:r>
      <w:r>
        <w:rPr>
          <w:rFonts w:hint="eastAsia" w:ascii="宋体" w:hAnsi="宋体" w:eastAsia="宋体" w:cs="宋体"/>
          <w:i w:val="0"/>
          <w:iCs w:val="0"/>
          <w:caps w:val="0"/>
          <w:color w:val="auto"/>
          <w:spacing w:val="0"/>
          <w:sz w:val="24"/>
          <w:szCs w:val="24"/>
          <w:shd w:val="clear" w:fill="FFFFFF"/>
          <w:vertAlign w:val="baseline"/>
        </w:rPr>
        <w:t xml:space="preserve"> 0591-83537387/87581720　　　　　　　　　　　　</w:t>
      </w:r>
    </w:p>
    <w:p w14:paraId="0104916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8137CB"/>
    <w:multiLevelType w:val="singleLevel"/>
    <w:tmpl w:val="D88137C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OWEzNTlhMmQ1YTBiZGZiNmMzYjM0NjA5ODkxYzIifQ=="/>
  </w:docVars>
  <w:rsids>
    <w:rsidRoot w:val="00000000"/>
    <w:rsid w:val="05F47083"/>
    <w:rsid w:val="0DA15D7E"/>
    <w:rsid w:val="16FB7731"/>
    <w:rsid w:val="181B555F"/>
    <w:rsid w:val="1D7915B1"/>
    <w:rsid w:val="21952548"/>
    <w:rsid w:val="223C24B6"/>
    <w:rsid w:val="2B8505B3"/>
    <w:rsid w:val="328F5FEE"/>
    <w:rsid w:val="3F0E0C89"/>
    <w:rsid w:val="4098758E"/>
    <w:rsid w:val="4DF7192C"/>
    <w:rsid w:val="515E3758"/>
    <w:rsid w:val="569037D1"/>
    <w:rsid w:val="57A66E64"/>
    <w:rsid w:val="57E174E3"/>
    <w:rsid w:val="5A910A01"/>
    <w:rsid w:val="6B6116C4"/>
    <w:rsid w:val="6E0273C9"/>
    <w:rsid w:val="76735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597</Words>
  <Characters>714</Characters>
  <Lines>0</Lines>
  <Paragraphs>0</Paragraphs>
  <TotalTime>1</TotalTime>
  <ScaleCrop>false</ScaleCrop>
  <LinksUpToDate>false</LinksUpToDate>
  <CharactersWithSpaces>774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2023-12-14T07:24:00Z</dcterms:created>
  <dc:creator>Admin</dc:creator>
  <cp:lastModifiedBy>admin</cp:lastModifiedBy>
  <dcterms:modified xsi:type="dcterms:W3CDTF">2026-09-21T07:51:46Z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3A4F91E0A4A64E57B11F6C3DC78446F8_12</vt:lpwstr>
  </property>
  <property fmtid="{D5CDD505-2E9C-101B-9397-08002B2CF9AE}" pid="4" name="KSOTemplateDocerSaveRecord">
    <vt:lpwstr>eyJoZGlkIjoiZjJmNTc1ODk3MDMwZDA3YzY4MzRiOGVjYzUzYWRiYzMiLCJ1c2VySWQiOiIyNjk5MDc4NiJ9</vt:lpwstr>
  </property>
</Properties>
</file>