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instrText xml:space="preserve">ADDIN CNKISM.UserStyle</w:instrTex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ascii="仿宋" w:hAnsi="仿宋" w:eastAsia="仿宋" w:cs="微软雅黑"/>
          <w:b/>
          <w:sz w:val="30"/>
          <w:szCs w:val="30"/>
          <w:lang w:val="zh-CN"/>
        </w:rPr>
        <w:t>督导室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6"/>
        <w:spacing w:line="480" w:lineRule="exact"/>
        <w:jc w:val="center"/>
        <w:rPr>
          <w:rFonts w:asci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y/&#10;KJzUAAAABgEAAA8AAAAAAAAAAQAgAAAAIgAAAGRycy9kb3ducmV2LnhtbFBLAQIUABQAAAAIAIdO&#10;4kCVPW5U7gEAALwDAAAOAAAAAAAAAAEAIAAAACM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榕职院督导〔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〕1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300"/>
        <w:jc w:val="center"/>
        <w:textAlignment w:val="auto"/>
        <w:rPr>
          <w:rFonts w:ascii="方正小标宋简体" w:hAnsi="仿宋" w:eastAsia="方正小标宋简体" w:cs="微软雅黑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关于开展202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-202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学年第一学期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Lines="50"/>
        <w:jc w:val="center"/>
        <w:rPr>
          <w:rFonts w:ascii="方正小标宋简体" w:hAnsi="仿宋" w:eastAsia="方正小标宋简体" w:cs="微软雅黑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期中教学检查工作的通知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 w:line="360" w:lineRule="auto"/>
        <w:jc w:val="left"/>
        <w:textAlignment w:val="auto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eastAsia="仿宋_GB2312" w:cs="仿宋"/>
          <w:kern w:val="0"/>
          <w:sz w:val="28"/>
          <w:szCs w:val="28"/>
          <w:lang w:val="zh-CN"/>
        </w:rPr>
        <w:t>各系（部、院）：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期中教学检查是学校规范教学管理的重要措施，也是教学质量监控工作的重要组成部分。为规范教学秩序，深化教学改革，提高教学质量，经研究，定于第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-1</w:t>
      </w:r>
      <w:r>
        <w:rPr>
          <w:rFonts w:hint="eastAsia" w:ascii="仿宋_GB2312" w:hAnsi="Times New Roman" w:eastAsia="仿宋_GB2312" w:cs="仿宋"/>
          <w:kern w:val="0"/>
          <w:sz w:val="28"/>
          <w:szCs w:val="28"/>
        </w:rPr>
        <w:t>1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周开展期中教学检查工作。现将有关事宜通知如下：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hint="eastAsia" w:ascii="黑体" w:hAnsi="黑体" w:eastAsia="黑体" w:cs="黑体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zh-CN"/>
        </w:rPr>
        <w:t>一、教学单位自查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第</w:t>
      </w:r>
      <w:r>
        <w:rPr>
          <w:rFonts w:hint="eastAsia" w:ascii="仿宋_GB2312" w:hAnsi="Times New Roman" w:eastAsia="仿宋_GB2312" w:cs="仿宋"/>
          <w:kern w:val="0"/>
          <w:sz w:val="28"/>
          <w:szCs w:val="28"/>
        </w:rPr>
        <w:t>8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-</w:t>
      </w:r>
      <w:r>
        <w:rPr>
          <w:rFonts w:hint="eastAsia" w:ascii="仿宋_GB2312" w:hAnsi="Times New Roman" w:eastAsia="仿宋_GB2312" w:cs="仿宋"/>
          <w:kern w:val="0"/>
          <w:sz w:val="28"/>
          <w:szCs w:val="28"/>
        </w:rPr>
        <w:t>9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周，各系（部、院）开展自查工作，自查主要内容：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（一）期中教学自查：由专任教师在教务信息平台开展“期中自查”，教研室审核。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（二）教学质量评价：期中教学评价（第</w:t>
      </w:r>
      <w:r>
        <w:rPr>
          <w:rFonts w:hint="eastAsia" w:ascii="仿宋_GB2312" w:hAnsi="Times New Roman" w:eastAsia="仿宋_GB2312" w:cs="仿宋"/>
          <w:kern w:val="0"/>
          <w:sz w:val="28"/>
          <w:szCs w:val="28"/>
        </w:rPr>
        <w:t>8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-</w:t>
      </w:r>
      <w:r>
        <w:rPr>
          <w:rFonts w:hint="eastAsia" w:ascii="仿宋_GB2312" w:hAnsi="Times New Roman" w:eastAsia="仿宋_GB2312" w:cs="仿宋"/>
          <w:kern w:val="0"/>
          <w:sz w:val="28"/>
          <w:szCs w:val="28"/>
        </w:rPr>
        <w:t>9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周，学校统一发布）及其他各类教学评价完成情况。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（三）各项工作落实：研究部署教学例会及相关教学工作情况。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（四）教研活动：各专业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en-US" w:eastAsia="zh-CN"/>
        </w:rPr>
        <w:t>/课程教研室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教研活动开展情况。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（五）其他教学常规运行相关工作。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zh-CN"/>
        </w:rPr>
      </w:pPr>
      <w:r>
        <w:rPr>
          <w:rFonts w:hint="eastAsia" w:ascii="黑体" w:hAnsi="黑体" w:eastAsia="黑体" w:cs="黑体"/>
          <w:sz w:val="28"/>
          <w:szCs w:val="28"/>
          <w:lang w:val="zh-CN"/>
        </w:rPr>
        <w:t>二、学校组织检查</w:t>
      </w:r>
    </w:p>
    <w:p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hAnsi="Times New Roman" w:eastAsia="仿宋_GB2312" w:cs="仿宋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第1</w:t>
      </w:r>
      <w:r>
        <w:rPr>
          <w:rFonts w:hint="eastAsia" w:ascii="仿宋_GB2312" w:hAnsi="Times New Roman" w:eastAsia="仿宋_GB2312" w:cs="仿宋"/>
          <w:sz w:val="28"/>
          <w:szCs w:val="28"/>
        </w:rPr>
        <w:t>0</w:t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-1</w:t>
      </w:r>
      <w:r>
        <w:rPr>
          <w:rFonts w:hint="eastAsia" w:ascii="仿宋_GB2312" w:hAnsi="Times New Roman" w:eastAsia="仿宋_GB2312" w:cs="仿宋"/>
          <w:sz w:val="28"/>
          <w:szCs w:val="28"/>
        </w:rPr>
        <w:t>1</w:t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周，教务处将联合督导室根据各系（部、院）期中教学工作自查总结情况，组织人员进行抽查，具体工作安排另行通知。</w:t>
      </w:r>
    </w:p>
    <w:p>
      <w:pPr>
        <w:widowControl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</w:p>
    <w:p>
      <w:pPr>
        <w:pStyle w:val="6"/>
        <w:spacing w:before="0" w:beforeAutospacing="0" w:after="0" w:afterAutospacing="0"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zh-CN"/>
        </w:rPr>
      </w:pPr>
      <w:r>
        <w:rPr>
          <w:rFonts w:hint="eastAsia" w:ascii="黑体" w:hAnsi="黑体" w:eastAsia="黑体" w:cs="黑体"/>
          <w:sz w:val="28"/>
          <w:szCs w:val="28"/>
          <w:lang w:val="zh-CN"/>
        </w:rPr>
        <w:t>三、总体要求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1"/>
        <w:textAlignment w:val="auto"/>
        <w:rPr>
          <w:rFonts w:hint="eastAsia" w:ascii="仿宋" w:hAnsi="Times New Roman" w:eastAsia="仿宋" w:cs="仿宋"/>
          <w:sz w:val="28"/>
          <w:szCs w:val="28"/>
          <w:lang w:val="zh-CN"/>
        </w:rPr>
      </w:pPr>
      <w:r>
        <w:rPr>
          <w:rFonts w:hint="eastAsia" w:ascii="仿宋" w:hAnsi="Times New Roman" w:eastAsia="仿宋" w:cs="仿宋"/>
          <w:sz w:val="28"/>
          <w:szCs w:val="28"/>
          <w:lang w:val="zh-CN"/>
        </w:rPr>
        <w:t>（一）高度重视，全面覆盖。各</w:t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系（部、院）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要组织相关人员面向本单位全体师生</w:t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（含外聘教师，罗源校区及长乐校区学生等）了解教学信息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，掌握教学动态，并结合学生教学信息员日常信息反馈、督导听评课、随堂评价等工作，对本单位教学工作全面进行检查。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1"/>
        <w:textAlignment w:val="auto"/>
        <w:rPr>
          <w:rFonts w:hint="eastAsia" w:ascii="仿宋" w:hAnsi="Times New Roman" w:eastAsia="仿宋" w:cs="仿宋"/>
          <w:sz w:val="28"/>
          <w:szCs w:val="28"/>
          <w:lang w:val="zh-CN"/>
        </w:rPr>
      </w:pPr>
      <w:r>
        <w:rPr>
          <w:rFonts w:hint="eastAsia" w:ascii="仿宋" w:hAnsi="Times New Roman" w:eastAsia="仿宋" w:cs="仿宋"/>
          <w:sz w:val="28"/>
          <w:szCs w:val="28"/>
          <w:lang w:val="zh-CN"/>
        </w:rPr>
        <w:t>（二）发现问题，及时整改。对检查中发现的问题深入分析、重点研究，及时采取有效措施进行整改；对教学改革、教学方法探索中涌现出的先进人物、典型经验进行总结和推广。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1"/>
        <w:textAlignment w:val="auto"/>
        <w:rPr>
          <w:rFonts w:hint="eastAsia" w:ascii="仿宋" w:hAnsi="Times New Roman" w:eastAsia="仿宋" w:cs="仿宋"/>
          <w:sz w:val="28"/>
          <w:szCs w:val="28"/>
          <w:lang w:val="zh-CN"/>
        </w:rPr>
      </w:pPr>
      <w:r>
        <w:rPr>
          <w:rFonts w:hint="eastAsia" w:ascii="仿宋" w:hAnsi="Times New Roman" w:eastAsia="仿宋" w:cs="仿宋"/>
          <w:sz w:val="28"/>
          <w:szCs w:val="28"/>
          <w:lang w:val="zh-CN"/>
        </w:rPr>
        <w:t>（三）各</w:t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系（部、院）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应于11月6日（星期一）前将《期中教学检查汇总表》（附件）的电子版及签字盖章扫描版发送至督导室邮箱fzddzg@163.com备案。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1"/>
        <w:textAlignment w:val="auto"/>
        <w:rPr>
          <w:rFonts w:hint="eastAsia" w:ascii="仿宋" w:hAnsi="Times New Roman" w:eastAsia="仿宋" w:cs="仿宋"/>
          <w:sz w:val="28"/>
          <w:szCs w:val="28"/>
          <w:lang w:val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1"/>
        <w:textAlignment w:val="auto"/>
        <w:rPr>
          <w:rFonts w:ascii="仿宋" w:hAnsi="Times New Roman" w:eastAsia="仿宋" w:cs="仿宋"/>
          <w:sz w:val="28"/>
          <w:szCs w:val="28"/>
          <w:lang w:val="zh-CN"/>
        </w:rPr>
      </w:pPr>
      <w:r>
        <w:rPr>
          <w:rFonts w:hint="eastAsia" w:ascii="仿宋" w:hAnsi="Times New Roman" w:eastAsia="仿宋" w:cs="仿宋"/>
          <w:sz w:val="28"/>
          <w:szCs w:val="28"/>
          <w:lang w:val="zh-CN"/>
        </w:rPr>
        <w:t>附件：期中教学检查汇总表</w:t>
      </w:r>
    </w:p>
    <w:p>
      <w:pPr>
        <w:pStyle w:val="6"/>
        <w:spacing w:line="360" w:lineRule="auto"/>
        <w:ind w:firstLine="6675" w:firstLineChars="2384"/>
        <w:rPr>
          <w:rFonts w:hint="eastAsia" w:ascii="仿宋" w:hAnsi="Times New Roman" w:eastAsia="仿宋" w:cs="仿宋"/>
          <w:sz w:val="28"/>
          <w:szCs w:val="28"/>
          <w:lang w:val="zh-CN"/>
        </w:rPr>
      </w:pPr>
    </w:p>
    <w:p>
      <w:pPr>
        <w:pStyle w:val="6"/>
        <w:spacing w:line="360" w:lineRule="auto"/>
        <w:ind w:firstLine="6675" w:firstLineChars="2384"/>
        <w:rPr>
          <w:rFonts w:hint="eastAsia" w:ascii="仿宋" w:hAnsi="Times New Roman" w:eastAsia="仿宋" w:cs="仿宋"/>
          <w:sz w:val="28"/>
          <w:szCs w:val="28"/>
          <w:lang w:val="zh-CN"/>
        </w:rPr>
      </w:pPr>
    </w:p>
    <w:p>
      <w:pPr>
        <w:pStyle w:val="6"/>
        <w:spacing w:line="360" w:lineRule="auto"/>
        <w:ind w:firstLine="5721" w:firstLineChars="2384"/>
        <w:rPr>
          <w:rFonts w:hint="eastAsia" w:ascii="仿宋" w:hAnsi="Times New Roman" w:eastAsia="仿宋" w:cs="仿宋"/>
          <w:sz w:val="28"/>
          <w:szCs w:val="28"/>
          <w:lang w:val="zh-CN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254635</wp:posOffset>
            </wp:positionV>
            <wp:extent cx="1272540" cy="1305560"/>
            <wp:effectExtent l="19050" t="0" r="3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217170</wp:posOffset>
            </wp:positionV>
            <wp:extent cx="1377950" cy="1377950"/>
            <wp:effectExtent l="0" t="0" r="0" b="0"/>
            <wp:wrapNone/>
            <wp:docPr id="4" name="图片 6" descr="督导办公室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督导办公室印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6"/>
        <w:spacing w:line="360" w:lineRule="auto"/>
        <w:ind w:firstLine="6675" w:firstLineChars="2384"/>
        <w:rPr>
          <w:rFonts w:hint="eastAsia" w:ascii="仿宋" w:hAnsi="Times New Roman" w:eastAsia="仿宋" w:cs="仿宋"/>
          <w:sz w:val="28"/>
          <w:szCs w:val="28"/>
          <w:lang w:val="zh-CN"/>
        </w:rPr>
      </w:pPr>
    </w:p>
    <w:p>
      <w:pPr>
        <w:pStyle w:val="6"/>
        <w:spacing w:line="360" w:lineRule="auto"/>
        <w:ind w:firstLine="5880" w:firstLineChars="2100"/>
        <w:rPr>
          <w:rFonts w:hint="default" w:ascii="仿宋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仿宋" w:hAnsi="Times New Roman" w:eastAsia="仿宋" w:cs="仿宋"/>
          <w:sz w:val="28"/>
          <w:szCs w:val="28"/>
          <w:lang w:val="zh-CN"/>
        </w:rPr>
        <w:t>督导室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教务处</w:t>
      </w:r>
    </w:p>
    <w:p>
      <w:pPr>
        <w:pStyle w:val="6"/>
        <w:spacing w:line="360" w:lineRule="auto"/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" w:hAnsi="Times New Roman" w:eastAsia="仿宋" w:cs="仿宋"/>
          <w:sz w:val="28"/>
          <w:szCs w:val="28"/>
          <w:lang w:val="zh-CN"/>
        </w:rPr>
        <w:t xml:space="preserve">                             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ascii="仿宋" w:hAnsi="Times New Roman" w:eastAsia="仿宋" w:cs="仿宋"/>
          <w:sz w:val="28"/>
          <w:szCs w:val="28"/>
          <w:lang w:val="zh-CN"/>
        </w:rPr>
        <w:t xml:space="preserve">  202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年</w:t>
      </w:r>
      <w:r>
        <w:rPr>
          <w:rFonts w:hint="eastAsia" w:ascii="仿宋" w:hAnsi="Times New Roman" w:eastAsia="仿宋" w:cs="仿宋"/>
          <w:sz w:val="28"/>
          <w:szCs w:val="28"/>
        </w:rPr>
        <w:t>10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月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日</w:t>
      </w:r>
    </w:p>
    <w:p>
      <w:pPr>
        <w:spacing w:beforeLines="50" w:line="360" w:lineRule="exact"/>
        <w:ind w:firstLine="200" w:firstLineChars="100"/>
        <w:rPr>
          <w:rFonts w:ascii="仿宋_GB2312" w:eastAsia="仿宋_GB2312"/>
          <w:b/>
          <w:bCs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586730" cy="0"/>
                <wp:effectExtent l="0" t="12700" r="13970" b="15875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67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7.9pt;margin-top:0pt;height:0pt;width:439.9pt;z-index:251660288;mso-width-relative:page;mso-height-relative:page;" filled="f" stroked="t" coordsize="21600,21600" o:gfxdata="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YUTmdQA&#10;AAAFAQAADwAAAAAAAAABACAAAAAiAAAAZHJzL2Rvd25yZXYueG1sUEsBAhQAFAAAAAgAh07iQEHU&#10;WuTqAQAAuQMAAA4AAAAAAAAAAQAgAAAAIwEAAGRycy9lMm9Eb2MueG1sUEsFBgAAAAAGAAYAWQEA&#10;AH8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372745</wp:posOffset>
                </wp:positionV>
                <wp:extent cx="5600700" cy="0"/>
                <wp:effectExtent l="0" t="12700" r="0" b="15875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9pt;margin-top:29.35pt;height:0pt;width:441pt;z-index:251661312;mso-width-relative:page;mso-height-relative:page;" filled="f" stroked="t" coordsize="21600,21600" o:gfxdata="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t8Ib1wAA&#10;AAkBAAAPAAAAAAAAAAEAIAAAACIAAABkcnMvZG93bnJldi54bWxQSwECFAAUAAAACACHTuJASAiS&#10;1+YBAAC5AwAADgAAAAAAAAABACAAAAAmAQAAZHJzL2Uyb0RvYy54bWxQSwUGAAAAAAYABgBZAQAA&#10;fg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</w:rPr>
        <w:t>福州职业技术学院督导室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  <w:lang w:val="en-US" w:eastAsia="zh-CN"/>
        </w:rPr>
        <w:t xml:space="preserve">       </w:t>
      </w:r>
      <w:r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    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  <w:lang w:val="en-US" w:eastAsia="zh-CN"/>
        </w:rPr>
        <w:t xml:space="preserve">  </w:t>
      </w:r>
      <w:r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    202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  <w:lang w:val="en-US" w:eastAsia="zh-CN"/>
        </w:rPr>
        <w:t>3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</w:rPr>
        <w:t>年10月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  <w:lang w:val="en-US" w:eastAsia="zh-CN"/>
        </w:rPr>
        <w:t>17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</w:rPr>
        <w:t>日印发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2"/>
        <w:ind w:left="99" w:leftChars="47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附件：</w:t>
      </w:r>
    </w:p>
    <w:p/>
    <w:p/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 w:eastAsia="宋体"/>
          <w:b/>
          <w:bCs/>
          <w:kern w:val="16"/>
          <w:sz w:val="48"/>
          <w:szCs w:val="48"/>
          <w:lang w:eastAsia="zh-CN"/>
        </w:rPr>
      </w:pPr>
      <w:r>
        <w:rPr>
          <w:rFonts w:hint="eastAsia"/>
          <w:b/>
          <w:bCs/>
          <w:kern w:val="16"/>
          <w:sz w:val="48"/>
          <w:szCs w:val="48"/>
          <w:lang w:eastAsia="zh-CN"/>
        </w:rPr>
        <w:t>福州职业技术学院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80"/>
          <w:sz w:val="48"/>
        </w:rPr>
      </w:pPr>
      <w:r>
        <w:rPr>
          <w:rFonts w:hint="eastAsia"/>
          <w:b/>
          <w:bCs/>
          <w:spacing w:val="80"/>
          <w:sz w:val="48"/>
        </w:rPr>
        <w:t>期中教学检查汇总表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（20</w:t>
      </w:r>
      <w:r>
        <w:rPr>
          <w:sz w:val="32"/>
        </w:rPr>
        <w:t>2</w:t>
      </w:r>
      <w:r>
        <w:rPr>
          <w:rFonts w:hint="eastAsia"/>
          <w:sz w:val="32"/>
          <w:lang w:val="en-US" w:eastAsia="zh-CN"/>
        </w:rPr>
        <w:t>3-</w:t>
      </w:r>
      <w:r>
        <w:rPr>
          <w:rFonts w:hint="eastAsia"/>
          <w:sz w:val="32"/>
        </w:rPr>
        <w:t>20</w:t>
      </w:r>
      <w:r>
        <w:rPr>
          <w:sz w:val="32"/>
        </w:rPr>
        <w:t>2</w:t>
      </w:r>
      <w:r>
        <w:rPr>
          <w:rFonts w:hint="eastAsia"/>
          <w:sz w:val="32"/>
          <w:lang w:val="en-US" w:eastAsia="zh-CN"/>
        </w:rPr>
        <w:t>4</w:t>
      </w:r>
      <w:r>
        <w:rPr>
          <w:rFonts w:hint="eastAsia"/>
          <w:sz w:val="32"/>
        </w:rPr>
        <w:t>学年第</w:t>
      </w:r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>学期）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ind w:firstLine="1960" w:firstLineChars="700"/>
        <w:rPr>
          <w:rFonts w:hint="eastAsia"/>
          <w:sz w:val="28"/>
          <w:u w:val="single"/>
        </w:rPr>
      </w:pPr>
      <w:r>
        <w:rPr>
          <w:rFonts w:hint="eastAsia"/>
          <w:sz w:val="28"/>
          <w:lang w:eastAsia="zh-CN"/>
        </w:rPr>
        <w:t>系</w:t>
      </w:r>
      <w:r>
        <w:rPr>
          <w:rFonts w:hint="eastAsia"/>
          <w:sz w:val="28"/>
        </w:rPr>
        <w:t>(部</w:t>
      </w:r>
      <w:r>
        <w:rPr>
          <w:rFonts w:hint="eastAsia"/>
          <w:sz w:val="28"/>
          <w:lang w:eastAsia="zh-CN"/>
        </w:rPr>
        <w:t>、院</w:t>
      </w:r>
      <w:r>
        <w:rPr>
          <w:rFonts w:hint="eastAsia"/>
          <w:sz w:val="28"/>
        </w:rPr>
        <w:t>)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u w:val="single"/>
        </w:rPr>
        <w:t xml:space="preserve">                    </w:t>
      </w:r>
    </w:p>
    <w:p>
      <w:pPr>
        <w:spacing w:line="700" w:lineRule="exact"/>
        <w:ind w:firstLine="1960" w:firstLineChars="700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年     月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u w:val="single"/>
        </w:rPr>
        <w:t xml:space="preserve">                   </w:t>
      </w:r>
    </w:p>
    <w:p>
      <w:pPr>
        <w:rPr>
          <w:rFonts w:hint="eastAsia"/>
          <w:sz w:val="28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jc w:val="center"/>
        <w:rPr>
          <w:rFonts w:hint="eastAsia"/>
          <w:spacing w:val="80"/>
          <w:sz w:val="32"/>
        </w:rPr>
      </w:pPr>
    </w:p>
    <w:p>
      <w:pPr>
        <w:jc w:val="center"/>
        <w:rPr>
          <w:rFonts w:hint="eastAsia"/>
          <w:spacing w:val="80"/>
          <w:sz w:val="32"/>
        </w:rPr>
      </w:pPr>
    </w:p>
    <w:p>
      <w:pPr>
        <w:rPr>
          <w:rFonts w:hint="eastAsia" w:ascii="宋体" w:hAnsi="宋体"/>
          <w:lang w:val="en-GB"/>
        </w:rPr>
      </w:pPr>
    </w:p>
    <w:p>
      <w:pPr>
        <w:rPr>
          <w:rFonts w:hint="eastAsia" w:ascii="宋体" w:hAnsi="宋体"/>
          <w:lang w:val="en-GB"/>
        </w:rPr>
      </w:pPr>
    </w:p>
    <w:p>
      <w:pPr>
        <w:jc w:val="center"/>
        <w:rPr>
          <w:rFonts w:hint="eastAsia" w:eastAsia="黑体"/>
          <w:b/>
          <w:bCs/>
          <w:sz w:val="24"/>
        </w:rPr>
      </w:pPr>
    </w:p>
    <w:tbl>
      <w:tblPr>
        <w:tblStyle w:val="7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自查</w:t>
            </w:r>
            <w:r>
              <w:rPr>
                <w:rFonts w:hint="eastAsia"/>
              </w:rPr>
              <w:t>时间</w:t>
            </w:r>
          </w:p>
        </w:tc>
        <w:tc>
          <w:tcPr>
            <w:tcW w:w="8531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    周至      周（      月     日至       月    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895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教师</w:t>
            </w:r>
            <w:r>
              <w:rPr>
                <w:rFonts w:hint="eastAsia"/>
              </w:rPr>
              <w:t>期中教学自查情况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①应完成教学自查课程</w:t>
            </w:r>
            <w:r>
              <w:rPr>
                <w:rFonts w:hint="eastAsia"/>
                <w:lang w:val="en-US" w:eastAsia="zh-CN"/>
              </w:rPr>
              <w:t xml:space="preserve">  门/实际完成  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②教学进度超前或滞后课程  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③学生接受总体情况：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④其他：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895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教学评价完成情况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①随堂评价本学期应完成数  次/已完成  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②期中评价应完成学生人次  次/实际完成  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③申报高一级职称及新入职教师应听评课  次/已完成  次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④领导听课本学期应完成  次/已完成  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⑤同行评价本学期应完成  次/已完成  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⑥教师评学本学期应完成  次/已完成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895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3.教学</w:t>
            </w:r>
            <w:r>
              <w:rPr>
                <w:rFonts w:hint="eastAsia"/>
              </w:rPr>
              <w:t>工作落实</w:t>
            </w:r>
            <w:r>
              <w:rPr>
                <w:rFonts w:hint="eastAsia"/>
                <w:lang w:eastAsia="zh-CN"/>
              </w:rPr>
              <w:t>情况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①研究部署教学例会工作情况：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②</w:t>
            </w:r>
            <w:r>
              <w:rPr>
                <w:rFonts w:hint="eastAsia"/>
              </w:rPr>
              <w:t>教研活动</w:t>
            </w:r>
            <w:r>
              <w:rPr>
                <w:rFonts w:hint="eastAsia"/>
                <w:lang w:eastAsia="zh-CN"/>
              </w:rPr>
              <w:t>开展情况：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③其他教学工作开展情况：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  <w:jc w:val="center"/>
        </w:trPr>
        <w:tc>
          <w:tcPr>
            <w:tcW w:w="895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存在的问题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  <w:jc w:val="center"/>
        </w:trPr>
        <w:tc>
          <w:tcPr>
            <w:tcW w:w="895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整改措施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/>
          <w:sz w:val="21"/>
          <w:szCs w:val="21"/>
        </w:rPr>
        <w:t>备注：报告要语言简练，突出重点，用案例与数据说明问题，避免泛泛而谈。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sectPr>
      <w:pgSz w:w="12240" w:h="15840"/>
      <w:pgMar w:top="1418" w:right="1418" w:bottom="1418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B3F98"/>
    <w:multiLevelType w:val="singleLevel"/>
    <w:tmpl w:val="384B3F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5BFF43"/>
    <w:multiLevelType w:val="singleLevel"/>
    <w:tmpl w:val="6B5BFF4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DRkNzIzNmM2NzAxODY2MzdhMjVjY2Q1NTczMDYifQ=="/>
  </w:docVars>
  <w:rsids>
    <w:rsidRoot w:val="00E57114"/>
    <w:rsid w:val="0002025A"/>
    <w:rsid w:val="00053183"/>
    <w:rsid w:val="000605FE"/>
    <w:rsid w:val="0007185F"/>
    <w:rsid w:val="0008385A"/>
    <w:rsid w:val="000C7246"/>
    <w:rsid w:val="000D38A5"/>
    <w:rsid w:val="000D5F28"/>
    <w:rsid w:val="001305EB"/>
    <w:rsid w:val="00134F0E"/>
    <w:rsid w:val="00142A96"/>
    <w:rsid w:val="001671A5"/>
    <w:rsid w:val="001D508F"/>
    <w:rsid w:val="001F18CB"/>
    <w:rsid w:val="00200243"/>
    <w:rsid w:val="002372BC"/>
    <w:rsid w:val="00253EF2"/>
    <w:rsid w:val="00275795"/>
    <w:rsid w:val="00293EFD"/>
    <w:rsid w:val="002A1413"/>
    <w:rsid w:val="002E2465"/>
    <w:rsid w:val="002E2908"/>
    <w:rsid w:val="00307CAB"/>
    <w:rsid w:val="003467FC"/>
    <w:rsid w:val="00346AFF"/>
    <w:rsid w:val="00441600"/>
    <w:rsid w:val="00453C90"/>
    <w:rsid w:val="00473402"/>
    <w:rsid w:val="0048401F"/>
    <w:rsid w:val="00484D94"/>
    <w:rsid w:val="00485E9E"/>
    <w:rsid w:val="004F5332"/>
    <w:rsid w:val="0051119A"/>
    <w:rsid w:val="0052093F"/>
    <w:rsid w:val="005312A2"/>
    <w:rsid w:val="005611D4"/>
    <w:rsid w:val="00574285"/>
    <w:rsid w:val="005B162C"/>
    <w:rsid w:val="005B5F0E"/>
    <w:rsid w:val="005D11EE"/>
    <w:rsid w:val="005D5540"/>
    <w:rsid w:val="00601C18"/>
    <w:rsid w:val="00606946"/>
    <w:rsid w:val="006116F4"/>
    <w:rsid w:val="0069239C"/>
    <w:rsid w:val="00696B6F"/>
    <w:rsid w:val="006A070B"/>
    <w:rsid w:val="006C5EE3"/>
    <w:rsid w:val="006D000A"/>
    <w:rsid w:val="0070175F"/>
    <w:rsid w:val="00704255"/>
    <w:rsid w:val="0072754E"/>
    <w:rsid w:val="00787D62"/>
    <w:rsid w:val="007A0A08"/>
    <w:rsid w:val="007B3BAC"/>
    <w:rsid w:val="007B4D51"/>
    <w:rsid w:val="007E4658"/>
    <w:rsid w:val="007F5458"/>
    <w:rsid w:val="00810415"/>
    <w:rsid w:val="00873C30"/>
    <w:rsid w:val="00873C48"/>
    <w:rsid w:val="00885BF6"/>
    <w:rsid w:val="00896739"/>
    <w:rsid w:val="008A2F84"/>
    <w:rsid w:val="008B1722"/>
    <w:rsid w:val="008B20A6"/>
    <w:rsid w:val="008B2AE7"/>
    <w:rsid w:val="008E1A7E"/>
    <w:rsid w:val="008F35D9"/>
    <w:rsid w:val="00900CED"/>
    <w:rsid w:val="00902437"/>
    <w:rsid w:val="00920166"/>
    <w:rsid w:val="0095228E"/>
    <w:rsid w:val="00956CD8"/>
    <w:rsid w:val="009650B5"/>
    <w:rsid w:val="009668C4"/>
    <w:rsid w:val="00973C68"/>
    <w:rsid w:val="00976711"/>
    <w:rsid w:val="009822F7"/>
    <w:rsid w:val="009A5173"/>
    <w:rsid w:val="009B1546"/>
    <w:rsid w:val="009C516E"/>
    <w:rsid w:val="009F4FFC"/>
    <w:rsid w:val="009F7C8A"/>
    <w:rsid w:val="00A11F1D"/>
    <w:rsid w:val="00A27AFE"/>
    <w:rsid w:val="00A560FB"/>
    <w:rsid w:val="00AC4B1E"/>
    <w:rsid w:val="00AE549E"/>
    <w:rsid w:val="00AE7C8B"/>
    <w:rsid w:val="00B038AA"/>
    <w:rsid w:val="00B0688B"/>
    <w:rsid w:val="00B35E1E"/>
    <w:rsid w:val="00B45AC2"/>
    <w:rsid w:val="00B67063"/>
    <w:rsid w:val="00B72A31"/>
    <w:rsid w:val="00B72FBD"/>
    <w:rsid w:val="00B83120"/>
    <w:rsid w:val="00B83803"/>
    <w:rsid w:val="00BC1298"/>
    <w:rsid w:val="00BD6C23"/>
    <w:rsid w:val="00BD78F7"/>
    <w:rsid w:val="00C04C7B"/>
    <w:rsid w:val="00C1059D"/>
    <w:rsid w:val="00C17BEB"/>
    <w:rsid w:val="00C2418A"/>
    <w:rsid w:val="00C5322E"/>
    <w:rsid w:val="00C647A2"/>
    <w:rsid w:val="00C824F6"/>
    <w:rsid w:val="00CA555E"/>
    <w:rsid w:val="00CE41F2"/>
    <w:rsid w:val="00D25185"/>
    <w:rsid w:val="00D65957"/>
    <w:rsid w:val="00DD5839"/>
    <w:rsid w:val="00DE0A65"/>
    <w:rsid w:val="00E402CB"/>
    <w:rsid w:val="00E4196E"/>
    <w:rsid w:val="00E57114"/>
    <w:rsid w:val="00E61F4E"/>
    <w:rsid w:val="00EA76F5"/>
    <w:rsid w:val="00ED52F2"/>
    <w:rsid w:val="00ED606A"/>
    <w:rsid w:val="00F03C67"/>
    <w:rsid w:val="00F54F42"/>
    <w:rsid w:val="00F56611"/>
    <w:rsid w:val="00F62BFD"/>
    <w:rsid w:val="00F9700B"/>
    <w:rsid w:val="00FB729F"/>
    <w:rsid w:val="00FE0D9F"/>
    <w:rsid w:val="017B5688"/>
    <w:rsid w:val="2111724C"/>
    <w:rsid w:val="24DB0068"/>
    <w:rsid w:val="2A4D1354"/>
    <w:rsid w:val="3C596243"/>
    <w:rsid w:val="48211397"/>
    <w:rsid w:val="53C00C50"/>
    <w:rsid w:val="65A14393"/>
    <w:rsid w:val="6C28360B"/>
    <w:rsid w:val="7C1A3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2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locked/>
    <w:uiPriority w:val="99"/>
  </w:style>
  <w:style w:type="character" w:customStyle="1" w:styleId="12">
    <w:name w:val="批注框文本 Char"/>
    <w:basedOn w:val="8"/>
    <w:link w:val="3"/>
    <w:semiHidden/>
    <w:qFormat/>
    <w:locked/>
    <w:uiPriority w:val="99"/>
    <w:rPr>
      <w:sz w:val="18"/>
    </w:rPr>
  </w:style>
  <w:style w:type="character" w:customStyle="1" w:styleId="13">
    <w:name w:val="页眉 Char"/>
    <w:basedOn w:val="8"/>
    <w:link w:val="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537</Characters>
  <Lines>4</Lines>
  <Paragraphs>1</Paragraphs>
  <TotalTime>12</TotalTime>
  <ScaleCrop>false</ScaleCrop>
  <LinksUpToDate>false</LinksUpToDate>
  <CharactersWithSpaces>630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2021-04-26T08:21:00Z</dcterms:created>
  <dc:creator>admin</dc:creator>
  <cp:lastModifiedBy>潘天明</cp:lastModifiedBy>
  <cp:lastPrinted>2023-10-16T10:52:00Z</cp:lastPrinted>
  <dcterms:modified xsi:type="dcterms:W3CDTF">2023-10-17T01:21:51Z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620BAB102395429BACA43A9676DCBD07_13</vt:lpwstr>
  </property>
</Properties>
</file>