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jc w:val="center"/>
        <w:rPr>
          <w:rFonts w:ascii="华文中宋" w:hAnsi="华文中宋" w:eastAsia="华文中宋"/>
          <w:b/>
          <w:color w:val="FF0000"/>
          <w:sz w:val="72"/>
          <w:szCs w:val="72"/>
        </w:rPr>
      </w:pPr>
      <w:r>
        <w:rPr>
          <w:sz w:val="36"/>
          <w:szCs w:val="36"/>
        </w:rPr>
        <w:t xml:space="preserve">    </w:t>
      </w:r>
      <w:r>
        <w:rPr>
          <w:rFonts w:ascii="华文中宋" w:hAnsi="华文中宋" w:eastAsia="华文中宋"/>
          <w:b/>
          <w:color w:val="FF0000"/>
          <w:spacing w:val="40"/>
          <w:w w:val="80"/>
          <w:sz w:val="72"/>
          <w:szCs w:val="72"/>
        </w:rPr>
        <w:t>福州职业技术学</w:t>
      </w:r>
      <w:r>
        <w:rPr>
          <w:rFonts w:ascii="华文中宋" w:hAnsi="华文中宋" w:eastAsia="华文中宋"/>
          <w:b/>
          <w:color w:val="FF0000"/>
          <w:spacing w:val="-100"/>
          <w:w w:val="80"/>
          <w:sz w:val="72"/>
          <w:szCs w:val="72"/>
        </w:rPr>
        <w:t>院</w:t>
      </w:r>
      <w:r>
        <w:rPr>
          <w:rFonts w:ascii="华文中宋" w:hAnsi="华文中宋" w:eastAsia="华文中宋"/>
          <w:b/>
          <w:color w:val="FF0000"/>
          <w:sz w:val="72"/>
          <w:szCs w:val="72"/>
        </w:rPr>
        <w:t>（</w:t>
      </w:r>
      <w:r>
        <w:rPr>
          <w:b/>
          <w:sz w:val="32"/>
          <w:szCs w:val="32"/>
        </w:rPr>
        <w:t>教 务 处</w:t>
      </w:r>
      <w:r>
        <w:rPr>
          <w:rFonts w:ascii="华文中宋" w:hAnsi="华文中宋" w:eastAsia="华文中宋"/>
          <w:b/>
          <w:color w:val="FF0000"/>
          <w:sz w:val="72"/>
          <w:szCs w:val="72"/>
        </w:rPr>
        <w:t>）</w:t>
      </w:r>
    </w:p>
    <w:p>
      <w:pPr>
        <w:pStyle w:val="7"/>
        <w:spacing w:line="480" w:lineRule="exact"/>
        <w:jc w:val="center"/>
        <w:rPr>
          <w:rFonts w:ascii="仿宋_GB2312" w:eastAsia="仿宋_GB2312"/>
          <w:sz w:val="28"/>
          <w:szCs w:val="28"/>
        </w:rPr>
      </w:pPr>
      <w:r>
        <w:rPr>
          <w:rFonts w:ascii="仿宋_GB2312" w:eastAsia="仿宋_GB2312"/>
          <w:sz w:val="28"/>
          <w:szCs w:val="28"/>
        </w:rPr>
        <w:pict>
          <v:line id="_x0000_s1026" o:spid="_x0000_s1026" o:spt="20" style="position:absolute;left:0pt;margin-left:0pt;margin-top:41.65pt;height:0.15pt;width:441pt;z-index:251658240;mso-width-relative:page;mso-height-relative:page;" filled="f" stroked="t" coordsize="21600,21600">
            <v:path arrowok="t"/>
            <v:fill on="f" focussize="0,0"/>
            <v:stroke weight="2.25pt" color="#FF0000"/>
            <v:imagedata o:title=""/>
            <o:lock v:ext="edit"/>
          </v:line>
        </w:pict>
      </w:r>
      <w:r>
        <w:rPr>
          <w:rFonts w:ascii="仿宋_GB2312" w:eastAsia="仿宋_GB2312"/>
          <w:sz w:val="28"/>
          <w:szCs w:val="28"/>
        </w:rPr>
        <w:t>榕职院教务〔2016〕</w:t>
      </w:r>
      <w:r>
        <w:rPr>
          <w:rFonts w:hint="eastAsia" w:ascii="仿宋_GB2312" w:eastAsia="仿宋_GB2312"/>
          <w:sz w:val="28"/>
          <w:szCs w:val="28"/>
          <w:lang w:val="en-US" w:eastAsia="zh-CN"/>
        </w:rPr>
        <w:t xml:space="preserve"> 81</w:t>
      </w:r>
      <w:bookmarkStart w:id="0" w:name="_GoBack"/>
      <w:bookmarkEnd w:id="0"/>
      <w:r>
        <w:rPr>
          <w:rFonts w:ascii="仿宋_GB2312" w:eastAsia="仿宋_GB2312"/>
          <w:sz w:val="28"/>
          <w:szCs w:val="28"/>
        </w:rPr>
        <w:t>号</w:t>
      </w:r>
    </w:p>
    <w:p>
      <w:pPr>
        <w:jc w:val="both"/>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w:t>专业建设指导专家库组建释疑及再部署通知</w:t>
      </w:r>
    </w:p>
    <w:p>
      <w:pPr>
        <w:rPr>
          <w:sz w:val="28"/>
          <w:szCs w:val="28"/>
        </w:rPr>
      </w:pPr>
      <w:r>
        <w:rPr>
          <w:rFonts w:hint="eastAsia"/>
          <w:sz w:val="28"/>
          <w:szCs w:val="28"/>
        </w:rPr>
        <w:t>各系（院）：</w:t>
      </w:r>
      <w:r>
        <w:rPr>
          <w:sz w:val="28"/>
          <w:szCs w:val="28"/>
        </w:rPr>
        <w:t xml:space="preserve"> </w:t>
      </w:r>
    </w:p>
    <w:p>
      <w:pPr>
        <w:ind w:firstLine="555"/>
        <w:rPr>
          <w:sz w:val="28"/>
          <w:szCs w:val="28"/>
        </w:rPr>
      </w:pPr>
      <w:r>
        <w:rPr>
          <w:rFonts w:hint="eastAsia" w:ascii="宋体" w:hAnsi="宋体"/>
          <w:sz w:val="28"/>
          <w:szCs w:val="28"/>
        </w:rPr>
        <w:t>根据省级示范性现代职业院校专业建设和内部质量保证体系诊断与改进工作的要求，学院决定遴选组建专业建设指导专家库，并以此为基础组建各专业建设指导委员会。</w:t>
      </w:r>
      <w:r>
        <w:rPr>
          <w:rFonts w:hint="eastAsia"/>
          <w:sz w:val="28"/>
          <w:szCs w:val="28"/>
        </w:rPr>
        <w:t>教务处已于</w:t>
      </w:r>
      <w:r>
        <w:rPr>
          <w:sz w:val="28"/>
          <w:szCs w:val="28"/>
        </w:rPr>
        <w:t>8</w:t>
      </w:r>
      <w:r>
        <w:rPr>
          <w:rFonts w:hint="eastAsia"/>
          <w:sz w:val="28"/>
          <w:szCs w:val="28"/>
        </w:rPr>
        <w:t>月</w:t>
      </w:r>
      <w:r>
        <w:rPr>
          <w:sz w:val="28"/>
          <w:szCs w:val="28"/>
        </w:rPr>
        <w:t>19</w:t>
      </w:r>
      <w:r>
        <w:rPr>
          <w:rFonts w:hint="eastAsia"/>
          <w:sz w:val="28"/>
          <w:szCs w:val="28"/>
        </w:rPr>
        <w:t>日以《关于遴选组建专业建设指导专家库的通知》（榕职院教务〔</w:t>
      </w:r>
      <w:r>
        <w:rPr>
          <w:sz w:val="28"/>
          <w:szCs w:val="28"/>
        </w:rPr>
        <w:t>2016</w:t>
      </w:r>
      <w:r>
        <w:rPr>
          <w:rFonts w:hint="eastAsia"/>
          <w:sz w:val="28"/>
          <w:szCs w:val="28"/>
        </w:rPr>
        <w:t>〕</w:t>
      </w:r>
      <w:r>
        <w:rPr>
          <w:sz w:val="28"/>
          <w:szCs w:val="28"/>
        </w:rPr>
        <w:t xml:space="preserve"> 51 </w:t>
      </w:r>
      <w:r>
        <w:rPr>
          <w:rFonts w:hint="eastAsia"/>
          <w:sz w:val="28"/>
          <w:szCs w:val="28"/>
        </w:rPr>
        <w:t>号）文件形式进行了部署。</w:t>
      </w:r>
    </w:p>
    <w:p>
      <w:pPr>
        <w:ind w:firstLine="555"/>
        <w:rPr>
          <w:sz w:val="28"/>
          <w:szCs w:val="28"/>
        </w:rPr>
      </w:pPr>
      <w:r>
        <w:rPr>
          <w:rFonts w:hint="eastAsia"/>
          <w:sz w:val="28"/>
          <w:szCs w:val="28"/>
        </w:rPr>
        <w:t>现就执行过程中发现的一些问题进行释疑，并结合“百日攻坚”督查项目任务进行再部署。</w:t>
      </w:r>
    </w:p>
    <w:p>
      <w:pPr>
        <w:ind w:firstLine="555"/>
        <w:rPr>
          <w:sz w:val="28"/>
          <w:szCs w:val="28"/>
        </w:rPr>
      </w:pPr>
      <w:r>
        <w:rPr>
          <w:rFonts w:hint="eastAsia"/>
          <w:sz w:val="28"/>
          <w:szCs w:val="28"/>
        </w:rPr>
        <w:t>一、系（院）负责人、各专业负责人应深刻理解建立专业建设指导专家库的重要性。</w:t>
      </w:r>
    </w:p>
    <w:p>
      <w:pPr>
        <w:ind w:firstLine="555"/>
        <w:rPr>
          <w:sz w:val="28"/>
          <w:szCs w:val="28"/>
        </w:rPr>
      </w:pPr>
      <w:r>
        <w:rPr>
          <w:rFonts w:hint="eastAsia"/>
          <w:sz w:val="28"/>
          <w:szCs w:val="28"/>
        </w:rPr>
        <w:t>建立专业建设指导专家库是示范校建设的一项基础任务，是</w:t>
      </w:r>
      <w:r>
        <w:rPr>
          <w:rFonts w:hint="eastAsia" w:ascii="宋体" w:hAnsi="宋体"/>
          <w:sz w:val="28"/>
          <w:szCs w:val="28"/>
        </w:rPr>
        <w:t>内部质量保证体系诊断与改进工作的基本前提，是</w:t>
      </w:r>
      <w:r>
        <w:rPr>
          <w:rFonts w:hint="eastAsia"/>
          <w:sz w:val="28"/>
          <w:szCs w:val="28"/>
        </w:rPr>
        <w:t>专业建设发展的重要保证，是专业核心课程改革建设的必要手段，是院内实训基地建设论证的有力保障，更是专业校企合作深度的重要标志。建立数量充足的专业建设指导专家库对增强我院专业的行业影响力有着至关重要的作用。</w:t>
      </w:r>
    </w:p>
    <w:p>
      <w:pPr>
        <w:ind w:firstLine="555"/>
        <w:rPr>
          <w:sz w:val="28"/>
          <w:szCs w:val="28"/>
        </w:rPr>
      </w:pPr>
      <w:r>
        <w:rPr>
          <w:rFonts w:hint="eastAsia"/>
          <w:sz w:val="28"/>
          <w:szCs w:val="28"/>
        </w:rPr>
        <w:t>二、关于专业建设指导专家库指标的释疑</w:t>
      </w:r>
    </w:p>
    <w:p>
      <w:pPr>
        <w:ind w:firstLine="555"/>
        <w:rPr>
          <w:sz w:val="28"/>
          <w:szCs w:val="28"/>
        </w:rPr>
      </w:pPr>
      <w:r>
        <w:rPr>
          <w:sz w:val="28"/>
          <w:szCs w:val="28"/>
        </w:rPr>
        <w:t>1</w:t>
      </w:r>
      <w:r>
        <w:rPr>
          <w:rFonts w:hint="eastAsia"/>
          <w:sz w:val="28"/>
          <w:szCs w:val="28"/>
        </w:rPr>
        <w:t>、关于</w:t>
      </w:r>
      <w:r>
        <w:rPr>
          <w:sz w:val="28"/>
          <w:szCs w:val="28"/>
        </w:rPr>
        <w:t>20</w:t>
      </w:r>
      <w:r>
        <w:rPr>
          <w:rFonts w:hint="eastAsia"/>
          <w:sz w:val="28"/>
          <w:szCs w:val="28"/>
        </w:rPr>
        <w:t>位企业专家指标的确定</w:t>
      </w:r>
    </w:p>
    <w:p>
      <w:pPr>
        <w:ind w:firstLine="555"/>
        <w:rPr>
          <w:sz w:val="28"/>
          <w:szCs w:val="28"/>
        </w:rPr>
      </w:pPr>
      <w:r>
        <w:rPr>
          <w:rFonts w:hint="eastAsia"/>
          <w:sz w:val="28"/>
          <w:szCs w:val="28"/>
        </w:rPr>
        <w:t>一般情况下，一个专业应有</w:t>
      </w:r>
      <w:r>
        <w:rPr>
          <w:sz w:val="28"/>
          <w:szCs w:val="28"/>
        </w:rPr>
        <w:t>4</w:t>
      </w:r>
      <w:r>
        <w:rPr>
          <w:rFonts w:hint="eastAsia"/>
          <w:sz w:val="28"/>
          <w:szCs w:val="28"/>
        </w:rPr>
        <w:t>门以上专业基础技能课程（即专业群平台课程）、</w:t>
      </w:r>
      <w:r>
        <w:rPr>
          <w:sz w:val="28"/>
          <w:szCs w:val="28"/>
        </w:rPr>
        <w:t>6~8</w:t>
      </w:r>
      <w:r>
        <w:rPr>
          <w:rFonts w:hint="eastAsia"/>
          <w:sz w:val="28"/>
          <w:szCs w:val="28"/>
        </w:rPr>
        <w:t>门专业核心课程。以一门专业课程教学团队至少应有</w:t>
      </w:r>
      <w:r>
        <w:rPr>
          <w:sz w:val="28"/>
          <w:szCs w:val="28"/>
        </w:rPr>
        <w:t>2</w:t>
      </w:r>
      <w:r>
        <w:rPr>
          <w:rFonts w:hint="eastAsia"/>
          <w:sz w:val="28"/>
          <w:szCs w:val="28"/>
        </w:rPr>
        <w:t>位企业专家参与的计算标准，企业技术骨干级专家数量应为</w:t>
      </w:r>
      <w:r>
        <w:rPr>
          <w:sz w:val="28"/>
          <w:szCs w:val="28"/>
        </w:rPr>
        <w:t>20~24</w:t>
      </w:r>
      <w:r>
        <w:rPr>
          <w:rFonts w:hint="eastAsia"/>
          <w:sz w:val="28"/>
          <w:szCs w:val="28"/>
        </w:rPr>
        <w:t>人。专业建设改革发展的方向性研究，需要企业高管参与指导，但是又要防止历史以来专家都是高管的对专业建设指导难落地的情况，因此要求“</w:t>
      </w:r>
      <w:r>
        <w:rPr>
          <w:rFonts w:hint="eastAsia" w:ascii="宋体" w:hAnsi="宋体"/>
          <w:sz w:val="28"/>
          <w:szCs w:val="28"/>
        </w:rPr>
        <w:t>中型企业总经理职位以上的专家人数不得超过</w:t>
      </w:r>
      <w:r>
        <w:rPr>
          <w:rFonts w:ascii="宋体" w:hAnsi="宋体"/>
          <w:sz w:val="28"/>
          <w:szCs w:val="28"/>
        </w:rPr>
        <w:t>20%</w:t>
      </w:r>
      <w:r>
        <w:rPr>
          <w:rFonts w:hint="eastAsia"/>
          <w:sz w:val="28"/>
          <w:szCs w:val="28"/>
        </w:rPr>
        <w:t>”。</w:t>
      </w:r>
    </w:p>
    <w:p>
      <w:pPr>
        <w:ind w:firstLine="555"/>
        <w:rPr>
          <w:sz w:val="28"/>
          <w:szCs w:val="28"/>
        </w:rPr>
      </w:pPr>
      <w:r>
        <w:rPr>
          <w:sz w:val="28"/>
          <w:szCs w:val="28"/>
        </w:rPr>
        <w:t>2</w:t>
      </w:r>
      <w:r>
        <w:rPr>
          <w:rFonts w:hint="eastAsia"/>
          <w:sz w:val="28"/>
          <w:szCs w:val="28"/>
        </w:rPr>
        <w:t>、关于</w:t>
      </w:r>
      <w:r>
        <w:rPr>
          <w:sz w:val="28"/>
          <w:szCs w:val="28"/>
        </w:rPr>
        <w:t>10</w:t>
      </w:r>
      <w:r>
        <w:rPr>
          <w:rFonts w:hint="eastAsia"/>
          <w:sz w:val="28"/>
          <w:szCs w:val="28"/>
        </w:rPr>
        <w:t>位高校专家指标的确定</w:t>
      </w:r>
    </w:p>
    <w:p>
      <w:pPr>
        <w:ind w:firstLine="555"/>
        <w:rPr>
          <w:sz w:val="28"/>
          <w:szCs w:val="28"/>
        </w:rPr>
      </w:pPr>
      <w:r>
        <w:rPr>
          <w:rFonts w:hint="eastAsia"/>
          <w:sz w:val="28"/>
          <w:szCs w:val="28"/>
        </w:rPr>
        <w:t>一个专业省内本、专科院校一般有不少于</w:t>
      </w:r>
      <w:r>
        <w:rPr>
          <w:sz w:val="28"/>
          <w:szCs w:val="28"/>
        </w:rPr>
        <w:t>10</w:t>
      </w:r>
      <w:r>
        <w:rPr>
          <w:rFonts w:hint="eastAsia"/>
          <w:sz w:val="28"/>
          <w:szCs w:val="28"/>
        </w:rPr>
        <w:t>个办学点，目前学院正在进行的示范强校建设要求，专业建设必须着眼于国内、甚至国际视野，联系</w:t>
      </w:r>
      <w:r>
        <w:rPr>
          <w:sz w:val="28"/>
          <w:szCs w:val="28"/>
        </w:rPr>
        <w:t>2~3</w:t>
      </w:r>
      <w:r>
        <w:rPr>
          <w:rFonts w:hint="eastAsia"/>
          <w:sz w:val="28"/>
          <w:szCs w:val="28"/>
        </w:rPr>
        <w:t>位省外先进院校先进专业的专家是必须必要的。</w:t>
      </w:r>
    </w:p>
    <w:p>
      <w:pPr>
        <w:ind w:firstLine="555"/>
        <w:rPr>
          <w:sz w:val="28"/>
          <w:szCs w:val="28"/>
        </w:rPr>
      </w:pPr>
      <w:r>
        <w:rPr>
          <w:rFonts w:hint="eastAsia"/>
          <w:sz w:val="28"/>
          <w:szCs w:val="28"/>
        </w:rPr>
        <w:t>三、“百日攻坚”督查项目任务进行再部署</w:t>
      </w:r>
    </w:p>
    <w:p>
      <w:pPr>
        <w:ind w:firstLine="555"/>
        <w:rPr>
          <w:sz w:val="28"/>
          <w:szCs w:val="28"/>
        </w:rPr>
      </w:pPr>
      <w:r>
        <w:rPr>
          <w:rFonts w:hint="eastAsia"/>
          <w:sz w:val="28"/>
          <w:szCs w:val="28"/>
        </w:rPr>
        <w:t>鉴于以往学院均末对专业建设指导专家在数量、质量方面提出明确要求，致使我院目前专业建设指导专家队伍较为薄弱，而建立数量充足、高质量的专业建设指导专家库是学院一系列工作的重要起点，因此专业建设指导专家库工作列入“百日攻坚”督查项目。</w:t>
      </w:r>
    </w:p>
    <w:p>
      <w:pPr>
        <w:ind w:firstLine="555"/>
        <w:rPr>
          <w:sz w:val="28"/>
          <w:szCs w:val="28"/>
        </w:rPr>
      </w:pPr>
      <w:r>
        <w:rPr>
          <w:sz w:val="28"/>
          <w:szCs w:val="28"/>
        </w:rPr>
        <w:t>1</w:t>
      </w:r>
      <w:r>
        <w:rPr>
          <w:rFonts w:hint="eastAsia"/>
          <w:sz w:val="28"/>
          <w:szCs w:val="28"/>
        </w:rPr>
        <w:t>、</w:t>
      </w:r>
      <w:r>
        <w:rPr>
          <w:sz w:val="28"/>
          <w:szCs w:val="28"/>
        </w:rPr>
        <w:t>1</w:t>
      </w:r>
      <w:r>
        <w:rPr>
          <w:rFonts w:hint="eastAsia"/>
          <w:sz w:val="28"/>
          <w:szCs w:val="28"/>
          <w:lang w:val="en-US" w:eastAsia="zh-CN"/>
        </w:rPr>
        <w:t>0</w:t>
      </w:r>
      <w:r>
        <w:rPr>
          <w:rFonts w:hint="eastAsia"/>
          <w:sz w:val="28"/>
          <w:szCs w:val="28"/>
        </w:rPr>
        <w:t>月</w:t>
      </w:r>
      <w:r>
        <w:rPr>
          <w:rFonts w:hint="eastAsia"/>
          <w:sz w:val="28"/>
          <w:szCs w:val="28"/>
          <w:lang w:val="en-US" w:eastAsia="zh-CN"/>
        </w:rPr>
        <w:t>26</w:t>
      </w:r>
      <w:r>
        <w:rPr>
          <w:rFonts w:hint="eastAsia"/>
          <w:sz w:val="28"/>
          <w:szCs w:val="28"/>
        </w:rPr>
        <w:t>日前，各专业完成专家联系和推荐工作；</w:t>
      </w:r>
    </w:p>
    <w:p>
      <w:pPr>
        <w:ind w:firstLine="555"/>
        <w:rPr>
          <w:sz w:val="28"/>
          <w:szCs w:val="28"/>
        </w:rPr>
      </w:pPr>
      <w:r>
        <w:rPr>
          <w:sz w:val="28"/>
          <w:szCs w:val="28"/>
        </w:rPr>
        <w:t>2</w:t>
      </w:r>
      <w:r>
        <w:rPr>
          <w:rFonts w:hint="eastAsia"/>
          <w:sz w:val="28"/>
          <w:szCs w:val="28"/>
        </w:rPr>
        <w:t>、</w:t>
      </w:r>
      <w:r>
        <w:rPr>
          <w:sz w:val="28"/>
          <w:szCs w:val="28"/>
        </w:rPr>
        <w:t>11</w:t>
      </w:r>
      <w:r>
        <w:rPr>
          <w:rFonts w:hint="eastAsia"/>
          <w:sz w:val="28"/>
          <w:szCs w:val="28"/>
        </w:rPr>
        <w:t>月</w:t>
      </w:r>
      <w:r>
        <w:rPr>
          <w:rFonts w:hint="eastAsia"/>
          <w:sz w:val="28"/>
          <w:szCs w:val="28"/>
          <w:lang w:val="en-US" w:eastAsia="zh-CN"/>
        </w:rPr>
        <w:t>10</w:t>
      </w:r>
      <w:r>
        <w:rPr>
          <w:rFonts w:hint="eastAsia"/>
          <w:sz w:val="28"/>
          <w:szCs w:val="28"/>
        </w:rPr>
        <w:t>日前，系部完成对专家的资格审核工作；</w:t>
      </w:r>
    </w:p>
    <w:p>
      <w:pPr>
        <w:ind w:firstLine="555"/>
        <w:rPr>
          <w:sz w:val="28"/>
          <w:szCs w:val="28"/>
        </w:rPr>
      </w:pPr>
      <w:r>
        <w:rPr>
          <w:sz w:val="28"/>
          <w:szCs w:val="28"/>
        </w:rPr>
        <w:t>3</w:t>
      </w:r>
      <w:r>
        <w:rPr>
          <w:rFonts w:hint="eastAsia"/>
          <w:sz w:val="28"/>
          <w:szCs w:val="28"/>
        </w:rPr>
        <w:t>、</w:t>
      </w:r>
      <w:r>
        <w:rPr>
          <w:sz w:val="28"/>
          <w:szCs w:val="28"/>
        </w:rPr>
        <w:t>11</w:t>
      </w:r>
      <w:r>
        <w:rPr>
          <w:rFonts w:hint="eastAsia"/>
          <w:sz w:val="28"/>
          <w:szCs w:val="28"/>
        </w:rPr>
        <w:t>月</w:t>
      </w:r>
      <w:r>
        <w:rPr>
          <w:rFonts w:hint="eastAsia"/>
          <w:sz w:val="28"/>
          <w:szCs w:val="28"/>
          <w:lang w:val="en-US" w:eastAsia="zh-CN"/>
        </w:rPr>
        <w:t>20</w:t>
      </w:r>
      <w:r>
        <w:rPr>
          <w:rFonts w:hint="eastAsia"/>
          <w:sz w:val="28"/>
          <w:szCs w:val="28"/>
        </w:rPr>
        <w:t>日前，系部完成各专业建设指导委员会成立的前期各项准备工作；</w:t>
      </w:r>
    </w:p>
    <w:p>
      <w:pPr>
        <w:ind w:firstLine="555"/>
        <w:rPr>
          <w:sz w:val="28"/>
          <w:szCs w:val="28"/>
        </w:rPr>
      </w:pPr>
      <w:r>
        <w:rPr>
          <w:sz w:val="28"/>
          <w:szCs w:val="28"/>
        </w:rPr>
        <w:t>4</w:t>
      </w:r>
      <w:r>
        <w:rPr>
          <w:rFonts w:hint="eastAsia"/>
          <w:sz w:val="28"/>
          <w:szCs w:val="28"/>
        </w:rPr>
        <w:t>、</w:t>
      </w:r>
      <w:r>
        <w:rPr>
          <w:sz w:val="28"/>
          <w:szCs w:val="28"/>
        </w:rPr>
        <w:t>12</w:t>
      </w:r>
      <w:r>
        <w:rPr>
          <w:rFonts w:hint="eastAsia"/>
          <w:sz w:val="28"/>
          <w:szCs w:val="28"/>
        </w:rPr>
        <w:t>月</w:t>
      </w:r>
      <w:r>
        <w:rPr>
          <w:rFonts w:hint="eastAsia"/>
          <w:sz w:val="28"/>
          <w:szCs w:val="28"/>
          <w:lang w:val="en-US" w:eastAsia="zh-CN"/>
        </w:rPr>
        <w:t>10</w:t>
      </w:r>
      <w:r>
        <w:rPr>
          <w:rFonts w:hint="eastAsia"/>
          <w:sz w:val="28"/>
          <w:szCs w:val="28"/>
        </w:rPr>
        <w:t>日前，各系部以专业为单位，召开专业建设指导委员会成立大会暨专业调研精准化的成果性材料审定会。</w:t>
      </w:r>
    </w:p>
    <w:p>
      <w:pPr>
        <w:rPr>
          <w:sz w:val="21"/>
          <w:szCs w:val="21"/>
        </w:rPr>
      </w:pPr>
      <w:r>
        <w:rPr>
          <w:rFonts w:hint="eastAsia"/>
          <w:sz w:val="21"/>
          <w:szCs w:val="21"/>
          <w:lang w:val="en-US" w:eastAsia="zh-CN"/>
        </w:rPr>
        <w:t xml:space="preserve">                                                </w:t>
      </w:r>
      <w:r>
        <w:rPr>
          <w:rFonts w:hint="eastAsia"/>
          <w:sz w:val="21"/>
          <w:szCs w:val="21"/>
        </w:rPr>
        <w:t>教务处、产学研与实训中心</w:t>
      </w:r>
    </w:p>
    <w:p>
      <w:pPr>
        <w:rPr>
          <w:sz w:val="21"/>
          <w:szCs w:val="21"/>
        </w:rPr>
      </w:pPr>
      <w:r>
        <w:rPr>
          <w:sz w:val="21"/>
          <w:szCs w:val="21"/>
        </w:rPr>
        <w:t xml:space="preserve">                                    </w:t>
      </w:r>
      <w:r>
        <w:rPr>
          <w:rFonts w:hint="eastAsia"/>
          <w:sz w:val="21"/>
          <w:szCs w:val="21"/>
          <w:lang w:val="en-US" w:eastAsia="zh-CN"/>
        </w:rPr>
        <w:t xml:space="preserve">                </w:t>
      </w:r>
      <w:r>
        <w:rPr>
          <w:sz w:val="21"/>
          <w:szCs w:val="21"/>
        </w:rPr>
        <w:t xml:space="preserve"> 2016</w:t>
      </w:r>
      <w:r>
        <w:rPr>
          <w:rFonts w:hint="eastAsia"/>
          <w:sz w:val="21"/>
          <w:szCs w:val="21"/>
        </w:rPr>
        <w:t>年</w:t>
      </w:r>
      <w:r>
        <w:rPr>
          <w:sz w:val="21"/>
          <w:szCs w:val="21"/>
        </w:rPr>
        <w:t>1</w:t>
      </w:r>
      <w:r>
        <w:rPr>
          <w:rFonts w:hint="eastAsia"/>
          <w:sz w:val="21"/>
          <w:szCs w:val="21"/>
          <w:lang w:val="en-US" w:eastAsia="zh-CN"/>
        </w:rPr>
        <w:t>0</w:t>
      </w:r>
      <w:r>
        <w:rPr>
          <w:rFonts w:hint="eastAsia"/>
          <w:sz w:val="21"/>
          <w:szCs w:val="21"/>
        </w:rPr>
        <w:t>月</w:t>
      </w:r>
      <w:r>
        <w:rPr>
          <w:sz w:val="21"/>
          <w:szCs w:val="21"/>
        </w:rPr>
        <w:t>1</w:t>
      </w:r>
      <w:r>
        <w:rPr>
          <w:rFonts w:hint="eastAsia"/>
          <w:sz w:val="21"/>
          <w:szCs w:val="21"/>
          <w:lang w:val="en-US" w:eastAsia="zh-CN"/>
        </w:rPr>
        <w:t>0</w:t>
      </w:r>
      <w:r>
        <w:rPr>
          <w:rFonts w:hint="eastAsia"/>
          <w:sz w:val="21"/>
          <w:szCs w:val="21"/>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onospace">
    <w:altName w:val="Courier New"/>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F88"/>
    <w:rsid w:val="00025937"/>
    <w:rsid w:val="001C1A94"/>
    <w:rsid w:val="001D1794"/>
    <w:rsid w:val="001F7379"/>
    <w:rsid w:val="003B7A51"/>
    <w:rsid w:val="00647BB7"/>
    <w:rsid w:val="00663D99"/>
    <w:rsid w:val="006E4D2E"/>
    <w:rsid w:val="0073589C"/>
    <w:rsid w:val="00777E9E"/>
    <w:rsid w:val="0079527D"/>
    <w:rsid w:val="008842EE"/>
    <w:rsid w:val="009E6F88"/>
    <w:rsid w:val="00B55419"/>
    <w:rsid w:val="00BA304A"/>
    <w:rsid w:val="00C205A1"/>
    <w:rsid w:val="00D54995"/>
    <w:rsid w:val="00DB5966"/>
    <w:rsid w:val="00ED1739"/>
    <w:rsid w:val="00ED52F2"/>
    <w:rsid w:val="18653496"/>
    <w:rsid w:val="30527E16"/>
    <w:rsid w:val="59D10AEC"/>
    <w:rsid w:val="5D60090F"/>
    <w:rsid w:val="66220522"/>
    <w:rsid w:val="7BE243D1"/>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nhideWhenUsed="0" w:uiPriority="99" w:semiHidden="0" w:name="HTML Acronym"/>
    <w:lsdException w:uiPriority="99"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iPriority="99" w:name="HTML Preformatted"/>
    <w:lsdException w:unhideWhenUsed="0" w:uiPriority="99" w:semiHidden="0" w:name="HTML Sample"/>
    <w:lsdException w:uiPriority="99" w:name="HTML Typewriter"/>
    <w:lsdException w:unhideWhenUsed="0"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iPriority w:val="99"/>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3"/>
    <w:qFormat/>
    <w:uiPriority w:val="99"/>
    <w:rPr>
      <w:b/>
      <w:bCs/>
    </w:rPr>
  </w:style>
  <w:style w:type="paragraph" w:styleId="3">
    <w:name w:val="annotation text"/>
    <w:basedOn w:val="1"/>
    <w:link w:val="22"/>
    <w:qFormat/>
    <w:uiPriority w:val="99"/>
    <w:pPr>
      <w:jc w:val="left"/>
    </w:pPr>
  </w:style>
  <w:style w:type="paragraph" w:styleId="4">
    <w:name w:val="Balloon Text"/>
    <w:basedOn w:val="1"/>
    <w:link w:val="24"/>
    <w:qFormat/>
    <w:uiPriority w:val="99"/>
    <w:rPr>
      <w:sz w:val="18"/>
      <w:szCs w:val="18"/>
    </w:rPr>
  </w:style>
  <w:style w:type="paragraph" w:styleId="5">
    <w:name w:val="footer"/>
    <w:basedOn w:val="1"/>
    <w:link w:val="25"/>
    <w:qFormat/>
    <w:uiPriority w:val="99"/>
    <w:pPr>
      <w:tabs>
        <w:tab w:val="center" w:pos="4153"/>
        <w:tab w:val="right" w:pos="8306"/>
      </w:tabs>
      <w:snapToGrid w:val="0"/>
      <w:jc w:val="left"/>
    </w:pPr>
    <w:rPr>
      <w:sz w:val="18"/>
      <w:szCs w:val="18"/>
    </w:rPr>
  </w:style>
  <w:style w:type="paragraph" w:styleId="6">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sz w:val="24"/>
    </w:rPr>
  </w:style>
  <w:style w:type="character" w:styleId="9">
    <w:name w:val="Strong"/>
    <w:basedOn w:val="8"/>
    <w:qFormat/>
    <w:uiPriority w:val="99"/>
    <w:rPr>
      <w:rFonts w:cs="Times New Roman"/>
      <w:b/>
    </w:rPr>
  </w:style>
  <w:style w:type="character" w:styleId="10">
    <w:name w:val="FollowedHyperlink"/>
    <w:basedOn w:val="8"/>
    <w:qFormat/>
    <w:uiPriority w:val="99"/>
    <w:rPr>
      <w:rFonts w:cs="Times New Roman"/>
      <w:color w:val="555555"/>
      <w:u w:val="none"/>
    </w:rPr>
  </w:style>
  <w:style w:type="character" w:styleId="11">
    <w:name w:val="Emphasis"/>
    <w:basedOn w:val="8"/>
    <w:qFormat/>
    <w:uiPriority w:val="99"/>
    <w:rPr>
      <w:rFonts w:cs="Times New Roman"/>
      <w:color w:val="D30101"/>
      <w:u w:val="none"/>
    </w:rPr>
  </w:style>
  <w:style w:type="character" w:styleId="12">
    <w:name w:val="HTML Definition"/>
    <w:basedOn w:val="8"/>
    <w:uiPriority w:val="99"/>
    <w:rPr>
      <w:rFonts w:cs="Times New Roman"/>
    </w:rPr>
  </w:style>
  <w:style w:type="character" w:styleId="13">
    <w:name w:val="HTML Acronym"/>
    <w:basedOn w:val="8"/>
    <w:uiPriority w:val="99"/>
    <w:rPr>
      <w:rFonts w:cs="Times New Roman"/>
    </w:rPr>
  </w:style>
  <w:style w:type="character" w:styleId="14">
    <w:name w:val="HTML Variable"/>
    <w:basedOn w:val="8"/>
    <w:uiPriority w:val="99"/>
    <w:rPr>
      <w:rFonts w:cs="Times New Roman"/>
    </w:rPr>
  </w:style>
  <w:style w:type="character" w:styleId="15">
    <w:name w:val="Hyperlink"/>
    <w:basedOn w:val="8"/>
    <w:uiPriority w:val="99"/>
    <w:rPr>
      <w:rFonts w:cs="Times New Roman"/>
      <w:color w:val="555555"/>
      <w:u w:val="none"/>
    </w:rPr>
  </w:style>
  <w:style w:type="character" w:styleId="16">
    <w:name w:val="HTML Code"/>
    <w:basedOn w:val="8"/>
    <w:uiPriority w:val="99"/>
    <w:rPr>
      <w:rFonts w:ascii="monospace" w:hAnsi="monospace" w:cs="monospace"/>
      <w:sz w:val="24"/>
      <w:szCs w:val="24"/>
    </w:rPr>
  </w:style>
  <w:style w:type="character" w:styleId="17">
    <w:name w:val="annotation reference"/>
    <w:basedOn w:val="8"/>
    <w:uiPriority w:val="99"/>
    <w:rPr>
      <w:rFonts w:cs="Times New Roman"/>
      <w:sz w:val="21"/>
      <w:szCs w:val="21"/>
    </w:rPr>
  </w:style>
  <w:style w:type="character" w:styleId="18">
    <w:name w:val="HTML Cite"/>
    <w:basedOn w:val="8"/>
    <w:uiPriority w:val="99"/>
    <w:rPr>
      <w:rFonts w:cs="Times New Roman"/>
    </w:rPr>
  </w:style>
  <w:style w:type="character" w:styleId="19">
    <w:name w:val="HTML Keyboard"/>
    <w:basedOn w:val="8"/>
    <w:uiPriority w:val="99"/>
    <w:rPr>
      <w:rFonts w:ascii="monospace" w:hAnsi="monospace" w:cs="monospace"/>
      <w:sz w:val="24"/>
      <w:szCs w:val="24"/>
    </w:rPr>
  </w:style>
  <w:style w:type="character" w:styleId="20">
    <w:name w:val="HTML Sample"/>
    <w:basedOn w:val="8"/>
    <w:uiPriority w:val="99"/>
    <w:rPr>
      <w:rFonts w:ascii="monospace" w:hAnsi="monospace" w:cs="monospace"/>
      <w:sz w:val="24"/>
      <w:szCs w:val="24"/>
    </w:rPr>
  </w:style>
  <w:style w:type="character" w:customStyle="1" w:styleId="22">
    <w:name w:val="Comment Text Char"/>
    <w:basedOn w:val="8"/>
    <w:link w:val="3"/>
    <w:locked/>
    <w:uiPriority w:val="99"/>
    <w:rPr>
      <w:rFonts w:ascii="Calibri" w:hAnsi="Calibri" w:eastAsia="宋体" w:cs="宋体"/>
      <w:kern w:val="2"/>
      <w:sz w:val="24"/>
      <w:szCs w:val="24"/>
    </w:rPr>
  </w:style>
  <w:style w:type="character" w:customStyle="1" w:styleId="23">
    <w:name w:val="Comment Subject Char"/>
    <w:basedOn w:val="22"/>
    <w:link w:val="2"/>
    <w:locked/>
    <w:uiPriority w:val="99"/>
    <w:rPr>
      <w:b/>
      <w:bCs/>
    </w:rPr>
  </w:style>
  <w:style w:type="character" w:customStyle="1" w:styleId="24">
    <w:name w:val="Balloon Text Char"/>
    <w:basedOn w:val="8"/>
    <w:link w:val="4"/>
    <w:locked/>
    <w:uiPriority w:val="99"/>
    <w:rPr>
      <w:rFonts w:ascii="Calibri" w:hAnsi="Calibri" w:eastAsia="宋体" w:cs="宋体"/>
      <w:kern w:val="2"/>
      <w:sz w:val="18"/>
      <w:szCs w:val="18"/>
    </w:rPr>
  </w:style>
  <w:style w:type="character" w:customStyle="1" w:styleId="25">
    <w:name w:val="Footer Char"/>
    <w:basedOn w:val="8"/>
    <w:link w:val="5"/>
    <w:locked/>
    <w:uiPriority w:val="99"/>
    <w:rPr>
      <w:rFonts w:ascii="Calibri" w:hAnsi="Calibri" w:eastAsia="宋体" w:cs="宋体"/>
      <w:kern w:val="2"/>
      <w:sz w:val="18"/>
      <w:szCs w:val="18"/>
    </w:rPr>
  </w:style>
  <w:style w:type="character" w:customStyle="1" w:styleId="26">
    <w:name w:val="Header Char"/>
    <w:basedOn w:val="8"/>
    <w:link w:val="6"/>
    <w:locked/>
    <w:uiPriority w:val="99"/>
    <w:rPr>
      <w:rFonts w:ascii="Calibri" w:hAnsi="Calibri" w:eastAsia="宋体" w:cs="宋体"/>
      <w:kern w:val="2"/>
      <w:sz w:val="18"/>
      <w:szCs w:val="18"/>
    </w:rPr>
  </w:style>
  <w:style w:type="character" w:customStyle="1" w:styleId="27">
    <w:name w:val="no5"/>
    <w:basedOn w:val="8"/>
    <w:uiPriority w:val="99"/>
    <w:rPr>
      <w:rFonts w:cs="Times New Roman"/>
    </w:rPr>
  </w:style>
  <w:style w:type="character" w:customStyle="1" w:styleId="28">
    <w:name w:val="no62"/>
    <w:basedOn w:val="8"/>
    <w:uiPriority w:val="99"/>
    <w:rPr>
      <w:rFonts w:cs="Times New Roman"/>
    </w:rPr>
  </w:style>
  <w:style w:type="character" w:customStyle="1" w:styleId="29">
    <w:name w:val="no42"/>
    <w:basedOn w:val="8"/>
    <w:uiPriority w:val="99"/>
    <w:rPr>
      <w:rFonts w:cs="Times New Roman"/>
    </w:rPr>
  </w:style>
  <w:style w:type="character" w:customStyle="1" w:styleId="30">
    <w:name w:val="no72"/>
    <w:basedOn w:val="8"/>
    <w:uiPriority w:val="99"/>
    <w:rPr>
      <w:rFonts w:cs="Times New Roman"/>
    </w:rPr>
  </w:style>
  <w:style w:type="character" w:customStyle="1" w:styleId="31">
    <w:name w:val="f-star"/>
    <w:basedOn w:val="8"/>
    <w:uiPriority w:val="99"/>
    <w:rPr>
      <w:rFonts w:cs="Times New Roman"/>
      <w:color w:val="999999"/>
      <w:sz w:val="21"/>
      <w:szCs w:val="21"/>
    </w:rPr>
  </w:style>
  <w:style w:type="character" w:customStyle="1" w:styleId="32">
    <w:name w:val="top-icon"/>
    <w:basedOn w:val="8"/>
    <w:uiPriority w:val="99"/>
    <w:rPr>
      <w:rFonts w:cs="Times New Roman"/>
    </w:rPr>
  </w:style>
  <w:style w:type="character" w:customStyle="1" w:styleId="33">
    <w:name w:val="ui-bz-bg-hover"/>
    <w:basedOn w:val="8"/>
    <w:uiPriority w:val="99"/>
    <w:rPr>
      <w:rFonts w:cs="Times New Roman"/>
      <w:shd w:val="clear" w:color="auto" w:fill="000000"/>
    </w:rPr>
  </w:style>
  <w:style w:type="character" w:customStyle="1" w:styleId="34">
    <w:name w:val="ui-bz-bg-hover1"/>
    <w:basedOn w:val="8"/>
    <w:uiPriority w:val="99"/>
    <w:rPr>
      <w:rFonts w:cs="Times New Roman"/>
    </w:rPr>
  </w:style>
  <w:style w:type="character" w:customStyle="1" w:styleId="35">
    <w:name w:val="my-notice1"/>
    <w:basedOn w:val="8"/>
    <w:uiPriority w:val="99"/>
    <w:rPr>
      <w:rFonts w:cs="Times New Roman"/>
    </w:rPr>
  </w:style>
  <w:style w:type="character" w:customStyle="1" w:styleId="36">
    <w:name w:val="bds_more"/>
    <w:basedOn w:val="8"/>
    <w:uiPriority w:val="99"/>
    <w:rPr>
      <w:rFonts w:cs="Times New Roman"/>
    </w:rPr>
  </w:style>
  <w:style w:type="character" w:customStyle="1" w:styleId="37">
    <w:name w:val="bds_more1"/>
    <w:basedOn w:val="8"/>
    <w:uiPriority w:val="99"/>
    <w:rPr>
      <w:rFonts w:cs="Times New Roman"/>
    </w:rPr>
  </w:style>
  <w:style w:type="character" w:customStyle="1" w:styleId="38">
    <w:name w:val="bds_more2"/>
    <w:basedOn w:val="8"/>
    <w:uiPriority w:val="99"/>
    <w:rPr>
      <w:rFonts w:ascii="宋体" w:hAnsi="宋体" w:eastAsia="宋体" w:cs="宋体"/>
    </w:rPr>
  </w:style>
  <w:style w:type="character" w:customStyle="1" w:styleId="39">
    <w:name w:val="bds_nopic"/>
    <w:basedOn w:val="8"/>
    <w:uiPriority w:val="99"/>
    <w:rPr>
      <w:rFonts w:cs="Times New Roman"/>
    </w:rPr>
  </w:style>
  <w:style w:type="character" w:customStyle="1" w:styleId="40">
    <w:name w:val="bds_nopic1"/>
    <w:basedOn w:val="8"/>
    <w:uiPriority w:val="99"/>
    <w:rPr>
      <w:rFonts w:cs="Times New Roman"/>
    </w:rPr>
  </w:style>
  <w:style w:type="character" w:customStyle="1" w:styleId="41">
    <w:name w:val="bds_nopic2"/>
    <w:basedOn w:val="8"/>
    <w:uiPriority w:val="99"/>
    <w:rPr>
      <w:rFonts w:cs="Times New Roman"/>
    </w:rPr>
  </w:style>
  <w:style w:type="character" w:customStyle="1" w:styleId="42">
    <w:name w:val="ico-jiang"/>
    <w:basedOn w:val="8"/>
    <w:uiPriority w:val="99"/>
    <w:rPr>
      <w:rFonts w:cs="Times New Roman"/>
    </w:rPr>
  </w:style>
  <w:style w:type="character" w:customStyle="1" w:styleId="43">
    <w:name w:val="ico-jiang1"/>
    <w:basedOn w:val="8"/>
    <w:uiPriority w:val="99"/>
    <w:rPr>
      <w:rFonts w:cs="Times New Roman"/>
    </w:rPr>
  </w:style>
  <w:style w:type="character" w:customStyle="1" w:styleId="44">
    <w:name w:val="t-tag"/>
    <w:basedOn w:val="8"/>
    <w:uiPriority w:val="99"/>
    <w:rPr>
      <w:rFonts w:cs="Times New Roman"/>
      <w:color w:val="FFFFFF"/>
      <w:sz w:val="18"/>
      <w:szCs w:val="18"/>
      <w:shd w:val="clear" w:color="auto" w:fill="FE8833"/>
    </w:rPr>
  </w:style>
  <w:style w:type="character" w:customStyle="1" w:styleId="45">
    <w:name w:val="my-class"/>
    <w:basedOn w:val="8"/>
    <w:uiPriority w:val="99"/>
    <w:rPr>
      <w:rFonts w:cs="Times New Roman"/>
    </w:rPr>
  </w:style>
  <w:style w:type="character" w:customStyle="1" w:styleId="46">
    <w:name w:val="org_name2"/>
    <w:basedOn w:val="8"/>
    <w:uiPriority w:val="99"/>
    <w:rPr>
      <w:rFonts w:cs="Times New Roman"/>
    </w:rPr>
  </w:style>
  <w:style w:type="character" w:customStyle="1" w:styleId="47">
    <w:name w:val="tip12"/>
    <w:basedOn w:val="8"/>
    <w:uiPriority w:val="99"/>
    <w:rPr>
      <w:rFonts w:cs="Times New Roman"/>
      <w:vanish/>
      <w:color w:val="FF0000"/>
      <w:sz w:val="18"/>
      <w:szCs w:val="18"/>
    </w:rPr>
  </w:style>
  <w:style w:type="character" w:customStyle="1" w:styleId="48">
    <w:name w:val="orange5"/>
    <w:basedOn w:val="8"/>
    <w:uiPriority w:val="99"/>
    <w:rPr>
      <w:rFonts w:cs="Times New Roman"/>
      <w:color w:val="3FB58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ergongbios</Company>
  <Pages>2</Pages>
  <Words>163</Words>
  <Characters>931</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2016-09-30T05:23:00Z</dcterms:created>
  <dc:creator>Administrator</dc:creator>
  <cp:lastModifiedBy>Administrator</cp:lastModifiedBy>
  <dcterms:modified xsi:type="dcterms:W3CDTF">2016-10-10T06:39:57Z</dcterms:modified>
  <dc:title>专业建设指导专家库组建释疑及再部署通知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