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772" w:tblpY="1533"/>
        <w:tblOverlap w:val="never"/>
        <w:tblW w:w="1034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861"/>
        <w:gridCol w:w="6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46"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福州职业技术学院教工之家健身器材采购项目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2、项目编号：</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[350100]FJYS[XJ]2018003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3、采购人名称：</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福州市闽侯上街联榕路8号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项目负责人：</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丁王斌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83760867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4、代理机构名称：</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福建优胜招标代理有限公司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7"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地址：</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福州市鼓楼区洪山镇福三路20号华润万象城（一区）（一期）S2#楼4层01-03、05-12、15-18办公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经办人：</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林榕华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联系电话：</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0591-87679372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5、采购公告日期：</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2018-12-20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6、采购结果确定日期：</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7"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7、资格性及符合性审查情况：</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询价小组对各投标文件进行资格性符合性审查，均符合招标文件要求，均属有效投标。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10280" w:type="dxa"/>
            <w:gridSpan w:val="2"/>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25" w:hRule="atLeast"/>
          <w:tblCellSpacing w:w="15" w:type="dxa"/>
        </w:trPr>
        <w:tc>
          <w:tcPr>
            <w:tcW w:w="10280" w:type="dxa"/>
            <w:gridSpan w:val="2"/>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包1 </w:t>
            </w:r>
          </w:p>
          <w:tbl>
            <w:tblPr>
              <w:tblStyle w:val="4"/>
              <w:tblW w:w="10185" w:type="dxa"/>
              <w:jc w:val="center"/>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796"/>
              <w:gridCol w:w="798"/>
              <w:gridCol w:w="1164"/>
              <w:gridCol w:w="1199"/>
              <w:gridCol w:w="1935"/>
              <w:gridCol w:w="828"/>
              <w:gridCol w:w="1733"/>
              <w:gridCol w:w="173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Ex>
              <w:trPr>
                <w:tblCellSpacing w:w="0" w:type="dxa"/>
                <w:jc w:val="center"/>
              </w:trPr>
              <w:tc>
                <w:tcPr>
                  <w:tcW w:w="796"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合同包</w:t>
                  </w:r>
                </w:p>
              </w:tc>
              <w:tc>
                <w:tcPr>
                  <w:tcW w:w="798"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品目号</w:t>
                  </w:r>
                </w:p>
              </w:tc>
              <w:tc>
                <w:tcPr>
                  <w:tcW w:w="1164"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品目名称</w:t>
                  </w:r>
                </w:p>
              </w:tc>
              <w:tc>
                <w:tcPr>
                  <w:tcW w:w="1199"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品牌</w:t>
                  </w:r>
                </w:p>
              </w:tc>
              <w:tc>
                <w:tcPr>
                  <w:tcW w:w="1935"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规格型号</w:t>
                  </w:r>
                </w:p>
              </w:tc>
              <w:tc>
                <w:tcPr>
                  <w:tcW w:w="828"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数量</w:t>
                  </w:r>
                </w:p>
              </w:tc>
              <w:tc>
                <w:tcPr>
                  <w:tcW w:w="1733"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单价</w:t>
                  </w:r>
                </w:p>
              </w:tc>
              <w:tc>
                <w:tcPr>
                  <w:tcW w:w="1732"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总价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75" w:hRule="atLeast"/>
                <w:tblCellSpacing w:w="0" w:type="dxa"/>
                <w:jc w:val="center"/>
              </w:trPr>
              <w:tc>
                <w:tcPr>
                  <w:tcW w:w="796"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1</w:t>
                  </w:r>
                </w:p>
              </w:tc>
              <w:tc>
                <w:tcPr>
                  <w:tcW w:w="798"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1-1</w:t>
                  </w:r>
                </w:p>
              </w:tc>
              <w:tc>
                <w:tcPr>
                  <w:tcW w:w="1164"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健身设备</w:t>
                  </w:r>
                </w:p>
              </w:tc>
              <w:tc>
                <w:tcPr>
                  <w:tcW w:w="1199"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舒华等</w:t>
                  </w:r>
                </w:p>
              </w:tc>
              <w:tc>
                <w:tcPr>
                  <w:tcW w:w="1935"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SH-5918等</w:t>
                  </w:r>
                </w:p>
              </w:tc>
              <w:tc>
                <w:tcPr>
                  <w:tcW w:w="828"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1</w:t>
                  </w:r>
                </w:p>
              </w:tc>
              <w:tc>
                <w:tcPr>
                  <w:tcW w:w="1733"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153560元</w:t>
                  </w:r>
                </w:p>
              </w:tc>
              <w:tc>
                <w:tcPr>
                  <w:tcW w:w="1732" w:type="dxa"/>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153560元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jc w:val="center"/>
              </w:trPr>
              <w:tc>
                <w:tcPr>
                  <w:tcW w:w="2758"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服务要求或标的的基本概况</w:t>
                  </w:r>
                </w:p>
              </w:tc>
              <w:tc>
                <w:tcPr>
                  <w:tcW w:w="7427"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详见投标文件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jc w:val="center"/>
              </w:trPr>
              <w:tc>
                <w:tcPr>
                  <w:tcW w:w="2758"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中标供应商名称</w:t>
                  </w:r>
                </w:p>
              </w:tc>
              <w:tc>
                <w:tcPr>
                  <w:tcW w:w="7427"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福州舒华体育用品有限公司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blCellSpacing w:w="0" w:type="dxa"/>
                <w:jc w:val="center"/>
              </w:trPr>
              <w:tc>
                <w:tcPr>
                  <w:tcW w:w="2758"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中标供应商地址</w:t>
                  </w:r>
                </w:p>
              </w:tc>
              <w:tc>
                <w:tcPr>
                  <w:tcW w:w="7427" w:type="dxa"/>
                  <w:gridSpan w:val="5"/>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福建省福州市鼓楼区五四路310号省奥林匹克体育中心体育馆主体建筑南一层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trHeight w:val="375" w:hRule="atLeast"/>
                <w:tblCellSpacing w:w="0" w:type="dxa"/>
                <w:jc w:val="center"/>
              </w:trPr>
              <w:tc>
                <w:tcPr>
                  <w:tcW w:w="2758" w:type="dxa"/>
                  <w:gridSpan w:val="3"/>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中标金额</w:t>
                  </w:r>
                </w:p>
              </w:tc>
              <w:tc>
                <w:tcPr>
                  <w:tcW w:w="7427" w:type="dxa"/>
                  <w:gridSpan w:val="5"/>
                  <w:shd w:val="clear" w:color="auto" w:fill="FFFFFF"/>
                  <w:vAlign w:val="center"/>
                </w:tcPr>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
                    </w:rPr>
                    <w:t>153560.00元</w:t>
                  </w:r>
                </w:p>
              </w:tc>
            </w:tr>
          </w:tbl>
          <w:p>
            <w:pPr>
              <w:keepNext w:val="0"/>
              <w:keepLines w:val="0"/>
              <w:pageBreakBefore w:val="0"/>
              <w:widowControl/>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54" w:hRule="atLeast"/>
          <w:tblCellSpacing w:w="15" w:type="dxa"/>
        </w:trPr>
        <w:tc>
          <w:tcPr>
            <w:tcW w:w="10280" w:type="dxa"/>
            <w:gridSpan w:val="2"/>
            <w:shd w:val="clear" w:color="auto" w:fill="auto"/>
            <w:tcMar>
              <w:top w:w="30" w:type="dxa"/>
              <w:left w:w="30" w:type="dxa"/>
              <w:bottom w:w="3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80808"/>
                <w:kern w:val="0"/>
                <w:sz w:val="24"/>
                <w:szCs w:val="24"/>
                <w:lang w:val="en-US" w:eastAsia="zh-CN" w:bidi="ar"/>
              </w:rPr>
              <w:t>9、收费金额：0.2303万元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color w:val="080808"/>
                <w:sz w:val="24"/>
                <w:szCs w:val="24"/>
              </w:rPr>
            </w:pPr>
            <w:r>
              <w:rPr>
                <w:rFonts w:hint="eastAsia" w:asciiTheme="minorEastAsia" w:hAnsiTheme="minorEastAsia" w:eastAsiaTheme="minorEastAsia" w:cstheme="minorEastAsia"/>
                <w:color w:val="080808"/>
                <w:sz w:val="24"/>
                <w:szCs w:val="24"/>
              </w:rPr>
              <w:t xml:space="preserve">收费标准：本项目的招标代理服务费收费标准参照中华人民共和国国家计划委员会（计价格[2002]1980号）文件规定按差额定率累进法计算。招标代理服务费在中标人领取中标通知书前一次性缴清。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color w:val="080808"/>
                <w:sz w:val="24"/>
                <w:szCs w:val="24"/>
              </w:rPr>
            </w:pPr>
            <w:r>
              <w:rPr>
                <w:rFonts w:hint="eastAsia" w:asciiTheme="minorEastAsia" w:hAnsiTheme="minorEastAsia" w:eastAsiaTheme="minorEastAsia" w:cstheme="minorEastAsia"/>
                <w:color w:val="080808"/>
                <w:sz w:val="24"/>
                <w:szCs w:val="24"/>
              </w:rPr>
              <w:t xml:space="preserve">收取方式：转账等方式。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color w:val="080808"/>
                <w:sz w:val="24"/>
                <w:szCs w:val="24"/>
              </w:rPr>
            </w:pPr>
            <w:r>
              <w:rPr>
                <w:rFonts w:hint="eastAsia" w:asciiTheme="minorEastAsia" w:hAnsiTheme="minorEastAsia" w:eastAsiaTheme="minorEastAsia" w:cstheme="minorEastAsia"/>
                <w:color w:val="080808"/>
                <w:sz w:val="24"/>
                <w:szCs w:val="24"/>
              </w:rPr>
              <w:t xml:space="preserve">开户名：福建优胜招标代理有限公司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color w:val="080808"/>
                <w:sz w:val="24"/>
                <w:szCs w:val="24"/>
              </w:rPr>
            </w:pPr>
            <w:r>
              <w:rPr>
                <w:rFonts w:hint="eastAsia" w:asciiTheme="minorEastAsia" w:hAnsiTheme="minorEastAsia" w:eastAsiaTheme="minorEastAsia" w:cstheme="minorEastAsia"/>
                <w:color w:val="080808"/>
                <w:sz w:val="24"/>
                <w:szCs w:val="24"/>
              </w:rPr>
              <w:t xml:space="preserve">开户行：兴业银行福州华林支行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80808"/>
                <w:sz w:val="24"/>
                <w:szCs w:val="24"/>
              </w:rPr>
              <w:t xml:space="preserve">账号：117130100100037952 </w:t>
            </w:r>
            <w:r>
              <w:rPr>
                <w:rFonts w:hint="eastAsia" w:asciiTheme="minorEastAsia" w:hAnsiTheme="minorEastAsia" w:cstheme="minorEastAsia"/>
                <w:color w:val="080808"/>
                <w:sz w:val="24"/>
                <w:szCs w:val="24"/>
                <w:lang w:val="en-US" w:eastAsia="zh-CN"/>
              </w:rPr>
              <w:t xml:space="preserve">        </w:t>
            </w:r>
            <w:r>
              <w:rPr>
                <w:rFonts w:hint="eastAsia" w:asciiTheme="minorEastAsia" w:hAnsiTheme="minorEastAsia" w:eastAsiaTheme="minorEastAsia" w:cstheme="minorEastAsia"/>
                <w:color w:val="080808"/>
                <w:sz w:val="24"/>
                <w:szCs w:val="24"/>
              </w:rPr>
              <w:t>本项目代理费服务费由成交供应商支付。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10280" w:type="dxa"/>
            <w:gridSpan w:val="2"/>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10、其他（协议供货、定点采购项目信息）：无。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10280" w:type="dxa"/>
            <w:gridSpan w:val="2"/>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11、询价小组成员名单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5"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采购人代表：</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林雯婧 (包1)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29" w:hRule="atLeast"/>
          <w:tblCellSpacing w:w="15" w:type="dxa"/>
        </w:trPr>
        <w:tc>
          <w:tcPr>
            <w:tcW w:w="3816"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评审专家：</w:t>
            </w:r>
          </w:p>
        </w:tc>
        <w:tc>
          <w:tcPr>
            <w:tcW w:w="6434" w:type="dxa"/>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刘羊城,许玉榕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6" w:hRule="atLeast"/>
          <w:tblCellSpacing w:w="15" w:type="dxa"/>
        </w:trPr>
        <w:tc>
          <w:tcPr>
            <w:tcW w:w="10280" w:type="dxa"/>
            <w:gridSpan w:val="2"/>
            <w:shd w:val="clear" w:color="auto" w:fill="auto"/>
            <w:tcMar>
              <w:top w:w="30" w:type="dxa"/>
              <w:left w:w="30" w:type="dxa"/>
              <w:bottom w:w="30" w:type="dxa"/>
              <w:right w:w="30"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12、公告期限为本公告之日起1个工作日。</w:t>
            </w: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right"/>
        <w:textAlignment w:val="auto"/>
        <w:outlineLvl w:val="9"/>
        <w:rPr>
          <w:rFonts w:hint="eastAsia" w:asciiTheme="minorEastAsia" w:hAnsiTheme="minorEastAsia" w:eastAsiaTheme="minorEastAsia" w:cstheme="minorEastAsia"/>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outlineLvl w:val="9"/>
        <w:rPr>
          <w:rFonts w:hint="eastAsia" w:asciiTheme="minorEastAsia" w:hAnsiTheme="minorEastAsia" w:eastAsiaTheme="minorEastAsia" w:cstheme="minorEastAsia"/>
          <w:b/>
          <w:bCs/>
          <w:sz w:val="24"/>
          <w:szCs w:val="24"/>
          <w:lang w:eastAsia="zh-CN"/>
        </w:rPr>
      </w:pPr>
      <w:bookmarkStart w:id="0" w:name="_GoBack"/>
      <w:r>
        <w:rPr>
          <w:rFonts w:hint="eastAsia" w:asciiTheme="minorEastAsia" w:hAnsiTheme="minorEastAsia" w:cstheme="minorEastAsia"/>
          <w:b/>
          <w:bCs/>
          <w:sz w:val="24"/>
          <w:szCs w:val="24"/>
          <w:lang w:eastAsia="zh-CN"/>
        </w:rPr>
        <w:t>关于</w:t>
      </w:r>
      <w:r>
        <w:rPr>
          <w:rFonts w:hint="eastAsia" w:asciiTheme="minorEastAsia" w:hAnsiTheme="minorEastAsia" w:eastAsiaTheme="minorEastAsia" w:cstheme="minorEastAsia"/>
          <w:b/>
          <w:bCs/>
          <w:sz w:val="24"/>
          <w:szCs w:val="24"/>
        </w:rPr>
        <w:t>福州职业技术学院教工之家健身器材采购项目</w:t>
      </w:r>
      <w:r>
        <w:rPr>
          <w:rFonts w:hint="eastAsia" w:asciiTheme="minorEastAsia" w:hAnsiTheme="minorEastAsia" w:cstheme="minorEastAsia"/>
          <w:b/>
          <w:bCs/>
          <w:sz w:val="24"/>
          <w:szCs w:val="24"/>
          <w:lang w:eastAsia="zh-CN"/>
        </w:rPr>
        <w:t>的结果公告</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福建优胜招标代理有限公司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2019年01月02日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578D9"/>
    <w:rsid w:val="4AA5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2019-01-02T01:53:51Z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