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B4DC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300" w:afterAutospacing="0" w:line="540" w:lineRule="atLeast"/>
        <w:ind w:left="0" w:right="0"/>
        <w:jc w:val="center"/>
        <w:textAlignment w:val="baseline"/>
        <w:rPr>
          <w:rFonts w:hint="eastAsia" w:ascii="宋体" w:hAnsi="宋体" w:eastAsia="宋体" w:cs="宋体"/>
          <w:b/>
          <w:bCs/>
          <w:color w:val="auto"/>
          <w:sz w:val="39"/>
          <w:szCs w:val="39"/>
        </w:rPr>
      </w:pPr>
      <w:r>
        <w:rPr>
          <w:rFonts w:hint="eastAsia" w:cs="宋体"/>
          <w:b/>
          <w:bCs/>
          <w:i w:val="0"/>
          <w:iCs w:val="0"/>
          <w:caps w:val="0"/>
          <w:color w:val="auto"/>
          <w:spacing w:val="0"/>
          <w:sz w:val="39"/>
          <w:szCs w:val="39"/>
          <w:shd w:val="clear" w:fill="FFFFFF"/>
          <w:vertAlign w:val="baseline"/>
          <w:lang w:eastAsia="zh-CN"/>
        </w:rPr>
        <w:t>福州职业技术学院车行桥、人行桥桥梁检测（二次）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9"/>
          <w:szCs w:val="39"/>
          <w:shd w:val="clear" w:fill="FFFFFF"/>
          <w:vertAlign w:val="baseline"/>
        </w:rPr>
        <w:t>中标公告</w:t>
      </w:r>
    </w:p>
    <w:p w14:paraId="2F40124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textAlignment w:val="baseline"/>
        <w:rPr>
          <w:rFonts w:hint="eastAsia" w:ascii="宋体" w:hAnsi="宋体" w:eastAsia="宋体" w:cs="宋体"/>
          <w:color w:val="auto"/>
          <w:lang w:eastAsia="zh-CN"/>
        </w:rPr>
      </w:pPr>
      <w:bookmarkStart w:id="0" w:name="_GoBack"/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一、项目编号：</w:t>
      </w: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eastAsia="zh-CN"/>
        </w:rPr>
        <w:t>XRDZB2026-Y29-1</w:t>
      </w:r>
    </w:p>
    <w:p w14:paraId="49F221E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textAlignment w:val="baseline"/>
        <w:rPr>
          <w:rFonts w:hint="eastAsia" w:ascii="宋体" w:hAnsi="宋体" w:eastAsia="宋体" w:cs="宋体"/>
          <w:color w:val="auto"/>
          <w:lang w:eastAsia="zh-CN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二、项目名称：</w:t>
      </w: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eastAsia="zh-CN"/>
        </w:rPr>
        <w:t>福州职业技术学院车行桥、人行桥桥梁检测（二次）</w:t>
      </w:r>
    </w:p>
    <w:p w14:paraId="458B94F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textAlignment w:val="baseline"/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三、中标（成交）信息</w:t>
      </w:r>
    </w:p>
    <w:p w14:paraId="478BDEF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384"/>
        <w:jc w:val="both"/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采购包1:</w:t>
      </w:r>
    </w:p>
    <w:tbl>
      <w:tblPr>
        <w:tblStyle w:val="6"/>
        <w:tblW w:w="5000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64"/>
        <w:gridCol w:w="4632"/>
        <w:gridCol w:w="1850"/>
      </w:tblGrid>
      <w:tr w14:paraId="35A4270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  <w:tblHeader/>
        </w:trPr>
        <w:tc>
          <w:tcPr>
            <w:tcW w:w="1207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5904583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供应商名称</w:t>
            </w:r>
          </w:p>
        </w:tc>
        <w:tc>
          <w:tcPr>
            <w:tcW w:w="2709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392680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供应商地址</w:t>
            </w:r>
          </w:p>
        </w:tc>
        <w:tc>
          <w:tcPr>
            <w:tcW w:w="1082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09F57C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中标（成交）金额</w:t>
            </w:r>
          </w:p>
        </w:tc>
      </w:tr>
      <w:tr w14:paraId="076065D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1207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E6716E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福州市闽建工程检测有限公司</w:t>
            </w:r>
          </w:p>
        </w:tc>
        <w:tc>
          <w:tcPr>
            <w:tcW w:w="2709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C058F1F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福建省闽侯县竹岐乡国宾大道616号1#厂房第一层第三层、3#钢结构厂房</w:t>
            </w:r>
          </w:p>
        </w:tc>
        <w:tc>
          <w:tcPr>
            <w:tcW w:w="1082" w:type="pc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FFFFFF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021C66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70000.00元</w:t>
            </w:r>
          </w:p>
        </w:tc>
      </w:tr>
    </w:tbl>
    <w:p w14:paraId="12A8275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right="0"/>
        <w:jc w:val="left"/>
        <w:textAlignment w:val="baseline"/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四、主要标的信息</w:t>
      </w:r>
    </w:p>
    <w:tbl>
      <w:tblPr>
        <w:tblStyle w:val="6"/>
        <w:tblW w:w="4998" w:type="pct"/>
        <w:jc w:val="center"/>
        <w:tblBorders>
          <w:top w:val="outset" w:color="auto" w:sz="18" w:space="0"/>
          <w:left w:val="outset" w:color="auto" w:sz="18" w:space="0"/>
          <w:bottom w:val="outset" w:color="auto" w:sz="18" w:space="0"/>
          <w:right w:val="outset" w:color="auto" w:sz="18" w:space="0"/>
          <w:insideH w:val="outset" w:color="auto" w:sz="18" w:space="0"/>
          <w:insideV w:val="outset" w:color="auto" w:sz="18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75"/>
        <w:gridCol w:w="1033"/>
        <w:gridCol w:w="1168"/>
        <w:gridCol w:w="933"/>
        <w:gridCol w:w="1871"/>
        <w:gridCol w:w="1505"/>
        <w:gridCol w:w="1338"/>
      </w:tblGrid>
      <w:tr w14:paraId="25109486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5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12998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620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2F6B4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供应商名称</w:t>
            </w:r>
          </w:p>
        </w:tc>
        <w:tc>
          <w:tcPr>
            <w:tcW w:w="701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501D7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服务名称</w:t>
            </w:r>
          </w:p>
        </w:tc>
        <w:tc>
          <w:tcPr>
            <w:tcW w:w="560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77D8F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服务范围</w:t>
            </w:r>
          </w:p>
        </w:tc>
        <w:tc>
          <w:tcPr>
            <w:tcW w:w="1123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2AD70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服务要求</w:t>
            </w:r>
          </w:p>
        </w:tc>
        <w:tc>
          <w:tcPr>
            <w:tcW w:w="903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305FD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服务时间</w:t>
            </w:r>
          </w:p>
        </w:tc>
        <w:tc>
          <w:tcPr>
            <w:tcW w:w="803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0F216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服务标准</w:t>
            </w:r>
          </w:p>
        </w:tc>
      </w:tr>
      <w:tr w14:paraId="7935F88F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5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699EA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620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598D7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福州市闽建工程检测有限公司</w:t>
            </w:r>
          </w:p>
        </w:tc>
        <w:tc>
          <w:tcPr>
            <w:tcW w:w="701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7D8D9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福州职业技术学院车行桥、人行桥桥梁检测</w:t>
            </w:r>
          </w:p>
        </w:tc>
        <w:tc>
          <w:tcPr>
            <w:tcW w:w="560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6B5CD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为福州职业技术学院车行桥、人行桥桥梁检测服务</w:t>
            </w:r>
          </w:p>
        </w:tc>
        <w:tc>
          <w:tcPr>
            <w:tcW w:w="1123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50B8F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1、各桥梁的结构特点分析与检查重点；2、水下部分检查；3、桥梁结构检查；4、桥梁外观检测等具体详见招标文件。</w:t>
            </w:r>
          </w:p>
        </w:tc>
        <w:tc>
          <w:tcPr>
            <w:tcW w:w="903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4CF40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FFFFFF"/>
                <w:vertAlign w:val="baseline"/>
              </w:rPr>
              <w:t>自合同签订生效后开始至双方合同义务完全履行后截止。</w:t>
            </w:r>
          </w:p>
        </w:tc>
        <w:tc>
          <w:tcPr>
            <w:tcW w:w="803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52E72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城市桥梁养护技术标准等具体详见招标文件。</w:t>
            </w:r>
          </w:p>
        </w:tc>
      </w:tr>
    </w:tbl>
    <w:p w14:paraId="6822710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right="0"/>
        <w:jc w:val="left"/>
        <w:textAlignment w:val="baseline"/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五、评审专家名单：</w:t>
      </w:r>
    </w:p>
    <w:p w14:paraId="12D6C43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right="227"/>
        <w:textAlignment w:val="baseline"/>
        <w:rPr>
          <w:rFonts w:hint="eastAsia" w:ascii="宋体" w:hAnsi="宋体" w:eastAsia="宋体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张伟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董旭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俞晓民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郑海峰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/>
          <w:color w:val="000000"/>
          <w:sz w:val="24"/>
          <w:szCs w:val="24"/>
          <w:highlight w:val="none"/>
          <w:lang w:val="en-US" w:eastAsia="zh-CN"/>
        </w:rPr>
        <w:t>汤绍康</w:t>
      </w:r>
    </w:p>
    <w:p w14:paraId="100CB36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right="227"/>
        <w:textAlignment w:val="baseline"/>
        <w:rPr>
          <w:rFonts w:hint="eastAsia" w:ascii="宋体" w:hAnsi="宋体" w:eastAsia="宋体" w:cs="宋体"/>
          <w:color w:val="auto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六、代理服务收费标准及金额：</w:t>
      </w:r>
    </w:p>
    <w:p w14:paraId="6422B7F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right="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 xml:space="preserve">本项目代理费收费标准：①以采购包的中标金额为计算基数，采用差额累进法计算，100万以下按1.5%。②中标供应商应按规定的标准一次性向采购代理机构缴清代理服务费。③缴纳服务费开户行：单位名称：福建鑫瑞达招标有限公司/开户行：中国银行福州鼓楼支行/银行账号：411769907653。邮箱：fzxrdzb2015@163.com。 </w:t>
      </w:r>
    </w:p>
    <w:p w14:paraId="2D23150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right="0"/>
        <w:textAlignment w:val="baseline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本项目代理费总金额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</w:rPr>
        <w:t>：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  <w:lang w:val="en-US" w:eastAsia="zh-CN"/>
        </w:rPr>
        <w:t>1050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元（人民币）</w:t>
      </w:r>
    </w:p>
    <w:p w14:paraId="351476E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right="0"/>
        <w:textAlignment w:val="baseline"/>
        <w:rPr>
          <w:rFonts w:hint="eastAsia" w:ascii="宋体" w:hAnsi="宋体" w:eastAsia="宋体" w:cs="宋体"/>
          <w:color w:val="auto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七、公告期限</w:t>
      </w:r>
    </w:p>
    <w:p w14:paraId="1E54408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textAlignment w:val="baseline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自本公告发布之日起1个工作日。</w:t>
      </w:r>
    </w:p>
    <w:p w14:paraId="40215DA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right="0"/>
        <w:textAlignment w:val="baseline"/>
        <w:rPr>
          <w:rFonts w:hint="eastAsia" w:ascii="宋体" w:hAnsi="宋体" w:eastAsia="宋体" w:cs="宋体"/>
          <w:color w:val="auto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八、其它补充事宜</w:t>
      </w:r>
    </w:p>
    <w:p w14:paraId="418835F9">
      <w:pPr>
        <w:spacing w:line="360" w:lineRule="auto"/>
        <w:ind w:firstLine="472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cs="宋体"/>
          <w:color w:val="000000"/>
          <w:spacing w:val="-2"/>
          <w:sz w:val="24"/>
          <w:highlight w:val="none"/>
          <w:lang w:val="en-US" w:eastAsia="zh-CN"/>
        </w:rPr>
        <w:t>福建省交通建设工程试验检测有限公司未提供有效的单位授权书，故资格性审查不合格；其余</w:t>
      </w:r>
      <w:r>
        <w:rPr>
          <w:rFonts w:hint="eastAsia" w:ascii="宋体" w:hAnsi="宋体" w:cs="宋体"/>
          <w:color w:val="000000"/>
          <w:spacing w:val="-2"/>
          <w:sz w:val="24"/>
          <w:highlight w:val="none"/>
        </w:rPr>
        <w:t>各投标人的资格性审查均合格。</w:t>
      </w:r>
    </w:p>
    <w:p w14:paraId="34AE1CF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right="0"/>
        <w:textAlignment w:val="baseline"/>
        <w:rPr>
          <w:rFonts w:hint="eastAsia" w:ascii="宋体" w:hAnsi="宋体" w:eastAsia="宋体" w:cs="宋体"/>
          <w:color w:val="auto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九、凡对本次公告内容提出询问，请按以下方式联系。</w:t>
      </w:r>
    </w:p>
    <w:p w14:paraId="07CBCA5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1.采购人信息</w:t>
      </w:r>
    </w:p>
    <w:p w14:paraId="665DD6B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名 称：福州职业技术学院　　　　　</w:t>
      </w:r>
    </w:p>
    <w:p w14:paraId="5DE06FF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地址：福州市闽侯上街联榕路8号　　　　　　　　</w:t>
      </w:r>
    </w:p>
    <w:p w14:paraId="580547E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联系方式：黄老师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eastAsia="zh-CN"/>
        </w:rPr>
        <w:t xml:space="preserve"> 0591-83760305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　　　　　　</w:t>
      </w:r>
    </w:p>
    <w:p w14:paraId="006E6BB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2.采购代理机构信息</w:t>
      </w:r>
    </w:p>
    <w:p w14:paraId="1BA403F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名 称：福建鑫瑞达招标有限公司　　　　　　　　　　　　</w:t>
      </w:r>
    </w:p>
    <w:p w14:paraId="1C33C97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地　址：福州市鼓楼区西洪路528号15#楼三层305室　　　　　　　　　　　　</w:t>
      </w:r>
    </w:p>
    <w:p w14:paraId="0B99887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联系方式：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>刘晓燕、</w:t>
      </w:r>
      <w:r>
        <w:rPr>
          <w:rFonts w:ascii="宋体" w:hAnsi="宋体" w:eastAsia="宋体" w:cs="宋体"/>
          <w:sz w:val="24"/>
          <w:szCs w:val="24"/>
        </w:rPr>
        <w:t>郑晓丽、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陈彬、李雅萍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 xml:space="preserve"> 0591-83537387/87581720</w:t>
      </w:r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　　　　　　　　　　　　</w:t>
      </w:r>
    </w:p>
    <w:p w14:paraId="010491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2OWEzNTlhMmQ1YTBiZGZiNmMzYjM0NjA5ODkxYzIifQ=="/>
  </w:docVars>
  <w:rsids>
    <w:rsidRoot w:val="00000000"/>
    <w:rsid w:val="019C7D1D"/>
    <w:rsid w:val="0DA15D7E"/>
    <w:rsid w:val="0F5010BA"/>
    <w:rsid w:val="0FBC7B77"/>
    <w:rsid w:val="1D7B5625"/>
    <w:rsid w:val="25F9697C"/>
    <w:rsid w:val="2B8505B3"/>
    <w:rsid w:val="4E8373D2"/>
    <w:rsid w:val="6B6116C4"/>
    <w:rsid w:val="6E0273C9"/>
    <w:rsid w:val="70DF01AE"/>
    <w:rsid w:val="7A61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next w:val="5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样式 标题 3 + (中文) 黑体 小四 非加粗 段前: 7.8 磅 段后: 0 磅 行距: 固定值 20 磅"/>
    <w:basedOn w:val="3"/>
    <w:qFormat/>
    <w:uiPriority w:val="0"/>
    <w:pPr>
      <w:tabs>
        <w:tab w:val="left" w:pos="720"/>
      </w:tabs>
      <w:spacing w:before="0" w:after="0" w:line="400" w:lineRule="exact"/>
    </w:pPr>
    <w:rPr>
      <w:rFonts w:eastAsia="黑体" w:cs="宋体"/>
      <w:b w:val="0"/>
      <w:kern w:val="2"/>
      <w:sz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730</Words>
  <Characters>834</Characters>
  <Lines>0</Lines>
  <Paragraphs>0</Paragraphs>
  <TotalTime>19</TotalTime>
  <ScaleCrop>false</ScaleCrop>
  <LinksUpToDate>false</LinksUpToDate>
  <CharactersWithSpaces>895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2023-12-14T07:24:00Z</dcterms:created>
  <dc:creator>Admin</dc:creator>
  <cp:lastModifiedBy>admin</cp:lastModifiedBy>
  <dcterms:modified xsi:type="dcterms:W3CDTF">2026-08-31T08:07:18Z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3A4F91E0A4A64E57B11F6C3DC78446F8_12</vt:lpwstr>
  </property>
  <property fmtid="{D5CDD505-2E9C-101B-9397-08002B2CF9AE}" pid="4" name="KSOTemplateDocerSaveRecord">
    <vt:lpwstr>eyJoZGlkIjoiZGE2OWEzNTlhMmQ1YTBiZGZiNmMzYjM0NjA5ODkxYzIiLCJ1c2VySWQiOiIyNjk5MDc4NiJ9</vt:lpwstr>
  </property>
</Properties>
</file>