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887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cs="宋体"/>
          <w:b/>
          <w:bCs/>
          <w:i w:val="0"/>
          <w:iCs w:val="0"/>
          <w:caps w:val="0"/>
          <w:color w:val="auto"/>
          <w:spacing w:val="0"/>
          <w:sz w:val="30"/>
          <w:szCs w:val="30"/>
          <w:shd w:val="clear" w:fill="FFFFFF"/>
          <w:vertAlign w:val="baseline"/>
          <w:lang w:eastAsia="zh-CN"/>
        </w:rPr>
      </w:pPr>
      <w:r>
        <w:rPr>
          <w:rFonts w:hint="eastAsia" w:cs="宋体"/>
          <w:b/>
          <w:bCs/>
          <w:i w:val="0"/>
          <w:iCs w:val="0"/>
          <w:caps w:val="0"/>
          <w:color w:val="auto"/>
          <w:spacing w:val="0"/>
          <w:sz w:val="30"/>
          <w:szCs w:val="30"/>
          <w:shd w:val="clear" w:fill="FFFFFF"/>
          <w:vertAlign w:val="baseline"/>
          <w:lang w:eastAsia="zh-CN"/>
        </w:rPr>
        <w:t>学校溪源食堂委托经营管理项目</w:t>
      </w:r>
    </w:p>
    <w:p w14:paraId="2014D4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baseline"/>
        <w:rPr>
          <w:rFonts w:hint="eastAsia" w:ascii="宋体" w:hAnsi="宋体" w:eastAsia="宋体" w:cs="宋体"/>
          <w:b/>
          <w:bCs/>
          <w:color w:val="auto"/>
          <w:sz w:val="30"/>
          <w:szCs w:val="30"/>
        </w:rPr>
      </w:pPr>
      <w:r>
        <w:rPr>
          <w:rFonts w:hint="eastAsia" w:cs="宋体"/>
          <w:b/>
          <w:bCs/>
          <w:i w:val="0"/>
          <w:iCs w:val="0"/>
          <w:caps w:val="0"/>
          <w:color w:val="auto"/>
          <w:spacing w:val="0"/>
          <w:sz w:val="30"/>
          <w:szCs w:val="30"/>
          <w:shd w:val="clear" w:fill="FFFFFF"/>
          <w:vertAlign w:val="baseline"/>
          <w:lang w:eastAsia="zh-CN"/>
        </w:rPr>
        <w:t>招标公告</w:t>
      </w:r>
    </w:p>
    <w:p w14:paraId="66D699B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20"/>
          <w:rFonts w:hint="eastAsia" w:ascii="宋体" w:hAnsi="宋体" w:eastAsia="宋体" w:cs="宋体"/>
          <w:b/>
          <w:bCs/>
          <w:i w:val="0"/>
          <w:iCs w:val="0"/>
          <w:caps w:val="0"/>
          <w:color w:val="auto"/>
          <w:spacing w:val="0"/>
          <w:sz w:val="24"/>
          <w:szCs w:val="24"/>
          <w:shd w:val="clear" w:fill="FFFFFF"/>
          <w:vertAlign w:val="baseline"/>
        </w:rPr>
      </w:pPr>
      <w:r>
        <w:rPr>
          <w:rStyle w:val="20"/>
          <w:rFonts w:hint="eastAsia" w:ascii="宋体" w:hAnsi="宋体" w:eastAsia="宋体" w:cs="宋体"/>
          <w:b/>
          <w:bCs/>
          <w:i w:val="0"/>
          <w:iCs w:val="0"/>
          <w:caps w:val="0"/>
          <w:color w:val="auto"/>
          <w:spacing w:val="0"/>
          <w:sz w:val="24"/>
          <w:szCs w:val="24"/>
          <w:shd w:val="clear" w:fill="FFFFFF"/>
          <w:vertAlign w:val="baseline"/>
        </w:rPr>
        <w:t>项目概况</w:t>
      </w:r>
    </w:p>
    <w:p w14:paraId="701CCA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eastAsia="zh-CN"/>
        </w:rPr>
        <w:t>学校溪源食堂委托经营管理项目</w:t>
      </w:r>
      <w:r>
        <w:rPr>
          <w:rFonts w:hint="eastAsia" w:ascii="宋体" w:hAnsi="宋体" w:eastAsia="宋体" w:cs="宋体"/>
          <w:i w:val="0"/>
          <w:iCs w:val="0"/>
          <w:caps w:val="0"/>
          <w:color w:val="auto"/>
          <w:spacing w:val="0"/>
          <w:sz w:val="24"/>
          <w:szCs w:val="24"/>
          <w:shd w:val="clear" w:fill="FFFFFF"/>
          <w:vertAlign w:val="baseline"/>
        </w:rPr>
        <w:t>的</w:t>
      </w:r>
      <w:r>
        <w:rPr>
          <w:rFonts w:hint="eastAsia" w:ascii="宋体" w:hAnsi="宋体" w:eastAsia="宋体" w:cs="宋体"/>
          <w:i w:val="0"/>
          <w:iCs w:val="0"/>
          <w:caps w:val="0"/>
          <w:color w:val="auto"/>
          <w:spacing w:val="0"/>
          <w:sz w:val="24"/>
          <w:szCs w:val="24"/>
          <w:shd w:val="clear" w:fill="FFFFFF"/>
          <w:vertAlign w:val="baseline"/>
          <w:lang w:eastAsia="zh-CN"/>
        </w:rPr>
        <w:t>潜在投标人</w:t>
      </w:r>
      <w:r>
        <w:rPr>
          <w:rFonts w:hint="eastAsia" w:ascii="宋体" w:hAnsi="宋体" w:eastAsia="宋体" w:cs="宋体"/>
          <w:i w:val="0"/>
          <w:iCs w:val="0"/>
          <w:caps w:val="0"/>
          <w:color w:val="auto"/>
          <w:spacing w:val="0"/>
          <w:sz w:val="24"/>
          <w:szCs w:val="24"/>
          <w:shd w:val="clear" w:fill="FFFFFF"/>
          <w:vertAlign w:val="baseline"/>
        </w:rPr>
        <w:t>应在福建省宏瑞招标代理有限公司（地址：福建省福州市鼓楼区西洪路518号恩特楼A-402）获取</w:t>
      </w:r>
      <w:r>
        <w:rPr>
          <w:rFonts w:hint="eastAsia" w:ascii="宋体" w:hAnsi="宋体" w:eastAsia="宋体" w:cs="宋体"/>
          <w:i w:val="0"/>
          <w:iCs w:val="0"/>
          <w:caps w:val="0"/>
          <w:color w:val="auto"/>
          <w:spacing w:val="0"/>
          <w:sz w:val="24"/>
          <w:szCs w:val="24"/>
          <w:shd w:val="clear" w:fill="FFFFFF"/>
          <w:vertAlign w:val="baseline"/>
          <w:lang w:eastAsia="zh-CN"/>
        </w:rPr>
        <w:t>招标文件</w:t>
      </w:r>
      <w:r>
        <w:rPr>
          <w:rFonts w:hint="eastAsia" w:ascii="宋体" w:hAnsi="宋体" w:eastAsia="宋体" w:cs="宋体"/>
          <w:i w:val="0"/>
          <w:iCs w:val="0"/>
          <w:caps w:val="0"/>
          <w:color w:val="auto"/>
          <w:spacing w:val="0"/>
          <w:sz w:val="24"/>
          <w:szCs w:val="24"/>
          <w:shd w:val="clear" w:fill="FFFFFF"/>
          <w:vertAlign w:val="baseline"/>
        </w:rPr>
        <w:t>，并于202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0（北京时间）前递交</w:t>
      </w:r>
      <w:r>
        <w:rPr>
          <w:rFonts w:hint="eastAsia" w:ascii="宋体" w:hAnsi="宋体" w:eastAsia="宋体" w:cs="宋体"/>
          <w:i w:val="0"/>
          <w:iCs w:val="0"/>
          <w:caps w:val="0"/>
          <w:color w:val="auto"/>
          <w:spacing w:val="0"/>
          <w:sz w:val="24"/>
          <w:szCs w:val="24"/>
          <w:shd w:val="clear" w:fill="FFFFFF"/>
          <w:vertAlign w:val="baseline"/>
          <w:lang w:eastAsia="zh-CN"/>
        </w:rPr>
        <w:t>投标文件</w:t>
      </w:r>
      <w:r>
        <w:rPr>
          <w:rFonts w:hint="eastAsia" w:ascii="宋体" w:hAnsi="宋体" w:eastAsia="宋体" w:cs="宋体"/>
          <w:i w:val="0"/>
          <w:iCs w:val="0"/>
          <w:caps w:val="0"/>
          <w:color w:val="auto"/>
          <w:spacing w:val="0"/>
          <w:sz w:val="24"/>
          <w:szCs w:val="24"/>
          <w:shd w:val="clear" w:fill="FFFFFF"/>
          <w:vertAlign w:val="baseline"/>
        </w:rPr>
        <w:t>。</w:t>
      </w:r>
    </w:p>
    <w:p w14:paraId="2053CB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Style w:val="20"/>
          <w:rFonts w:hint="eastAsia" w:ascii="宋体" w:hAnsi="宋体" w:eastAsia="宋体" w:cs="宋体"/>
          <w:b/>
          <w:bCs/>
          <w:i w:val="0"/>
          <w:iCs w:val="0"/>
          <w:caps w:val="0"/>
          <w:color w:val="auto"/>
          <w:spacing w:val="0"/>
          <w:sz w:val="24"/>
          <w:szCs w:val="24"/>
          <w:shd w:val="clear" w:fill="FFFFFF"/>
          <w:vertAlign w:val="baseline"/>
        </w:rPr>
      </w:pPr>
      <w:r>
        <w:rPr>
          <w:rStyle w:val="20"/>
          <w:rFonts w:hint="eastAsia" w:ascii="宋体" w:hAnsi="宋体" w:eastAsia="宋体" w:cs="宋体"/>
          <w:b/>
          <w:bCs/>
          <w:i w:val="0"/>
          <w:iCs w:val="0"/>
          <w:caps w:val="0"/>
          <w:color w:val="auto"/>
          <w:spacing w:val="0"/>
          <w:sz w:val="24"/>
          <w:szCs w:val="24"/>
          <w:shd w:val="clear" w:fill="FFFFFF"/>
          <w:vertAlign w:val="baseline"/>
        </w:rPr>
        <w:t>一、项目基本情况</w:t>
      </w:r>
    </w:p>
    <w:p w14:paraId="393612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FJHR2026073</w:t>
      </w:r>
    </w:p>
    <w:p w14:paraId="0D4F61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学校溪源食堂委托经营管理项目</w:t>
      </w:r>
    </w:p>
    <w:p w14:paraId="331F80C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采购需求：</w:t>
      </w:r>
    </w:p>
    <w:p w14:paraId="56BACC8F">
      <w:pPr>
        <w:pStyle w:val="15"/>
        <w:widowControl/>
        <w:spacing w:before="75" w:beforeAutospacing="0" w:after="75" w:afterAutospacing="0"/>
        <w:ind w:left="-180" w:right="-180"/>
        <w:jc w:val="right"/>
        <w:rPr>
          <w:color w:val="auto"/>
          <w:highlight w:val="none"/>
        </w:rPr>
      </w:pPr>
      <w:r>
        <w:rPr>
          <w:rFonts w:hint="eastAsia" w:ascii="微软雅黑" w:hAnsi="微软雅黑" w:eastAsia="微软雅黑" w:cs="微软雅黑"/>
          <w:color w:val="auto"/>
          <w:highlight w:val="none"/>
          <w:shd w:val="clear" w:color="auto" w:fill="FFFFFF"/>
        </w:rPr>
        <w:t> </w:t>
      </w:r>
      <w:r>
        <w:rPr>
          <w:rFonts w:hint="eastAsia" w:ascii="宋体" w:hAnsi="宋体" w:eastAsia="宋体" w:cs="宋体"/>
          <w:color w:val="auto"/>
          <w:highlight w:val="none"/>
          <w:shd w:val="clear" w:color="auto" w:fill="FFFFFF"/>
        </w:rPr>
        <w:t>金额单位：人民币元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751"/>
        <w:gridCol w:w="1958"/>
        <w:gridCol w:w="5286"/>
        <w:gridCol w:w="1171"/>
      </w:tblGrid>
      <w:tr w14:paraId="217D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9080FF">
            <w:pPr>
              <w:spacing w:line="360" w:lineRule="auto"/>
              <w:jc w:val="center"/>
              <w:rPr>
                <w:vertAlign w:val="baseline"/>
              </w:rPr>
            </w:pPr>
            <w:bookmarkStart w:id="0" w:name="_GoBack"/>
            <w:r>
              <w:rPr>
                <w:rFonts w:hint="eastAsia" w:ascii="宋体" w:hAnsi="宋体" w:cs="宋体"/>
                <w:b/>
                <w:color w:val="auto"/>
                <w:sz w:val="24"/>
                <w:highlight w:val="none"/>
              </w:rPr>
              <w:t>合同包</w:t>
            </w:r>
          </w:p>
        </w:tc>
        <w:tc>
          <w:tcPr>
            <w:tcW w:w="0" w:type="auto"/>
            <w:vAlign w:val="center"/>
          </w:tcPr>
          <w:p w14:paraId="7ED01D9C">
            <w:pPr>
              <w:spacing w:line="360" w:lineRule="auto"/>
              <w:jc w:val="center"/>
              <w:rPr>
                <w:vertAlign w:val="baseline"/>
              </w:rPr>
            </w:pPr>
            <w:r>
              <w:rPr>
                <w:rFonts w:hint="eastAsia" w:ascii="宋体" w:hAnsi="宋体" w:cs="宋体"/>
                <w:b/>
                <w:color w:val="auto"/>
                <w:sz w:val="24"/>
                <w:highlight w:val="none"/>
              </w:rPr>
              <w:t>品目号</w:t>
            </w:r>
          </w:p>
        </w:tc>
        <w:tc>
          <w:tcPr>
            <w:tcW w:w="0" w:type="auto"/>
            <w:vAlign w:val="center"/>
          </w:tcPr>
          <w:p w14:paraId="423DA20B">
            <w:pPr>
              <w:spacing w:line="360" w:lineRule="auto"/>
              <w:jc w:val="center"/>
              <w:rPr>
                <w:vertAlign w:val="baseline"/>
              </w:rPr>
            </w:pPr>
            <w:r>
              <w:rPr>
                <w:rFonts w:hint="eastAsia" w:ascii="宋体" w:hAnsi="宋体" w:cs="宋体"/>
                <w:b/>
                <w:color w:val="auto"/>
                <w:sz w:val="24"/>
                <w:highlight w:val="none"/>
              </w:rPr>
              <w:t>标的名称</w:t>
            </w:r>
          </w:p>
        </w:tc>
        <w:tc>
          <w:tcPr>
            <w:tcW w:w="0" w:type="auto"/>
            <w:vAlign w:val="center"/>
          </w:tcPr>
          <w:p w14:paraId="4E85362A">
            <w:pPr>
              <w:spacing w:line="360" w:lineRule="auto"/>
              <w:jc w:val="center"/>
              <w:rPr>
                <w:vertAlign w:val="baseline"/>
              </w:rPr>
            </w:pPr>
            <w:r>
              <w:rPr>
                <w:rFonts w:ascii="宋体" w:cs="宋体"/>
                <w:b/>
                <w:color w:val="auto"/>
                <w:kern w:val="0"/>
                <w:sz w:val="24"/>
                <w:highlight w:val="none"/>
              </w:rPr>
              <w:t>委托经营期限</w:t>
            </w:r>
          </w:p>
        </w:tc>
        <w:tc>
          <w:tcPr>
            <w:tcW w:w="0" w:type="auto"/>
            <w:vAlign w:val="center"/>
          </w:tcPr>
          <w:p w14:paraId="5BE86D8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投标保证金</w:t>
            </w:r>
          </w:p>
          <w:p w14:paraId="40112A9A">
            <w:pPr>
              <w:spacing w:line="360" w:lineRule="auto"/>
              <w:jc w:val="center"/>
              <w:rPr>
                <w:vertAlign w:val="baseline"/>
              </w:rPr>
            </w:pPr>
            <w:r>
              <w:rPr>
                <w:rFonts w:hint="eastAsia" w:hAnsi="宋体"/>
                <w:b/>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hAnsi="宋体"/>
                <w:b/>
                <w:bCs w:val="0"/>
                <w:color w:val="auto"/>
                <w:sz w:val="24"/>
                <w:szCs w:val="24"/>
                <w:highlight w:val="none"/>
                <w:lang w:eastAsia="zh-CN"/>
              </w:rPr>
              <w:t>）</w:t>
            </w:r>
          </w:p>
        </w:tc>
      </w:tr>
      <w:tr w14:paraId="105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DC5B22">
            <w:pPr>
              <w:spacing w:line="360" w:lineRule="auto"/>
              <w:jc w:val="center"/>
              <w:rPr>
                <w:vertAlign w:val="baseline"/>
              </w:rPr>
            </w:pPr>
            <w:r>
              <w:rPr>
                <w:rFonts w:ascii="宋体" w:hAnsi="宋体" w:cs="宋体"/>
                <w:bCs/>
                <w:color w:val="auto"/>
                <w:kern w:val="0"/>
                <w:sz w:val="24"/>
                <w:highlight w:val="none"/>
              </w:rPr>
              <w:t>1</w:t>
            </w:r>
          </w:p>
        </w:tc>
        <w:tc>
          <w:tcPr>
            <w:tcW w:w="0" w:type="auto"/>
            <w:vAlign w:val="center"/>
          </w:tcPr>
          <w:p w14:paraId="78EED75C">
            <w:pPr>
              <w:widowControl/>
              <w:spacing w:line="360" w:lineRule="auto"/>
              <w:jc w:val="center"/>
              <w:textAlignment w:val="center"/>
              <w:rPr>
                <w:vertAlign w:val="baseline"/>
              </w:rPr>
            </w:pPr>
            <w:r>
              <w:rPr>
                <w:rFonts w:hint="eastAsia" w:ascii="宋体" w:hAnsi="宋体" w:cs="宋体"/>
                <w:color w:val="auto"/>
                <w:kern w:val="0"/>
                <w:sz w:val="24"/>
                <w:highlight w:val="none"/>
              </w:rPr>
              <w:t>1-1</w:t>
            </w:r>
          </w:p>
        </w:tc>
        <w:tc>
          <w:tcPr>
            <w:tcW w:w="0" w:type="auto"/>
            <w:vAlign w:val="center"/>
          </w:tcPr>
          <w:p w14:paraId="7E548058">
            <w:pPr>
              <w:widowControl/>
              <w:spacing w:line="360" w:lineRule="auto"/>
              <w:jc w:val="center"/>
              <w:textAlignment w:val="center"/>
              <w:rPr>
                <w:vertAlign w:val="baseline"/>
              </w:rPr>
            </w:pPr>
            <w:r>
              <w:rPr>
                <w:rFonts w:hint="eastAsia" w:ascii="宋体" w:hAnsi="宋体" w:eastAsia="宋体" w:cs="宋体"/>
                <w:i w:val="0"/>
                <w:iCs w:val="0"/>
                <w:caps w:val="0"/>
                <w:color w:val="auto"/>
                <w:spacing w:val="0"/>
                <w:sz w:val="24"/>
                <w:szCs w:val="24"/>
                <w:shd w:val="clear" w:fill="FFFFFF"/>
                <w:vertAlign w:val="baseline"/>
                <w:lang w:eastAsia="zh-CN"/>
              </w:rPr>
              <w:t>学校溪源食堂委托经营管理项目</w:t>
            </w:r>
          </w:p>
        </w:tc>
        <w:tc>
          <w:tcPr>
            <w:tcW w:w="0" w:type="auto"/>
            <w:vAlign w:val="center"/>
          </w:tcPr>
          <w:p w14:paraId="7020930E">
            <w:pPr>
              <w:widowControl/>
              <w:spacing w:line="360" w:lineRule="auto"/>
              <w:jc w:val="center"/>
              <w:textAlignment w:val="center"/>
              <w:rPr>
                <w:vertAlign w:val="baseline"/>
              </w:rPr>
            </w:pPr>
            <w:r>
              <w:rPr>
                <w:rFonts w:hint="eastAsia" w:ascii="宋体" w:hAnsi="宋体" w:cs="宋体"/>
                <w:color w:val="auto"/>
                <w:kern w:val="0"/>
                <w:sz w:val="24"/>
                <w:highlight w:val="none"/>
                <w:lang w:val="en-US" w:eastAsia="zh-CN"/>
              </w:rPr>
              <w:t>5年，采用3+2模式，第三年结束考核合格后再续签两年合同，具体期限以签订合同之日为准。</w:t>
            </w:r>
          </w:p>
        </w:tc>
        <w:tc>
          <w:tcPr>
            <w:tcW w:w="0" w:type="auto"/>
            <w:vAlign w:val="center"/>
          </w:tcPr>
          <w:p w14:paraId="34D0C564">
            <w:pPr>
              <w:widowControl/>
              <w:spacing w:line="360" w:lineRule="auto"/>
              <w:jc w:val="center"/>
              <w:textAlignment w:val="center"/>
              <w:rPr>
                <w:vertAlign w:val="baseline"/>
              </w:rPr>
            </w:pPr>
            <w:r>
              <w:rPr>
                <w:rFonts w:hint="eastAsia" w:ascii="宋体" w:hAnsi="宋体" w:cs="宋体"/>
                <w:color w:val="auto"/>
                <w:kern w:val="0"/>
                <w:sz w:val="24"/>
                <w:highlight w:val="none"/>
                <w:lang w:val="en-US" w:eastAsia="zh-CN"/>
              </w:rPr>
              <w:t>10000</w:t>
            </w:r>
            <w:r>
              <w:rPr>
                <w:rFonts w:hint="eastAsia" w:ascii="宋体" w:hAnsi="宋体" w:cs="宋体"/>
                <w:color w:val="auto"/>
                <w:kern w:val="0"/>
                <w:sz w:val="24"/>
                <w:highlight w:val="none"/>
              </w:rPr>
              <w:t>元</w:t>
            </w:r>
          </w:p>
        </w:tc>
      </w:tr>
      <w:bookmarkEnd w:id="0"/>
    </w:tbl>
    <w:p w14:paraId="07F58FE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本项目</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不接受</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联合体</w:t>
      </w:r>
      <w:r>
        <w:rPr>
          <w:rFonts w:hint="eastAsia" w:ascii="宋体" w:hAnsi="宋体" w:eastAsia="宋体" w:cs="宋体"/>
          <w:i w:val="0"/>
          <w:iCs w:val="0"/>
          <w:caps w:val="0"/>
          <w:color w:val="auto"/>
          <w:spacing w:val="0"/>
          <w:sz w:val="24"/>
          <w:szCs w:val="24"/>
          <w:shd w:val="clear" w:fill="FFFFFF"/>
          <w:vertAlign w:val="baseline"/>
          <w:lang w:eastAsia="zh-CN"/>
        </w:rPr>
        <w:t>投标</w:t>
      </w:r>
      <w:r>
        <w:rPr>
          <w:rFonts w:hint="eastAsia" w:ascii="宋体" w:hAnsi="宋体" w:eastAsia="宋体" w:cs="宋体"/>
          <w:i w:val="0"/>
          <w:iCs w:val="0"/>
          <w:caps w:val="0"/>
          <w:color w:val="auto"/>
          <w:spacing w:val="0"/>
          <w:sz w:val="24"/>
          <w:szCs w:val="24"/>
          <w:shd w:val="clear" w:fill="FFFFFF"/>
          <w:vertAlign w:val="baseline"/>
        </w:rPr>
        <w:t>。</w:t>
      </w:r>
    </w:p>
    <w:p w14:paraId="17DD83D1">
      <w:pPr>
        <w:spacing w:line="360" w:lineRule="auto"/>
        <w:rPr>
          <w:b/>
          <w:bCs/>
          <w:sz w:val="24"/>
          <w:szCs w:val="24"/>
        </w:rPr>
      </w:pPr>
      <w:r>
        <w:rPr>
          <w:rFonts w:hint="eastAsia"/>
          <w:b/>
          <w:bCs/>
          <w:sz w:val="24"/>
          <w:szCs w:val="24"/>
        </w:rPr>
        <w:t>二、申请人的资格要求：</w:t>
      </w:r>
    </w:p>
    <w:p w14:paraId="4F683C31">
      <w:pPr>
        <w:widowControl/>
        <w:spacing w:line="360" w:lineRule="auto"/>
        <w:rPr>
          <w:rFonts w:ascii="宋体" w:hAnsi="宋体" w:cs="宋体"/>
          <w:color w:val="auto"/>
          <w:sz w:val="24"/>
          <w:highlight w:val="none"/>
        </w:rPr>
      </w:pPr>
      <w:r>
        <w:rPr>
          <w:rFonts w:hint="eastAsia" w:ascii="宋体" w:hAnsi="宋体" w:cs="宋体"/>
          <w:color w:val="auto"/>
          <w:sz w:val="24"/>
          <w:highlight w:val="none"/>
        </w:rPr>
        <w:t>（1）凡有能力提供本招标文件所述</w:t>
      </w:r>
      <w:r>
        <w:rPr>
          <w:rFonts w:hint="eastAsia" w:ascii="宋体" w:hAnsi="宋体" w:cs="宋体"/>
          <w:color w:val="auto"/>
          <w:sz w:val="24"/>
          <w:highlight w:val="none"/>
          <w:lang w:eastAsia="zh-CN"/>
        </w:rPr>
        <w:t>服务</w:t>
      </w:r>
      <w:r>
        <w:rPr>
          <w:rFonts w:hint="eastAsia" w:ascii="宋体" w:hAnsi="宋体" w:cs="宋体"/>
          <w:color w:val="auto"/>
          <w:sz w:val="24"/>
          <w:highlight w:val="none"/>
        </w:rPr>
        <w:t>的，具有独立法人资格的国内投标人均可能成为合格的投标人。</w:t>
      </w:r>
    </w:p>
    <w:p w14:paraId="22FBC362">
      <w:pPr>
        <w:widowControl/>
        <w:spacing w:line="360" w:lineRule="auto"/>
        <w:rPr>
          <w:rFonts w:ascii="宋体" w:hAnsi="宋体" w:cs="宋体"/>
          <w:color w:val="auto"/>
          <w:sz w:val="24"/>
          <w:highlight w:val="none"/>
        </w:rPr>
      </w:pPr>
      <w:r>
        <w:rPr>
          <w:rFonts w:hint="eastAsia" w:ascii="宋体" w:hAnsi="宋体" w:cs="宋体"/>
          <w:color w:val="auto"/>
          <w:sz w:val="24"/>
          <w:highlight w:val="none"/>
        </w:rPr>
        <w:t>（2）投标人须符合以下条件，并提交以下证明文件：</w:t>
      </w:r>
    </w:p>
    <w:p w14:paraId="026A4D54">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①投标人的合格有效的营业执照复印件；</w:t>
      </w:r>
    </w:p>
    <w:p w14:paraId="027D7149">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②投标人税务登记证复印件；</w:t>
      </w:r>
    </w:p>
    <w:p w14:paraId="1570C37D">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③投标人组织机构代码证复印件；</w:t>
      </w:r>
    </w:p>
    <w:p w14:paraId="7B3BAFD0">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④法定代表人授权书原件 (格式详见第五章“投标文件格式”，投标代表是法定代表人的无需提供本项)；</w:t>
      </w:r>
    </w:p>
    <w:p w14:paraId="163E0BE2">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⑤法定代表人身份证正反面复印件和投标代表身份证正反面复印件；</w:t>
      </w:r>
    </w:p>
    <w:p w14:paraId="6733114A">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⑥投标人财务状况报告、依法缴纳税收和社会保障资金的相关材料：</w:t>
      </w:r>
    </w:p>
    <w:p w14:paraId="06B1F2B3">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A、财务状况报告：提供经第三方会计师事务所审计出具的</w:t>
      </w:r>
      <w:r>
        <w:rPr>
          <w:rFonts w:hint="eastAsia" w:ascii="宋体" w:hAnsi="宋体" w:cs="宋体"/>
          <w:color w:val="auto"/>
          <w:sz w:val="24"/>
          <w:highlight w:val="none"/>
          <w:lang w:val="en-US" w:eastAsia="zh-CN"/>
        </w:rPr>
        <w:t>2025年度</w:t>
      </w:r>
      <w:r>
        <w:rPr>
          <w:rFonts w:hint="eastAsia" w:ascii="宋体" w:hAnsi="宋体" w:cs="宋体"/>
          <w:color w:val="auto"/>
          <w:sz w:val="24"/>
          <w:highlight w:val="none"/>
        </w:rPr>
        <w:t>的</w:t>
      </w:r>
      <w:r>
        <w:rPr>
          <w:rFonts w:hint="eastAsia" w:ascii="宋体" w:hAnsi="宋体" w:cs="宋体"/>
          <w:color w:val="auto"/>
          <w:sz w:val="24"/>
          <w:highlight w:val="none"/>
          <w:lang w:eastAsia="zh-CN"/>
        </w:rPr>
        <w:t>年度</w:t>
      </w:r>
      <w:r>
        <w:rPr>
          <w:rFonts w:hint="eastAsia" w:ascii="宋体" w:hAnsi="宋体" w:cs="宋体"/>
          <w:color w:val="auto"/>
          <w:sz w:val="24"/>
          <w:highlight w:val="none"/>
        </w:rPr>
        <w:t xml:space="preserve">财务审计报告复印件（至少包括“资产负债表、利润表、现金流量表、所有者权益变动表（若有）及其附注（若有）、会计师事务所营业执照和注册会计师资格证书”）；或者提供开户银行出具的资信证明。                                                 </w:t>
      </w:r>
    </w:p>
    <w:p w14:paraId="70ABC91B">
      <w:pPr>
        <w:widowControl/>
        <w:spacing w:line="360" w:lineRule="auto"/>
        <w:rPr>
          <w:rFonts w:ascii="宋体" w:hAnsi="宋体" w:cs="宋体"/>
          <w:color w:val="auto"/>
          <w:sz w:val="24"/>
          <w:highlight w:val="none"/>
        </w:rPr>
      </w:pPr>
      <w:r>
        <w:rPr>
          <w:rFonts w:hint="eastAsia" w:ascii="宋体" w:hAnsi="宋体" w:cs="宋体"/>
          <w:color w:val="auto"/>
          <w:sz w:val="24"/>
          <w:highlight w:val="none"/>
        </w:rPr>
        <w:t>B、依法缴纳税收的相关材料：提供投标截止时间前六个月内任一个月（不含投标截止时间当月）的缴税证明。若为依法免税范围的投标人，提供依法免税证明材料的，视同满足本项资格条件要求。</w:t>
      </w:r>
    </w:p>
    <w:p w14:paraId="7736F3DC">
      <w:pPr>
        <w:widowControl/>
        <w:spacing w:line="360" w:lineRule="auto"/>
        <w:rPr>
          <w:rFonts w:ascii="宋体" w:hAnsi="宋体" w:cs="宋体"/>
          <w:color w:val="auto"/>
          <w:sz w:val="24"/>
          <w:highlight w:val="none"/>
        </w:rPr>
      </w:pPr>
      <w:r>
        <w:rPr>
          <w:rFonts w:hint="eastAsia" w:ascii="宋体" w:hAnsi="宋体" w:cs="宋体"/>
          <w:color w:val="auto"/>
          <w:sz w:val="24"/>
          <w:highlight w:val="none"/>
        </w:rPr>
        <w:t>C、依法缴纳社会保障资金的相关材料：提供投标截止时间前六个月任一个月（不含投标截止时间当月）的缴纳社会保险的凭据。若为依法不需要缴纳或暂缓缴纳社会保障资金的投标人，提供依法不需要缴纳或暂缓缴纳社会保障资金证明材料的，视同满足本项资格条件要求。</w:t>
      </w:r>
    </w:p>
    <w:p w14:paraId="6E91B375">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⑦投标人须提供具备履行本项目所必需的设备及专业技术能力的声明函（格式详见第五章）。</w:t>
      </w:r>
    </w:p>
    <w:p w14:paraId="6693038D">
      <w:pPr>
        <w:widowControl/>
        <w:spacing w:line="360" w:lineRule="auto"/>
        <w:rPr>
          <w:rFonts w:ascii="宋体" w:hAnsi="宋体" w:cs="宋体"/>
          <w:color w:val="auto"/>
          <w:sz w:val="24"/>
          <w:highlight w:val="none"/>
        </w:rPr>
      </w:pPr>
      <w:r>
        <w:rPr>
          <w:rFonts w:hint="eastAsia" w:ascii="宋体" w:hAnsi="宋体" w:cs="宋体"/>
          <w:color w:val="auto"/>
          <w:sz w:val="24"/>
          <w:highlight w:val="none"/>
        </w:rPr>
        <w:t>⑧投标人须提供</w:t>
      </w:r>
      <w:r>
        <w:rPr>
          <w:rFonts w:hint="eastAsia" w:ascii="宋体" w:hAnsi="宋体" w:cs="宋体"/>
          <w:color w:val="auto"/>
          <w:kern w:val="0"/>
          <w:sz w:val="24"/>
          <w:highlight w:val="none"/>
        </w:rPr>
        <w:t>参加本项目招标活动前三年内在经营活动中没有重大违法记录的声明</w:t>
      </w:r>
      <w:r>
        <w:rPr>
          <w:rFonts w:hint="eastAsia" w:ascii="宋体" w:hAnsi="宋体" w:cs="宋体"/>
          <w:color w:val="auto"/>
          <w:sz w:val="24"/>
          <w:highlight w:val="none"/>
        </w:rPr>
        <w:t>函原件，格式详见招标文件第五章。</w:t>
      </w:r>
      <w:r>
        <w:rPr>
          <w:rFonts w:hint="eastAsia" w:ascii="宋体" w:hAnsi="宋体" w:cs="宋体"/>
          <w:color w:val="auto"/>
          <w:kern w:val="0"/>
          <w:sz w:val="24"/>
          <w:highlight w:val="none"/>
        </w:rPr>
        <w:t>重大违法记录是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01EC75C">
      <w:pPr>
        <w:widowControl/>
        <w:spacing w:line="360" w:lineRule="auto"/>
        <w:rPr>
          <w:rFonts w:ascii="宋体" w:hAnsi="宋体" w:cs="宋体"/>
          <w:color w:val="auto"/>
          <w:kern w:val="0"/>
          <w:sz w:val="24"/>
          <w:highlight w:val="none"/>
        </w:rPr>
      </w:pPr>
      <w:r>
        <w:rPr>
          <w:rFonts w:hint="eastAsia" w:ascii="宋体" w:hAnsi="宋体" w:cs="宋体"/>
          <w:color w:val="auto"/>
          <w:sz w:val="24"/>
          <w:highlight w:val="none"/>
        </w:rPr>
        <w:t>⑨</w:t>
      </w:r>
      <w:r>
        <w:rPr>
          <w:rFonts w:hint="eastAsia" w:ascii="宋体" w:hAnsi="宋体" w:cs="宋体"/>
          <w:color w:val="auto"/>
          <w:kern w:val="0"/>
          <w:sz w:val="24"/>
          <w:highlight w:val="none"/>
        </w:rPr>
        <w:t>信用记录查询结果：投标人无需在投标文件中提供，本项由评标委员会在评标现场查询。A.信用记录查询的截止时点：信用记录查询的截止时点为本项目投标截止当日。B.信用记录查询渠道：信用中国（www.creditchina.gov.cn）、中国政府采购网（www.ccgp.gov.cn）。 C.信用记录的查询：由评标委员会通过上述网站查询并打印投标人的信用记录。D.经查询，投标人参加本项目招标活动(投标截止时间)前三年内被列入失信被执行人名单、重大税收违法案件当事人名单、政府采购严重违法失信行为记录名单及其他重大违法记录且相关信用惩戒期限未满的，其资格审查不合格。</w:t>
      </w:r>
    </w:p>
    <w:p w14:paraId="5B65A3C9">
      <w:pPr>
        <w:widowControl/>
        <w:spacing w:line="360" w:lineRule="auto"/>
        <w:rPr>
          <w:rFonts w:hint="eastAsia" w:ascii="宋体" w:hAnsi="宋体" w:eastAsia="宋体" w:cs="宋体"/>
          <w:b/>
          <w:bCs/>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rPr>
        <w:t>⑩</w:t>
      </w:r>
      <w:r>
        <w:rPr>
          <w:rFonts w:hint="eastAsia" w:ascii="宋体" w:hAnsi="宋体" w:eastAsia="宋体" w:cs="宋体"/>
          <w:b/>
          <w:bCs/>
          <w:color w:val="auto"/>
          <w:kern w:val="0"/>
          <w:sz w:val="24"/>
          <w:highlight w:val="none"/>
          <w:shd w:val="clear" w:color="auto" w:fill="auto"/>
          <w:lang w:val="en-US" w:eastAsia="zh-CN"/>
        </w:rPr>
        <w:t>投标人须提供有效期内的《食品经营许可证》或《食品生产许可证》或《食品药品经营许可证》或《食品药品生产经营许可证》复印件，原件备查。在投标截止时间前，如因国家政策调整，国家有关行政部门有</w:t>
      </w:r>
      <w:r>
        <w:rPr>
          <w:rFonts w:hint="eastAsia" w:ascii="宋体" w:hAnsi="宋体" w:cs="宋体"/>
          <w:b/>
          <w:bCs/>
          <w:color w:val="auto"/>
          <w:kern w:val="0"/>
          <w:sz w:val="24"/>
          <w:highlight w:val="none"/>
          <w:shd w:val="clear" w:color="auto" w:fill="auto"/>
          <w:lang w:val="en-US" w:eastAsia="zh-CN"/>
        </w:rPr>
        <w:t>颁发</w:t>
      </w:r>
      <w:r>
        <w:rPr>
          <w:rFonts w:hint="eastAsia" w:ascii="宋体" w:hAnsi="宋体" w:eastAsia="宋体" w:cs="宋体"/>
          <w:b/>
          <w:bCs/>
          <w:color w:val="auto"/>
          <w:kern w:val="0"/>
          <w:sz w:val="24"/>
          <w:highlight w:val="none"/>
          <w:shd w:val="clear" w:color="auto" w:fill="auto"/>
          <w:lang w:val="en-US" w:eastAsia="zh-CN"/>
        </w:rPr>
        <w:t>新的食品经营</w:t>
      </w:r>
      <w:r>
        <w:rPr>
          <w:rFonts w:hint="eastAsia" w:ascii="宋体" w:hAnsi="宋体" w:cs="宋体"/>
          <w:b/>
          <w:bCs/>
          <w:color w:val="auto"/>
          <w:kern w:val="0"/>
          <w:sz w:val="24"/>
          <w:highlight w:val="none"/>
          <w:shd w:val="clear" w:color="auto" w:fill="auto"/>
          <w:lang w:val="en-US" w:eastAsia="zh-CN"/>
        </w:rPr>
        <w:t>许可</w:t>
      </w:r>
      <w:r>
        <w:rPr>
          <w:rFonts w:hint="eastAsia" w:ascii="宋体" w:hAnsi="宋体" w:eastAsia="宋体" w:cs="宋体"/>
          <w:b/>
          <w:bCs/>
          <w:color w:val="auto"/>
          <w:kern w:val="0"/>
          <w:sz w:val="24"/>
          <w:highlight w:val="none"/>
          <w:shd w:val="clear" w:color="auto" w:fill="auto"/>
          <w:lang w:val="en-US" w:eastAsia="zh-CN"/>
        </w:rPr>
        <w:t>的，从其规定，但投标人须在投标文件中做出书面说明并附上有关规定予以佐证。</w:t>
      </w:r>
    </w:p>
    <w:p w14:paraId="5D0102DE">
      <w:pPr>
        <w:widowControl/>
        <w:spacing w:line="360" w:lineRule="auto"/>
        <w:rPr>
          <w:rFonts w:hint="eastAsia" w:ascii="宋体" w:hAnsi="宋体" w:eastAsia="宋体" w:cs="宋体"/>
          <w:b/>
          <w:bCs/>
          <w:color w:val="auto"/>
          <w:kern w:val="0"/>
          <w:sz w:val="24"/>
          <w:highlight w:val="none"/>
          <w:shd w:val="clear" w:color="auto" w:fill="auto"/>
          <w:lang w:val="en-US" w:eastAsia="zh-CN"/>
        </w:rPr>
      </w:pPr>
      <w:r>
        <w:rPr>
          <w:rFonts w:hint="eastAsia" w:ascii="微软雅黑" w:hAnsi="微软雅黑" w:eastAsia="微软雅黑" w:cs="微软雅黑"/>
          <w:color w:val="auto"/>
          <w:kern w:val="0"/>
          <w:sz w:val="24"/>
          <w:highlight w:val="none"/>
        </w:rPr>
        <w:t>⑪</w:t>
      </w:r>
      <w:r>
        <w:rPr>
          <w:rFonts w:hint="eastAsia" w:ascii="宋体" w:hAnsi="宋体"/>
          <w:color w:val="auto"/>
          <w:sz w:val="24"/>
          <w:highlight w:val="none"/>
          <w:lang w:val="en-US" w:eastAsia="zh-CN"/>
        </w:rPr>
        <w:t>投标人在本项目投标截止时间前三年内未出现因发生食品安全事故受到各级行政部门的行政处罚的情形。投标人须针对本项条款提供书面声明。</w:t>
      </w:r>
    </w:p>
    <w:p w14:paraId="644776A2">
      <w:pPr>
        <w:widowControl/>
        <w:spacing w:line="360" w:lineRule="auto"/>
        <w:ind w:left="-180" w:right="-180" w:firstLine="240" w:firstLineChars="100"/>
        <w:jc w:val="left"/>
        <w:rPr>
          <w:rFonts w:hint="eastAsia"/>
          <w:b/>
          <w:bCs/>
          <w:sz w:val="24"/>
          <w:szCs w:val="24"/>
        </w:rPr>
      </w:pPr>
      <w:r>
        <w:rPr>
          <w:rFonts w:hint="eastAsia" w:ascii="宋体" w:hAnsi="宋体" w:cs="宋体"/>
          <w:color w:val="auto"/>
          <w:kern w:val="0"/>
          <w:sz w:val="24"/>
          <w:highlight w:val="none"/>
        </w:rPr>
        <w:t>（3）</w:t>
      </w:r>
      <w:r>
        <w:rPr>
          <w:rFonts w:hint="eastAsia" w:ascii="宋体" w:hAnsi="宋体" w:cs="宋体"/>
          <w:color w:val="auto"/>
          <w:sz w:val="24"/>
          <w:highlight w:val="none"/>
        </w:rPr>
        <w:t>本项目不接受联合体投标。</w:t>
      </w:r>
    </w:p>
    <w:p w14:paraId="43A25051">
      <w:pPr>
        <w:spacing w:line="360" w:lineRule="auto"/>
        <w:rPr>
          <w:rFonts w:hint="eastAsia" w:eastAsiaTheme="minorEastAsia"/>
          <w:b/>
          <w:bCs/>
          <w:sz w:val="24"/>
          <w:szCs w:val="24"/>
          <w:lang w:eastAsia="zh-CN"/>
        </w:rPr>
      </w:pPr>
      <w:r>
        <w:rPr>
          <w:rFonts w:hint="eastAsia"/>
          <w:b/>
          <w:bCs/>
          <w:sz w:val="24"/>
          <w:szCs w:val="24"/>
        </w:rPr>
        <w:t>三、获取</w:t>
      </w:r>
      <w:r>
        <w:rPr>
          <w:rFonts w:hint="eastAsia"/>
          <w:b/>
          <w:bCs/>
          <w:sz w:val="24"/>
          <w:szCs w:val="24"/>
          <w:lang w:eastAsia="zh-CN"/>
        </w:rPr>
        <w:t>招标文件</w:t>
      </w:r>
    </w:p>
    <w:p w14:paraId="2B7B319E">
      <w:pPr>
        <w:spacing w:line="360" w:lineRule="auto"/>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时间：</w:t>
      </w:r>
      <w:r>
        <w:rPr>
          <w:rFonts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07</w:t>
      </w:r>
      <w:r>
        <w:rPr>
          <w:rFonts w:hint="eastAsia" w:ascii="宋体" w:hAnsi="宋体"/>
          <w:color w:val="auto"/>
          <w:sz w:val="24"/>
          <w:highlight w:val="none"/>
        </w:rPr>
        <w:t>月</w:t>
      </w:r>
      <w:r>
        <w:rPr>
          <w:rFonts w:hint="eastAsia" w:ascii="宋体" w:hAnsi="宋体"/>
          <w:color w:val="auto"/>
          <w:sz w:val="24"/>
          <w:highlight w:val="none"/>
          <w:lang w:val="en-US" w:eastAsia="zh-CN"/>
        </w:rPr>
        <w:t>15</w:t>
      </w:r>
      <w:r>
        <w:rPr>
          <w:rFonts w:hint="eastAsia" w:ascii="宋体" w:hAnsi="宋体"/>
          <w:color w:val="auto"/>
          <w:sz w:val="24"/>
          <w:highlight w:val="none"/>
        </w:rPr>
        <w:t>日</w:t>
      </w:r>
      <w:r>
        <w:rPr>
          <w:rFonts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07</w:t>
      </w:r>
      <w:r>
        <w:rPr>
          <w:rFonts w:hint="eastAsia" w:ascii="宋体" w:hAnsi="宋体"/>
          <w:color w:val="auto"/>
          <w:sz w:val="24"/>
          <w:highlight w:val="none"/>
        </w:rPr>
        <w:t>月</w:t>
      </w:r>
      <w:r>
        <w:rPr>
          <w:rFonts w:hint="eastAsia" w:ascii="宋体" w:hAnsi="宋体"/>
          <w:color w:val="auto"/>
          <w:sz w:val="24"/>
          <w:highlight w:val="none"/>
          <w:lang w:val="en-US" w:eastAsia="zh-CN"/>
        </w:rPr>
        <w:t>22</w:t>
      </w:r>
      <w:r>
        <w:rPr>
          <w:rFonts w:hint="eastAsia" w:ascii="宋体" w:hAnsi="宋体"/>
          <w:color w:val="auto"/>
          <w:sz w:val="24"/>
          <w:highlight w:val="none"/>
        </w:rPr>
        <w:t>日（不含节假日）</w:t>
      </w:r>
      <w:r>
        <w:rPr>
          <w:rFonts w:ascii="宋体" w:hAnsi="宋体"/>
          <w:color w:val="auto"/>
          <w:sz w:val="24"/>
          <w:highlight w:val="none"/>
        </w:rPr>
        <w:t>8</w:t>
      </w:r>
      <w:r>
        <w:rPr>
          <w:rFonts w:hint="eastAsia" w:ascii="宋体" w:hAnsi="宋体"/>
          <w:color w:val="auto"/>
          <w:sz w:val="24"/>
          <w:highlight w:val="none"/>
        </w:rPr>
        <w:t>：</w:t>
      </w:r>
      <w:r>
        <w:rPr>
          <w:rFonts w:ascii="宋体" w:hAnsi="宋体"/>
          <w:color w:val="auto"/>
          <w:sz w:val="24"/>
          <w:highlight w:val="none"/>
        </w:rPr>
        <w:t>30</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lang w:val="en-US" w:eastAsia="zh-CN"/>
        </w:rPr>
        <w:t>7</w:t>
      </w:r>
      <w:r>
        <w:rPr>
          <w:rFonts w:ascii="宋体" w:hAnsi="宋体"/>
          <w:color w:val="auto"/>
          <w:sz w:val="24"/>
          <w:highlight w:val="none"/>
        </w:rPr>
        <w:t>:00(</w:t>
      </w:r>
      <w:r>
        <w:rPr>
          <w:rFonts w:hint="eastAsia" w:ascii="宋体" w:hAnsi="宋体"/>
          <w:color w:val="auto"/>
          <w:sz w:val="24"/>
          <w:highlight w:val="none"/>
        </w:rPr>
        <w:t>北京时间</w:t>
      </w:r>
      <w:r>
        <w:rPr>
          <w:rFonts w:ascii="宋体" w:hAnsi="宋体"/>
          <w:color w:val="auto"/>
          <w:sz w:val="24"/>
          <w:highlight w:val="none"/>
        </w:rPr>
        <w:t>)</w:t>
      </w:r>
      <w:r>
        <w:rPr>
          <w:rFonts w:hint="eastAsia" w:ascii="宋体" w:hAnsi="宋体"/>
          <w:color w:val="auto"/>
          <w:sz w:val="24"/>
          <w:highlight w:val="none"/>
          <w:lang w:eastAsia="zh-CN"/>
        </w:rPr>
        <w:t>。</w:t>
      </w:r>
    </w:p>
    <w:p w14:paraId="38098838">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地点：福建省福州市鼓楼区西洪路518号恩特楼A402</w:t>
      </w:r>
    </w:p>
    <w:p w14:paraId="7308095D">
      <w:pPr>
        <w:pStyle w:val="1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cs="宋体"/>
          <w:color w:val="auto"/>
        </w:rPr>
      </w:pPr>
      <w:r>
        <w:rPr>
          <w:rFonts w:hint="eastAsia" w:ascii="宋体" w:hAnsi="宋体" w:eastAsia="宋体" w:cs="宋体"/>
          <w:sz w:val="24"/>
          <w:szCs w:val="24"/>
          <w:lang w:val="en-US" w:eastAsia="zh-CN"/>
        </w:rPr>
        <w:t>3.</w:t>
      </w:r>
      <w:r>
        <w:rPr>
          <w:rFonts w:hint="eastAsia" w:ascii="宋体" w:hAnsi="宋体" w:eastAsia="宋体" w:cs="宋体"/>
          <w:sz w:val="24"/>
          <w:szCs w:val="24"/>
        </w:rPr>
        <w:t>方式：</w:t>
      </w:r>
    </w:p>
    <w:p w14:paraId="42802C7B">
      <w:pPr>
        <w:spacing w:line="360" w:lineRule="auto"/>
        <w:rPr>
          <w:rFonts w:ascii="宋体"/>
          <w:color w:val="auto"/>
          <w:sz w:val="24"/>
          <w:highlight w:val="none"/>
        </w:rPr>
      </w:pPr>
      <w:r>
        <w:rPr>
          <w:rFonts w:hint="eastAsia" w:ascii="宋体" w:hAnsi="宋体"/>
          <w:color w:val="auto"/>
          <w:sz w:val="24"/>
          <w:highlight w:val="none"/>
        </w:rPr>
        <w:t>①潜在投标人应在规定的获取招标文件时间内至福建省宏瑞招标代理有限公司（地址：福建省福州市鼓楼区西洪路</w:t>
      </w:r>
      <w:r>
        <w:rPr>
          <w:rFonts w:ascii="宋体" w:hAnsi="宋体"/>
          <w:bCs/>
          <w:color w:val="auto"/>
          <w:sz w:val="24"/>
          <w:highlight w:val="none"/>
        </w:rPr>
        <w:t>518</w:t>
      </w:r>
      <w:r>
        <w:rPr>
          <w:rFonts w:hint="eastAsia" w:ascii="宋体" w:hAnsi="宋体"/>
          <w:bCs/>
          <w:color w:val="auto"/>
          <w:sz w:val="24"/>
          <w:highlight w:val="none"/>
        </w:rPr>
        <w:t>号</w:t>
      </w:r>
      <w:r>
        <w:rPr>
          <w:rFonts w:hint="eastAsia" w:ascii="宋体" w:hAnsi="宋体"/>
          <w:color w:val="auto"/>
          <w:sz w:val="24"/>
          <w:highlight w:val="none"/>
        </w:rPr>
        <w:t>恩特楼</w:t>
      </w:r>
      <w:r>
        <w:rPr>
          <w:rFonts w:ascii="宋体" w:hAnsi="宋体"/>
          <w:color w:val="auto"/>
          <w:sz w:val="24"/>
          <w:highlight w:val="none"/>
        </w:rPr>
        <w:t>A-402</w:t>
      </w:r>
      <w:r>
        <w:rPr>
          <w:rFonts w:hint="eastAsia" w:ascii="宋体" w:hAnsi="宋体"/>
          <w:color w:val="auto"/>
          <w:sz w:val="24"/>
          <w:highlight w:val="none"/>
        </w:rPr>
        <w:t>）现场填写《获取招标文件登记表》及缴纳报名费；</w:t>
      </w:r>
    </w:p>
    <w:p w14:paraId="6B65418B">
      <w:pPr>
        <w:spacing w:line="360" w:lineRule="auto"/>
        <w:jc w:val="left"/>
        <w:rPr>
          <w:rFonts w:ascii="宋体"/>
          <w:color w:val="auto"/>
          <w:sz w:val="24"/>
          <w:highlight w:val="none"/>
        </w:rPr>
      </w:pPr>
      <w:r>
        <w:rPr>
          <w:rFonts w:hint="eastAsia" w:ascii="宋体" w:hAnsi="宋体"/>
          <w:color w:val="auto"/>
          <w:sz w:val="24"/>
          <w:highlight w:val="none"/>
        </w:rPr>
        <w:t>②潜在投标人应从本项目指定的信息发布媒体（具体媒体详见本章第</w:t>
      </w:r>
      <w:r>
        <w:rPr>
          <w:rFonts w:ascii="宋体" w:hAnsi="宋体"/>
          <w:color w:val="auto"/>
          <w:sz w:val="24"/>
          <w:highlight w:val="none"/>
        </w:rPr>
        <w:t>7</w:t>
      </w:r>
      <w:r>
        <w:rPr>
          <w:rFonts w:hint="eastAsia" w:ascii="宋体" w:hAnsi="宋体"/>
          <w:color w:val="auto"/>
          <w:sz w:val="24"/>
          <w:highlight w:val="none"/>
        </w:rPr>
        <w:t>条）上下载《获取招标文件登记表》，并将缴纳</w:t>
      </w:r>
      <w:r>
        <w:rPr>
          <w:rFonts w:hint="eastAsia" w:ascii="宋体" w:hAnsi="宋体"/>
          <w:color w:val="auto"/>
          <w:sz w:val="24"/>
          <w:highlight w:val="none"/>
          <w:lang w:eastAsia="zh-CN"/>
        </w:rPr>
        <w:t>招标文件</w:t>
      </w:r>
      <w:r>
        <w:rPr>
          <w:rFonts w:hint="eastAsia" w:ascii="宋体" w:hAnsi="宋体"/>
          <w:color w:val="auto"/>
          <w:sz w:val="24"/>
          <w:highlight w:val="none"/>
        </w:rPr>
        <w:t>费</w:t>
      </w:r>
      <w:r>
        <w:rPr>
          <w:rFonts w:hint="eastAsia" w:ascii="宋体" w:hAnsi="宋体"/>
          <w:color w:val="auto"/>
          <w:sz w:val="24"/>
          <w:highlight w:val="none"/>
          <w:lang w:eastAsia="zh-CN"/>
        </w:rPr>
        <w:t>用</w:t>
      </w:r>
      <w:r>
        <w:rPr>
          <w:rFonts w:hint="eastAsia" w:ascii="宋体" w:hAnsi="宋体"/>
          <w:color w:val="auto"/>
          <w:sz w:val="24"/>
          <w:highlight w:val="none"/>
        </w:rPr>
        <w:t>的凭证以及填写完整的《获取招标文件登记表》扫描件（须加盖投标人公章）在获取招标文件时间内发送至福建省宏瑞招标代理有限公司邮箱（</w:t>
      </w:r>
      <w:r>
        <w:rPr>
          <w:rFonts w:ascii="宋体" w:hAnsi="宋体"/>
          <w:color w:val="auto"/>
          <w:sz w:val="24"/>
          <w:highlight w:val="none"/>
        </w:rPr>
        <w:t>fjhrzb@126.com</w:t>
      </w:r>
      <w:r>
        <w:rPr>
          <w:rFonts w:hint="eastAsia" w:ascii="宋体" w:hAnsi="宋体"/>
          <w:color w:val="auto"/>
          <w:sz w:val="24"/>
          <w:highlight w:val="none"/>
        </w:rPr>
        <w:t>）；</w:t>
      </w:r>
    </w:p>
    <w:p w14:paraId="5CE0FFE0">
      <w:pPr>
        <w:spacing w:line="360" w:lineRule="auto"/>
        <w:rPr>
          <w:rFonts w:hint="eastAsia" w:ascii="宋体" w:hAnsi="宋体"/>
          <w:b/>
          <w:bCs/>
          <w:color w:val="auto"/>
          <w:sz w:val="24"/>
          <w:highlight w:val="none"/>
          <w:u w:val="single"/>
        </w:rPr>
      </w:pPr>
      <w:r>
        <w:rPr>
          <w:rFonts w:hint="eastAsia" w:ascii="宋体" w:hAnsi="宋体"/>
          <w:color w:val="auto"/>
          <w:sz w:val="24"/>
          <w:highlight w:val="none"/>
        </w:rPr>
        <w:t>注：投标人应选择上述方式中的一种获取招标文件，未在规定时间内获取招标文件的视同自动放弃参与投标。</w:t>
      </w:r>
      <w:r>
        <w:rPr>
          <w:rFonts w:hint="eastAsia" w:ascii="宋体" w:hAnsi="宋体"/>
          <w:b/>
          <w:bCs/>
          <w:color w:val="auto"/>
          <w:sz w:val="24"/>
          <w:highlight w:val="none"/>
          <w:u w:val="single"/>
        </w:rPr>
        <w:t>潜在投标人在《获取招标文件登记表》中填写的公司名称应与投标时的投标人名称一致（若投标人名称有变更的，应在递交投标文件时提交工商部门出具的更名证明），否则投标文件将被拒收。</w:t>
      </w:r>
    </w:p>
    <w:p w14:paraId="11773E6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color w:val="auto"/>
          <w:sz w:val="24"/>
          <w:highlight w:val="none"/>
        </w:rPr>
        <w:t>文件工本费和邮寄费：</w:t>
      </w:r>
      <w:r>
        <w:rPr>
          <w:rFonts w:hint="eastAsia" w:ascii="宋体" w:hAnsi="宋体"/>
          <w:color w:val="auto"/>
          <w:sz w:val="24"/>
          <w:highlight w:val="none"/>
          <w:lang w:val="en-US" w:eastAsia="zh-CN"/>
        </w:rPr>
        <w:t>1</w:t>
      </w:r>
      <w:r>
        <w:rPr>
          <w:rFonts w:hint="eastAsia" w:ascii="宋体" w:hAnsi="宋体"/>
          <w:color w:val="auto"/>
          <w:sz w:val="24"/>
          <w:highlight w:val="none"/>
        </w:rPr>
        <w:t>00元人民币，售后不退。</w:t>
      </w:r>
    </w:p>
    <w:p w14:paraId="31A141EC">
      <w:pPr>
        <w:spacing w:line="360" w:lineRule="auto"/>
        <w:rPr>
          <w:rFonts w:hint="eastAsia"/>
          <w:b/>
          <w:bCs/>
          <w:sz w:val="24"/>
          <w:szCs w:val="24"/>
        </w:rPr>
      </w:pPr>
      <w:r>
        <w:rPr>
          <w:rFonts w:hint="eastAsia"/>
          <w:b/>
          <w:bCs/>
          <w:sz w:val="24"/>
          <w:szCs w:val="24"/>
        </w:rPr>
        <w:t>四、</w:t>
      </w:r>
      <w:r>
        <w:rPr>
          <w:rFonts w:hint="eastAsia"/>
          <w:b/>
          <w:bCs/>
          <w:sz w:val="24"/>
          <w:szCs w:val="24"/>
          <w:lang w:eastAsia="zh-CN"/>
        </w:rPr>
        <w:t>投标文件</w:t>
      </w:r>
      <w:r>
        <w:rPr>
          <w:rFonts w:hint="eastAsia"/>
          <w:b/>
          <w:bCs/>
          <w:sz w:val="24"/>
          <w:szCs w:val="24"/>
        </w:rPr>
        <w:t>提交</w:t>
      </w:r>
    </w:p>
    <w:p w14:paraId="69C9F79C">
      <w:pPr>
        <w:spacing w:line="360" w:lineRule="auto"/>
        <w:rPr>
          <w:rFonts w:hint="eastAsia" w:ascii="宋体" w:hAnsi="宋体" w:eastAsia="宋体" w:cs="宋体"/>
          <w:sz w:val="24"/>
          <w:szCs w:val="24"/>
        </w:rPr>
      </w:pPr>
      <w:r>
        <w:rPr>
          <w:rFonts w:hint="eastAsia" w:ascii="宋体" w:hAnsi="宋体" w:eastAsia="宋体" w:cs="宋体"/>
          <w:sz w:val="24"/>
          <w:szCs w:val="24"/>
        </w:rPr>
        <w:t>截止时间：202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0分（北京时间）</w:t>
      </w:r>
    </w:p>
    <w:p w14:paraId="4E768CFE">
      <w:pPr>
        <w:spacing w:line="360" w:lineRule="auto"/>
        <w:rPr>
          <w:rFonts w:hint="eastAsia" w:ascii="宋体" w:hAnsi="宋体" w:eastAsia="宋体" w:cs="宋体"/>
          <w:sz w:val="24"/>
          <w:szCs w:val="24"/>
        </w:rPr>
      </w:pPr>
      <w:r>
        <w:rPr>
          <w:rFonts w:hint="eastAsia" w:ascii="宋体" w:hAnsi="宋体" w:eastAsia="宋体" w:cs="宋体"/>
          <w:sz w:val="24"/>
          <w:szCs w:val="24"/>
        </w:rPr>
        <w:t>地点：福建省宏瑞招标代理有限公司开标厅（福建省福州市鼓楼区西洪路518号恩特楼A403）</w:t>
      </w:r>
    </w:p>
    <w:p w14:paraId="363300B3">
      <w:pPr>
        <w:spacing w:line="360" w:lineRule="auto"/>
        <w:rPr>
          <w:rFonts w:hint="eastAsia" w:ascii="宋体" w:hAnsi="宋体" w:eastAsia="宋体" w:cs="宋体"/>
          <w:sz w:val="24"/>
          <w:szCs w:val="24"/>
        </w:rPr>
      </w:pPr>
      <w:r>
        <w:rPr>
          <w:rFonts w:hint="eastAsia" w:ascii="宋体" w:hAnsi="宋体" w:eastAsia="宋体" w:cs="宋体"/>
          <w:b/>
          <w:bCs/>
          <w:sz w:val="24"/>
          <w:szCs w:val="24"/>
        </w:rPr>
        <w:t>五、开启</w:t>
      </w:r>
    </w:p>
    <w:p w14:paraId="34F4B38D">
      <w:pPr>
        <w:spacing w:line="360" w:lineRule="auto"/>
        <w:rPr>
          <w:rFonts w:hint="eastAsia" w:ascii="宋体" w:hAnsi="宋体" w:eastAsia="宋体" w:cs="宋体"/>
          <w:sz w:val="24"/>
          <w:szCs w:val="24"/>
        </w:rPr>
      </w:pPr>
      <w:r>
        <w:rPr>
          <w:rFonts w:hint="eastAsia" w:ascii="宋体" w:hAnsi="宋体" w:eastAsia="宋体" w:cs="宋体"/>
          <w:sz w:val="24"/>
          <w:szCs w:val="24"/>
        </w:rPr>
        <w:t>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0分（北京时间）</w:t>
      </w:r>
    </w:p>
    <w:p w14:paraId="3117A7A9">
      <w:pPr>
        <w:spacing w:line="360" w:lineRule="auto"/>
        <w:rPr>
          <w:rFonts w:hint="eastAsia" w:ascii="宋体" w:hAnsi="宋体" w:eastAsia="宋体" w:cs="宋体"/>
          <w:sz w:val="24"/>
          <w:szCs w:val="24"/>
        </w:rPr>
      </w:pPr>
      <w:r>
        <w:rPr>
          <w:rFonts w:hint="eastAsia" w:ascii="宋体" w:hAnsi="宋体" w:eastAsia="宋体" w:cs="宋体"/>
          <w:sz w:val="24"/>
          <w:szCs w:val="24"/>
        </w:rPr>
        <w:t>地点：福建省宏瑞招标代理有限公司开标厅（福建省福州市鼓楼区西洪路518号恩特楼A403）</w:t>
      </w:r>
    </w:p>
    <w:p w14:paraId="2B0B5C1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446D97B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14:paraId="21F55ED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09D0B4AB">
      <w:pPr>
        <w:widowControl/>
        <w:spacing w:line="480" w:lineRule="exact"/>
        <w:rPr>
          <w:rFonts w:hint="eastAsia" w:ascii="宋体" w:hAnsi="宋体" w:eastAsia="宋体" w:cs="宋体"/>
          <w:color w:val="auto"/>
          <w:sz w:val="24"/>
          <w:lang w:eastAsia="zh-CN"/>
        </w:rPr>
      </w:pPr>
      <w:r>
        <w:rPr>
          <w:rFonts w:hint="eastAsia" w:ascii="宋体" w:hAnsi="宋体" w:eastAsia="宋体" w:cs="宋体"/>
          <w:b w:val="0"/>
          <w:bCs w:val="0"/>
          <w:sz w:val="24"/>
          <w:szCs w:val="24"/>
          <w:lang w:val="en-US" w:eastAsia="zh-CN"/>
        </w:rPr>
        <w:t>1、</w:t>
      </w:r>
      <w:r>
        <w:rPr>
          <w:rFonts w:hint="eastAsia" w:ascii="宋体" w:hAnsi="宋体" w:cs="宋体"/>
          <w:color w:val="auto"/>
          <w:sz w:val="24"/>
        </w:rPr>
        <w:t>购买文件、投标保证金缴交银行</w:t>
      </w:r>
      <w:r>
        <w:rPr>
          <w:rFonts w:hint="eastAsia" w:ascii="宋体" w:hAnsi="宋体" w:cs="宋体"/>
          <w:color w:val="auto"/>
          <w:sz w:val="24"/>
          <w:lang w:eastAsia="zh-CN"/>
        </w:rPr>
        <w:t>账号</w:t>
      </w:r>
    </w:p>
    <w:p w14:paraId="6B2E75D6">
      <w:pPr>
        <w:pStyle w:val="15"/>
        <w:widowControl/>
        <w:spacing w:before="0" w:beforeAutospacing="0" w:after="0" w:afterAutospacing="0" w:line="400" w:lineRule="exact"/>
        <w:rPr>
          <w:rFonts w:hint="eastAsia" w:ascii="宋体" w:hAnsi="宋体" w:cs="宋体"/>
          <w:color w:val="auto"/>
          <w:highlight w:val="none"/>
        </w:rPr>
      </w:pPr>
      <w:r>
        <w:rPr>
          <w:rFonts w:hint="eastAsia" w:ascii="宋体" w:hAnsi="宋体" w:cs="宋体"/>
          <w:color w:val="auto"/>
          <w:highlight w:val="none"/>
        </w:rPr>
        <w:t>开户行：中国建设银行股份有限公司福州杨桥支行</w:t>
      </w:r>
    </w:p>
    <w:p w14:paraId="5C739C24">
      <w:pPr>
        <w:pStyle w:val="15"/>
        <w:widowControl/>
        <w:spacing w:before="0" w:beforeAutospacing="0" w:after="0" w:afterAutospacing="0" w:line="400" w:lineRule="exact"/>
        <w:rPr>
          <w:rFonts w:hint="eastAsia" w:ascii="宋体" w:hAnsi="宋体" w:cs="宋体"/>
          <w:color w:val="auto"/>
          <w:highlight w:val="none"/>
        </w:rPr>
      </w:pPr>
      <w:r>
        <w:rPr>
          <w:rFonts w:hint="eastAsia" w:ascii="宋体" w:hAnsi="宋体" w:cs="宋体"/>
          <w:color w:val="auto"/>
          <w:highlight w:val="none"/>
        </w:rPr>
        <w:t xml:space="preserve">开户名：福建省宏瑞招标代理有限公司 </w:t>
      </w:r>
    </w:p>
    <w:p w14:paraId="6884BC6F">
      <w:pPr>
        <w:pStyle w:val="15"/>
        <w:widowControl/>
        <w:spacing w:before="0" w:beforeAutospacing="0" w:after="0" w:afterAutospacing="0" w:line="400" w:lineRule="exact"/>
        <w:rPr>
          <w:rFonts w:hint="eastAsia" w:ascii="宋体" w:hAnsi="宋体" w:cs="宋体"/>
          <w:color w:val="auto"/>
          <w:highlight w:val="none"/>
        </w:rPr>
      </w:pPr>
      <w:r>
        <w:rPr>
          <w:rFonts w:hint="eastAsia" w:ascii="宋体" w:hAnsi="宋体" w:cs="宋体"/>
          <w:color w:val="auto"/>
          <w:highlight w:val="none"/>
          <w:lang w:eastAsia="zh-CN"/>
        </w:rPr>
        <w:t>账</w:t>
      </w:r>
      <w:r>
        <w:rPr>
          <w:rFonts w:hint="eastAsia" w:ascii="宋体" w:hAnsi="宋体" w:cs="宋体"/>
          <w:color w:val="auto"/>
          <w:highlight w:val="none"/>
        </w:rPr>
        <w:t xml:space="preserve">  号：35001877607052505105</w:t>
      </w:r>
    </w:p>
    <w:p w14:paraId="011EEE34">
      <w:pPr>
        <w:spacing w:line="360" w:lineRule="auto"/>
        <w:rPr>
          <w:rFonts w:hint="eastAsia"/>
          <w:b/>
          <w:bCs/>
          <w:sz w:val="24"/>
          <w:szCs w:val="24"/>
        </w:rPr>
      </w:pPr>
      <w:r>
        <w:rPr>
          <w:rFonts w:hint="eastAsia"/>
          <w:b/>
          <w:bCs/>
          <w:sz w:val="24"/>
          <w:szCs w:val="24"/>
        </w:rPr>
        <w:t>八、凡对本次采购提出询问，请按以下方式联系。</w:t>
      </w:r>
    </w:p>
    <w:p w14:paraId="0C7324F0">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福州职业技术学院</w:t>
      </w:r>
    </w:p>
    <w:p w14:paraId="1C232E9D">
      <w:pPr>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福州市闽侯上街联榕路8号</w:t>
      </w:r>
    </w:p>
    <w:p w14:paraId="0C02AACD">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黄秀华</w:t>
      </w:r>
    </w:p>
    <w:p w14:paraId="3C148E4D">
      <w:pPr>
        <w:spacing w:line="360" w:lineRule="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0595-83760305</w:t>
      </w:r>
    </w:p>
    <w:p w14:paraId="42E27FA8">
      <w:pPr>
        <w:spacing w:line="360" w:lineRule="auto"/>
        <w:rPr>
          <w:rFonts w:hint="eastAsia" w:ascii="宋体" w:hAnsi="宋体" w:eastAsia="宋体" w:cs="宋体"/>
          <w:sz w:val="24"/>
          <w:szCs w:val="24"/>
        </w:rPr>
      </w:pPr>
      <w:r>
        <w:rPr>
          <w:rFonts w:hint="eastAsia" w:ascii="宋体" w:hAnsi="宋体" w:eastAsia="宋体" w:cs="宋体"/>
          <w:sz w:val="24"/>
          <w:szCs w:val="24"/>
        </w:rPr>
        <w:t>2.代理机构：福建省宏瑞招标代理有限公司</w:t>
      </w:r>
    </w:p>
    <w:p w14:paraId="1311C9B7">
      <w:pPr>
        <w:spacing w:line="360" w:lineRule="auto"/>
        <w:rPr>
          <w:rFonts w:hint="eastAsia" w:ascii="宋体" w:hAnsi="宋体" w:eastAsia="宋体" w:cs="宋体"/>
          <w:sz w:val="24"/>
          <w:szCs w:val="24"/>
        </w:rPr>
      </w:pPr>
      <w:r>
        <w:rPr>
          <w:rFonts w:hint="eastAsia" w:ascii="宋体" w:hAnsi="宋体" w:eastAsia="宋体" w:cs="宋体"/>
          <w:sz w:val="24"/>
          <w:szCs w:val="24"/>
        </w:rPr>
        <w:t>地址：福州市鼓楼区西洪路518号综合楼 402-404单元</w:t>
      </w:r>
    </w:p>
    <w:p w14:paraId="118C08E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联系人：毛陈蓥</w:t>
      </w:r>
    </w:p>
    <w:p w14:paraId="63C709C0">
      <w:pPr>
        <w:spacing w:line="360" w:lineRule="auto"/>
        <w:rPr>
          <w:rFonts w:hint="eastAsia" w:ascii="宋体" w:hAnsi="宋体" w:eastAsia="宋体" w:cs="宋体"/>
          <w:sz w:val="24"/>
          <w:szCs w:val="24"/>
        </w:rPr>
      </w:pPr>
      <w:r>
        <w:rPr>
          <w:rFonts w:hint="eastAsia" w:ascii="宋体" w:hAnsi="宋体" w:eastAsia="宋体" w:cs="宋体"/>
          <w:sz w:val="24"/>
          <w:szCs w:val="24"/>
        </w:rPr>
        <w:t>联系方法：</w:t>
      </w:r>
      <w:r>
        <w:rPr>
          <w:rFonts w:hint="eastAsia" w:ascii="宋体" w:hAnsi="宋体" w:eastAsia="宋体" w:cs="宋体"/>
          <w:sz w:val="24"/>
          <w:szCs w:val="24"/>
          <w:lang w:val="en-US" w:eastAsia="zh-CN"/>
        </w:rPr>
        <w:t>17750207868</w:t>
      </w:r>
      <w:r>
        <w:rPr>
          <w:rFonts w:hint="eastAsia" w:ascii="宋体" w:hAnsi="宋体" w:eastAsia="宋体" w:cs="宋体"/>
          <w:sz w:val="24"/>
          <w:szCs w:val="24"/>
        </w:rPr>
        <w:t>　　　　　</w:t>
      </w:r>
    </w:p>
    <w:p w14:paraId="1551B454">
      <w:pPr>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14:paraId="50BB5934">
      <w:pPr>
        <w:spacing w:line="360" w:lineRule="auto"/>
        <w:rPr>
          <w:rFonts w:hint="eastAsia" w:ascii="宋体" w:hAnsi="宋体" w:eastAsia="宋体" w:cs="宋体"/>
          <w:sz w:val="24"/>
          <w:szCs w:val="24"/>
        </w:rPr>
      </w:pPr>
      <w:r>
        <w:rPr>
          <w:rFonts w:hint="eastAsia" w:ascii="宋体" w:hAnsi="宋体" w:eastAsia="宋体" w:cs="宋体"/>
          <w:sz w:val="24"/>
          <w:szCs w:val="24"/>
        </w:rPr>
        <w:t>项目联系人：毛陈蓥</w:t>
      </w:r>
    </w:p>
    <w:p w14:paraId="4F440F63">
      <w:pPr>
        <w:spacing w:line="360" w:lineRule="auto"/>
        <w:rPr>
          <w:rFonts w:hint="eastAsia"/>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17750207868</w:t>
      </w:r>
      <w:r>
        <w:rPr>
          <w:rFonts w:hint="eastAsia" w:ascii="宋体" w:hAnsi="宋体" w:eastAsia="宋体" w:cs="宋体"/>
          <w:sz w:val="24"/>
          <w:szCs w:val="24"/>
        </w:rPr>
        <w:t>　</w:t>
      </w:r>
    </w:p>
    <w:p w14:paraId="7276266F">
      <w:pPr>
        <w:keepNext w:val="0"/>
        <w:keepLines w:val="0"/>
        <w:pageBreakBefore w:val="0"/>
        <w:kinsoku/>
        <w:wordWrap/>
        <w:overflowPunct/>
        <w:topLinePunct w:val="0"/>
        <w:autoSpaceDE/>
        <w:autoSpaceDN/>
        <w:bidi w:val="0"/>
        <w:adjustRightInd/>
        <w:snapToGrid/>
        <w:spacing w:line="360" w:lineRule="auto"/>
        <w:ind w:left="0" w:right="0"/>
        <w:rPr>
          <w:rFonts w:hint="eastAsia" w:ascii="宋体" w:hAnsi="宋体" w:eastAsia="宋体" w:cs="宋体"/>
          <w:color w:val="auto"/>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7A"/>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3"/>
      <w:suff w:val="nothing"/>
      <w:lvlText w:val="%1）"/>
      <w:lvlJc w:val="left"/>
      <w:pPr>
        <w:ind w:left="0" w:firstLine="0"/>
      </w:pPr>
      <w:rPr>
        <w:rFonts w:ascii="宋体" w:hAnsi="宋体" w:eastAsia="宋体" w:cs="Times New Roman"/>
        <w:sz w:val="24"/>
        <w:szCs w:val="24"/>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00000000"/>
    <w:rsid w:val="01441350"/>
    <w:rsid w:val="04842E7F"/>
    <w:rsid w:val="0ECA3358"/>
    <w:rsid w:val="121511E1"/>
    <w:rsid w:val="169C62EA"/>
    <w:rsid w:val="16CE195E"/>
    <w:rsid w:val="17B572A9"/>
    <w:rsid w:val="190720F2"/>
    <w:rsid w:val="1A524411"/>
    <w:rsid w:val="1BC62475"/>
    <w:rsid w:val="1C7D3F84"/>
    <w:rsid w:val="1EB34480"/>
    <w:rsid w:val="1F281103"/>
    <w:rsid w:val="21A63705"/>
    <w:rsid w:val="24DF39BF"/>
    <w:rsid w:val="2A394D29"/>
    <w:rsid w:val="2BCB7251"/>
    <w:rsid w:val="32B84662"/>
    <w:rsid w:val="338E60E9"/>
    <w:rsid w:val="34C27A98"/>
    <w:rsid w:val="371B60A2"/>
    <w:rsid w:val="37557806"/>
    <w:rsid w:val="41095A93"/>
    <w:rsid w:val="44E01C7E"/>
    <w:rsid w:val="4570743E"/>
    <w:rsid w:val="482254E2"/>
    <w:rsid w:val="489D1BEC"/>
    <w:rsid w:val="4E2B6787"/>
    <w:rsid w:val="50314EEA"/>
    <w:rsid w:val="50955D59"/>
    <w:rsid w:val="556D52F4"/>
    <w:rsid w:val="556E215B"/>
    <w:rsid w:val="59A564AF"/>
    <w:rsid w:val="62777419"/>
    <w:rsid w:val="627E06EB"/>
    <w:rsid w:val="690B301D"/>
    <w:rsid w:val="692E588E"/>
    <w:rsid w:val="6D6059AC"/>
    <w:rsid w:val="6F594E39"/>
    <w:rsid w:val="6F765F90"/>
    <w:rsid w:val="756525C6"/>
    <w:rsid w:val="7C585349"/>
    <w:rsid w:val="7CAA0983"/>
    <w:rsid w:val="7DB714DB"/>
    <w:rsid w:val="7F9C1642"/>
    <w:rsid w:val="7FB9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jc w:val="center"/>
      <w:outlineLvl w:val="0"/>
    </w:pPr>
    <w:rPr>
      <w:rFonts w:eastAsia="黑体"/>
      <w:b/>
      <w:kern w:val="44"/>
      <w:sz w:val="36"/>
      <w:szCs w:val="20"/>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Document Map"/>
    <w:basedOn w:val="1"/>
    <w:next w:val="1"/>
    <w:semiHidden/>
    <w:qFormat/>
    <w:uiPriority w:val="0"/>
    <w:pPr>
      <w:shd w:val="clear" w:color="auto" w:fill="000080"/>
    </w:pPr>
  </w:style>
  <w:style w:type="paragraph" w:styleId="7">
    <w:name w:val="Normal Indent"/>
    <w:basedOn w:val="1"/>
    <w:qFormat/>
    <w:uiPriority w:val="0"/>
    <w:pPr>
      <w:ind w:firstLine="420" w:firstLineChars="200"/>
    </w:pPr>
    <w:rPr>
      <w:rFonts w:ascii="Times New Roman" w:hAnsi="Times New Roman" w:eastAsia="宋体" w:cs="Times New Roman"/>
    </w:rPr>
  </w:style>
  <w:style w:type="paragraph" w:styleId="8">
    <w:name w:val="annotation text"/>
    <w:basedOn w:val="1"/>
    <w:qFormat/>
    <w:uiPriority w:val="99"/>
    <w:pPr>
      <w:jc w:val="left"/>
    </w:pPr>
  </w:style>
  <w:style w:type="paragraph" w:styleId="9">
    <w:name w:val="Body Text"/>
    <w:basedOn w:val="1"/>
    <w:next w:val="1"/>
    <w:unhideWhenUsed/>
    <w:qFormat/>
    <w:uiPriority w:val="0"/>
    <w:pPr>
      <w:spacing w:after="120"/>
    </w:pPr>
  </w:style>
  <w:style w:type="paragraph" w:styleId="10">
    <w:name w:val="Body Text Indent"/>
    <w:basedOn w:val="1"/>
    <w:qFormat/>
    <w:uiPriority w:val="0"/>
    <w:pPr>
      <w:spacing w:line="720" w:lineRule="exact"/>
      <w:ind w:firstLine="601"/>
    </w:pPr>
    <w:rPr>
      <w:rFonts w:ascii="宋体" w:hAnsi="宋体"/>
      <w:sz w:val="24"/>
    </w:rPr>
  </w:style>
  <w:style w:type="paragraph" w:styleId="11">
    <w:name w:val="Plain Text"/>
    <w:basedOn w:val="1"/>
    <w:qFormat/>
    <w:uiPriority w:val="0"/>
    <w:rPr>
      <w:rFonts w:ascii="宋体" w:hAnsi="Courier New"/>
      <w:szCs w:val="20"/>
    </w:rPr>
  </w:style>
  <w:style w:type="paragraph" w:styleId="12">
    <w:name w:val="Body Text Indent 2"/>
    <w:basedOn w:val="1"/>
    <w:unhideWhenUsed/>
    <w:qFormat/>
    <w:uiPriority w:val="99"/>
    <w:pPr>
      <w:ind w:firstLine="420"/>
    </w:pPr>
    <w:rPr>
      <w:rFonts w:ascii="宋体" w:hAnsi="宋体" w:eastAsia="宋体" w:cs="宋体"/>
      <w:b/>
      <w:bCs/>
      <w:kern w:val="1"/>
      <w:sz w:val="24"/>
      <w:szCs w:val="24"/>
    </w:rPr>
  </w:style>
  <w:style w:type="paragraph" w:styleId="13">
    <w:name w:val="Balloon Text"/>
    <w:basedOn w:val="1"/>
    <w:next w:val="1"/>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10"/>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2">
    <w:name w:val="null3"/>
    <w:autoRedefine/>
    <w:qFormat/>
    <w:uiPriority w:val="99"/>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2292</Words>
  <Characters>2497</Characters>
  <Lines>0</Lines>
  <Paragraphs>0</Paragraphs>
  <TotalTime>14</TotalTime>
  <ScaleCrop>false</ScaleCrop>
  <LinksUpToDate>false</LinksUpToDate>
  <CharactersWithSpaces>2562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2024-09-20T05:59:00Z</dcterms:created>
  <dc:creator>Administrator</dc:creator>
  <cp:lastModifiedBy>退堂鼓鼓手</cp:lastModifiedBy>
  <dcterms:modified xsi:type="dcterms:W3CDTF">2026-07-15T11:30:49Z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C28AE1658A9F49A6B02DCB9F720D6741_12</vt:lpwstr>
  </property>
  <property fmtid="{D5CDD505-2E9C-101B-9397-08002B2CF9AE}" pid="4" name="KSOTemplateDocerSaveRecord">
    <vt:lpwstr>eyJoZGlkIjoiNTJhMjM1NTI3Mzk1MjM0ZjllYzI1YWY4OWZkMTIxYmUiLCJ1c2VySWQiOiI2MjY2MTc1OTYifQ==</vt:lpwstr>
  </property>
</Properties>
</file>