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62C56">
      <w:pPr>
        <w:pStyle w:val="4"/>
        <w:spacing w:line="480" w:lineRule="exact"/>
        <w:jc w:val="center"/>
        <w:rPr>
          <w:sz w:val="16"/>
          <w:szCs w:val="16"/>
        </w:rPr>
      </w:pPr>
      <w:r>
        <w:rPr>
          <w:rFonts w:ascii="仿宋_GB2312" w:hAnsi="仿宋_GB2312" w:eastAsia="仿宋_GB2312" w:cs="仿宋_GB2312"/>
          <w:b/>
          <w:sz w:val="28"/>
          <w:szCs w:val="16"/>
        </w:rPr>
        <w:t>教学区楼宇网络有线、无线升级（一期）结果更正公告（第一次）</w:t>
      </w:r>
    </w:p>
    <w:p w14:paraId="1274912B">
      <w:pPr>
        <w:pStyle w:val="4"/>
        <w:outlineLvl w:val="3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一、项目基本情况</w:t>
      </w:r>
    </w:p>
    <w:p w14:paraId="1EAC6DBB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原公告的采购项目编号：[350101]ZHD[GK]2026001</w:t>
      </w:r>
    </w:p>
    <w:p w14:paraId="5217AB71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原公告的采购项目名称：教学区楼宇网络有线、无线升级（一期）</w:t>
      </w:r>
    </w:p>
    <w:p w14:paraId="4F298B4F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首次公告日期：2026年09月18日</w:t>
      </w:r>
    </w:p>
    <w:p w14:paraId="2676A671">
      <w:pPr>
        <w:pStyle w:val="4"/>
        <w:outlineLvl w:val="3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二、更正信息</w:t>
      </w:r>
    </w:p>
    <w:p w14:paraId="62E41713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合同包1(教学区楼宇网络有线、无线升级（一期）):</w:t>
      </w:r>
    </w:p>
    <w:p w14:paraId="597E2FE9">
      <w:pPr>
        <w:pStyle w:val="4"/>
        <w:ind w:firstLine="480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更正事项：采购结果</w:t>
      </w:r>
    </w:p>
    <w:p w14:paraId="131C1527">
      <w:pPr>
        <w:pStyle w:val="4"/>
        <w:ind w:firstLine="480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更正原因：采购结果公告内容更正</w:t>
      </w:r>
    </w:p>
    <w:p w14:paraId="7072F762">
      <w:pPr>
        <w:pStyle w:val="4"/>
        <w:ind w:firstLine="480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更正内容：</w:t>
      </w:r>
      <w:r>
        <w:rPr>
          <w:sz w:val="24"/>
          <w:szCs w:val="24"/>
        </w:rPr>
        <w:br w:type="textWrapping"/>
      </w:r>
    </w:p>
    <w:p w14:paraId="094FAA85">
      <w:pPr>
        <w:pStyle w:val="4"/>
        <w:ind w:firstLine="480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其他内容不变</w:t>
      </w:r>
    </w:p>
    <w:p w14:paraId="1A19BD65">
      <w:pPr>
        <w:pStyle w:val="4"/>
        <w:ind w:firstLine="480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更正日期：</w:t>
      </w:r>
    </w:p>
    <w:p w14:paraId="5099779C">
      <w:pPr>
        <w:pStyle w:val="4"/>
        <w:outlineLvl w:val="3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三、其他补充事项</w:t>
      </w:r>
    </w:p>
    <w:p w14:paraId="4B0237BA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合同包1: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1"/>
        <w:gridCol w:w="2124"/>
        <w:gridCol w:w="3501"/>
      </w:tblGrid>
      <w:tr w14:paraId="74D267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1" w:type="dxa"/>
          </w:tcPr>
          <w:p w14:paraId="04B1EFF2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供应商名称</w:t>
            </w:r>
          </w:p>
        </w:tc>
        <w:tc>
          <w:tcPr>
            <w:tcW w:w="2124" w:type="dxa"/>
          </w:tcPr>
          <w:p w14:paraId="153FE7B4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中标（成交）金额</w:t>
            </w:r>
          </w:p>
        </w:tc>
        <w:tc>
          <w:tcPr>
            <w:tcW w:w="3501" w:type="dxa"/>
          </w:tcPr>
          <w:p w14:paraId="1FD6A61A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评审价格</w:t>
            </w:r>
          </w:p>
        </w:tc>
      </w:tr>
      <w:tr w14:paraId="12F33B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1" w:type="dxa"/>
          </w:tcPr>
          <w:p w14:paraId="7427F8D7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福州跃渊科技有限公司</w:t>
            </w:r>
          </w:p>
        </w:tc>
        <w:tc>
          <w:tcPr>
            <w:tcW w:w="2124" w:type="dxa"/>
          </w:tcPr>
          <w:p w14:paraId="109F06ED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1,365,000.00元</w:t>
            </w:r>
          </w:p>
        </w:tc>
        <w:tc>
          <w:tcPr>
            <w:tcW w:w="3501" w:type="dxa"/>
          </w:tcPr>
          <w:p w14:paraId="389100DB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教学区楼宇网络有线、无线升级（一期）（总价）：1092000元</w:t>
            </w:r>
          </w:p>
        </w:tc>
      </w:tr>
    </w:tbl>
    <w:p w14:paraId="2A9123F3">
      <w:pPr>
        <w:pStyle w:val="4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1、</w:t>
      </w:r>
      <w:r>
        <w:rPr>
          <w:rFonts w:ascii="仿宋_GB2312" w:hAnsi="仿宋_GB2312" w:eastAsia="仿宋_GB2312" w:cs="仿宋_GB2312"/>
          <w:b/>
          <w:bCs/>
          <w:sz w:val="24"/>
          <w:szCs w:val="24"/>
        </w:rPr>
        <w:t>原采购结果公告四、主要标的信息中合同包1</w:t>
      </w:r>
    </w:p>
    <w:tbl>
      <w:tblPr>
        <w:tblStyle w:val="2"/>
        <w:tblW w:w="8323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44"/>
        <w:gridCol w:w="1418"/>
        <w:gridCol w:w="1400"/>
        <w:gridCol w:w="1791"/>
        <w:gridCol w:w="1720"/>
      </w:tblGrid>
      <w:tr w14:paraId="40684B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/>
            <w:vAlign w:val="top"/>
          </w:tcPr>
          <w:p w14:paraId="4F92740E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品目号</w:t>
            </w:r>
          </w:p>
        </w:tc>
        <w:tc>
          <w:tcPr>
            <w:tcW w:w="1144" w:type="dxa"/>
            <w:shd w:val="clear"/>
            <w:vAlign w:val="top"/>
          </w:tcPr>
          <w:p w14:paraId="1114B171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品目名称</w:t>
            </w:r>
          </w:p>
        </w:tc>
        <w:tc>
          <w:tcPr>
            <w:tcW w:w="1418" w:type="dxa"/>
            <w:shd w:val="clear"/>
            <w:vAlign w:val="top"/>
          </w:tcPr>
          <w:p w14:paraId="22E58700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采购标的</w:t>
            </w:r>
          </w:p>
        </w:tc>
        <w:tc>
          <w:tcPr>
            <w:tcW w:w="1400" w:type="dxa"/>
            <w:shd w:val="clear"/>
            <w:vAlign w:val="top"/>
          </w:tcPr>
          <w:p w14:paraId="4079D1C5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报价明细内容</w:t>
            </w:r>
          </w:p>
        </w:tc>
        <w:tc>
          <w:tcPr>
            <w:tcW w:w="1791" w:type="dxa"/>
            <w:shd w:val="clear"/>
            <w:vAlign w:val="top"/>
          </w:tcPr>
          <w:p w14:paraId="28E726D6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品牌</w:t>
            </w:r>
          </w:p>
        </w:tc>
        <w:tc>
          <w:tcPr>
            <w:tcW w:w="1720" w:type="dxa"/>
            <w:shd w:val="clear"/>
            <w:vAlign w:val="top"/>
          </w:tcPr>
          <w:p w14:paraId="6A5A82EF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规格型号</w:t>
            </w:r>
          </w:p>
        </w:tc>
      </w:tr>
      <w:tr w14:paraId="3019EB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top"/>
          </w:tcPr>
          <w:p w14:paraId="1559AA57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1-13</w:t>
            </w:r>
          </w:p>
        </w:tc>
        <w:tc>
          <w:tcPr>
            <w:tcW w:w="1144" w:type="dxa"/>
            <w:vAlign w:val="top"/>
          </w:tcPr>
          <w:p w14:paraId="150BA488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其他网络设备</w:t>
            </w:r>
          </w:p>
        </w:tc>
        <w:tc>
          <w:tcPr>
            <w:tcW w:w="1418" w:type="dxa"/>
            <w:vAlign w:val="top"/>
          </w:tcPr>
          <w:p w14:paraId="7160A3E6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8口接入交换机</w:t>
            </w:r>
          </w:p>
        </w:tc>
        <w:tc>
          <w:tcPr>
            <w:tcW w:w="1400" w:type="dxa"/>
            <w:vAlign w:val="top"/>
          </w:tcPr>
          <w:p w14:paraId="11A6DA26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8口接入交换机</w:t>
            </w:r>
          </w:p>
        </w:tc>
        <w:tc>
          <w:tcPr>
            <w:tcW w:w="1791" w:type="dxa"/>
            <w:vAlign w:val="top"/>
          </w:tcPr>
          <w:p w14:paraId="0712A3AC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RG-S2906-24GT4MS-L</w:t>
            </w:r>
          </w:p>
        </w:tc>
        <w:tc>
          <w:tcPr>
            <w:tcW w:w="1720" w:type="dxa"/>
            <w:vAlign w:val="top"/>
          </w:tcPr>
          <w:p w14:paraId="5EA8CD1C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8口接入交换机</w:t>
            </w:r>
          </w:p>
        </w:tc>
      </w:tr>
    </w:tbl>
    <w:p w14:paraId="7AF00DAD">
      <w:pPr>
        <w:pStyle w:val="4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更正为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：</w:t>
      </w:r>
    </w:p>
    <w:tbl>
      <w:tblPr>
        <w:tblStyle w:val="2"/>
        <w:tblW w:w="8323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44"/>
        <w:gridCol w:w="1418"/>
        <w:gridCol w:w="1400"/>
        <w:gridCol w:w="1791"/>
        <w:gridCol w:w="1720"/>
      </w:tblGrid>
      <w:tr w14:paraId="4A08B0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shd w:val="clear" w:color="auto" w:fill="auto"/>
            <w:vAlign w:val="top"/>
          </w:tcPr>
          <w:p w14:paraId="2FB71830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品目号</w:t>
            </w:r>
          </w:p>
        </w:tc>
        <w:tc>
          <w:tcPr>
            <w:tcW w:w="1144" w:type="dxa"/>
            <w:shd w:val="clear" w:color="auto" w:fill="auto"/>
            <w:vAlign w:val="top"/>
          </w:tcPr>
          <w:p w14:paraId="574A584D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品目名称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6BEBF0CC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采购标的</w:t>
            </w:r>
          </w:p>
        </w:tc>
        <w:tc>
          <w:tcPr>
            <w:tcW w:w="1400" w:type="dxa"/>
            <w:shd w:val="clear" w:color="auto" w:fill="auto"/>
            <w:vAlign w:val="top"/>
          </w:tcPr>
          <w:p w14:paraId="320E5904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报价明细内容</w:t>
            </w:r>
          </w:p>
        </w:tc>
        <w:tc>
          <w:tcPr>
            <w:tcW w:w="1791" w:type="dxa"/>
            <w:shd w:val="clear" w:color="auto" w:fill="auto"/>
            <w:vAlign w:val="top"/>
          </w:tcPr>
          <w:p w14:paraId="7EA62690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品牌</w:t>
            </w:r>
          </w:p>
        </w:tc>
        <w:tc>
          <w:tcPr>
            <w:tcW w:w="1720" w:type="dxa"/>
            <w:shd w:val="clear" w:color="auto" w:fill="auto"/>
            <w:vAlign w:val="top"/>
          </w:tcPr>
          <w:p w14:paraId="388F5BC4">
            <w:pPr>
              <w:pStyle w:val="4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Hans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规格型号</w:t>
            </w:r>
          </w:p>
        </w:tc>
      </w:tr>
      <w:tr w14:paraId="5B9598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top"/>
          </w:tcPr>
          <w:p w14:paraId="7BB2A86D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1-13</w:t>
            </w:r>
          </w:p>
        </w:tc>
        <w:tc>
          <w:tcPr>
            <w:tcW w:w="1144" w:type="dxa"/>
            <w:vAlign w:val="top"/>
          </w:tcPr>
          <w:p w14:paraId="08409968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其他网络设备</w:t>
            </w:r>
          </w:p>
        </w:tc>
        <w:tc>
          <w:tcPr>
            <w:tcW w:w="1418" w:type="dxa"/>
            <w:vAlign w:val="top"/>
          </w:tcPr>
          <w:p w14:paraId="7BAD6986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8口接入交换机</w:t>
            </w:r>
          </w:p>
        </w:tc>
        <w:tc>
          <w:tcPr>
            <w:tcW w:w="1400" w:type="dxa"/>
            <w:vAlign w:val="top"/>
          </w:tcPr>
          <w:p w14:paraId="537211F2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8口接入交换机</w:t>
            </w:r>
          </w:p>
        </w:tc>
        <w:tc>
          <w:tcPr>
            <w:tcW w:w="1791" w:type="dxa"/>
            <w:vAlign w:val="top"/>
          </w:tcPr>
          <w:p w14:paraId="713609EB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锐捷网络</w:t>
            </w:r>
          </w:p>
        </w:tc>
        <w:tc>
          <w:tcPr>
            <w:tcW w:w="1720" w:type="dxa"/>
            <w:vAlign w:val="top"/>
          </w:tcPr>
          <w:p w14:paraId="77D6848E">
            <w:pPr>
              <w:pStyle w:val="4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RG-S2906-24GT4MS-L</w:t>
            </w:r>
          </w:p>
        </w:tc>
      </w:tr>
    </w:tbl>
    <w:p w14:paraId="4972A92E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其他内容不变。</w:t>
      </w:r>
    </w:p>
    <w:p w14:paraId="5A6E3E2A">
      <w:pPr>
        <w:pStyle w:val="4"/>
        <w:outlineLvl w:val="3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四、凡对本次公告内容提出询问，请按以下方式联系。</w:t>
      </w:r>
    </w:p>
    <w:p w14:paraId="000CA2DE">
      <w:pPr>
        <w:pStyle w:val="4"/>
        <w:outlineLvl w:val="5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1.采购人信息</w:t>
      </w:r>
    </w:p>
    <w:p w14:paraId="0C17C6AF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名称：福州职业技术学院</w:t>
      </w:r>
    </w:p>
    <w:p w14:paraId="2B114355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地址：福州市闽侯上街联榕路8号</w:t>
      </w:r>
    </w:p>
    <w:p w14:paraId="0033B25F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联系方式：83760305</w:t>
      </w:r>
    </w:p>
    <w:p w14:paraId="07FA5B20">
      <w:pPr>
        <w:pStyle w:val="4"/>
        <w:outlineLvl w:val="5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2.采购代理机构信息</w:t>
      </w:r>
    </w:p>
    <w:p w14:paraId="3AA3ABAD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名称：福建中恒达建设项目管理有限公司</w:t>
      </w:r>
    </w:p>
    <w:p w14:paraId="3001DEC0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地址：福州市晋安区六一北路92号实发大厦12层</w:t>
      </w:r>
    </w:p>
    <w:p w14:paraId="4B324D2C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联系方式：0591-87571915</w:t>
      </w:r>
    </w:p>
    <w:p w14:paraId="0069C167">
      <w:pPr>
        <w:pStyle w:val="4"/>
        <w:outlineLvl w:val="5"/>
        <w:rPr>
          <w:sz w:val="24"/>
          <w:szCs w:val="24"/>
        </w:rPr>
      </w:pPr>
      <w:r>
        <w:rPr>
          <w:rFonts w:ascii="仿宋_GB2312" w:hAnsi="仿宋_GB2312" w:eastAsia="仿宋_GB2312" w:cs="仿宋_GB2312"/>
          <w:b/>
          <w:sz w:val="24"/>
          <w:szCs w:val="24"/>
        </w:rPr>
        <w:t>3.项目联系方式</w:t>
      </w:r>
    </w:p>
    <w:p w14:paraId="54E927A1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项目联系人：潘素华、庄世清、赵夫燊、钟塬</w:t>
      </w:r>
    </w:p>
    <w:p w14:paraId="231950B4">
      <w:pPr>
        <w:pStyle w:val="4"/>
        <w:rPr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电话：0591-87571915</w:t>
      </w:r>
    </w:p>
    <w:p w14:paraId="11DC0657">
      <w:pPr>
        <w:pStyle w:val="4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福建中恒达建设项目管理有限公司</w:t>
      </w:r>
    </w:p>
    <w:p w14:paraId="427741C5">
      <w:pPr>
        <w:pStyle w:val="4"/>
        <w:jc w:val="right"/>
        <w:rPr>
          <w:rFonts w:hint="eastAsia"/>
          <w:lang w:val="en-US"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2026年10月8日</w:t>
      </w:r>
      <w:r>
        <w:rPr>
          <w:sz w:val="24"/>
          <w:szCs w:val="24"/>
        </w:rPr>
        <w:br w:type="textWrapping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MTQwMTcxOWEwMDI2YWVhYWYyN2E0YjJiYzk5MjgifQ=="/>
  </w:docVars>
  <w:rsids>
    <w:rsidRoot w:val="53B52B8D"/>
    <w:rsid w:val="0C3C72EE"/>
    <w:rsid w:val="177F50ED"/>
    <w:rsid w:val="17896EC9"/>
    <w:rsid w:val="384F0C8B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474</Words>
  <Characters>597</Characters>
  <Lines>0</Lines>
  <Paragraphs>0</Paragraphs>
  <TotalTime>2</TotalTime>
  <ScaleCrop>false</ScaleCrop>
  <LinksUpToDate>false</LinksUpToDate>
  <CharactersWithSpaces>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administrator</dc:creator>
  <cp:lastModifiedBy>绵绵</cp:lastModifiedBy>
  <dcterms:modified xsi:type="dcterms:W3CDTF">2026-10-08T08:38:37Z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1DF11BE3B0614F7593793AC4C15C213C_12</vt:lpwstr>
  </property>
  <property fmtid="{D5CDD505-2E9C-101B-9397-08002B2CF9AE}" pid="4" name="KSOTemplateDocerSaveRecord">
    <vt:lpwstr>eyJoZGlkIjoiZmEyZWRmOGFiNDNjNjgzZjE2MTkzN2RlNWE1YTY2MWIiLCJ1c2VySWQiOiIyMzM2MzI2NTEifQ==</vt:lpwstr>
  </property>
</Properties>
</file>