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4180">
      <w:pPr>
        <w:jc w:val="distribute"/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hint="eastAsia" w:ascii="方正小标宋简体" w:eastAsia="方正小标宋简体"/>
          <w:color w:val="FF0000"/>
          <w:spacing w:val="-6"/>
          <w:w w:val="90"/>
          <w:sz w:val="32"/>
          <w:szCs w:val="32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）</w:t>
      </w:r>
    </w:p>
    <w:p w14:paraId="385B833B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榕职院保〔202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6A802C78"/>
    <w:p w14:paraId="48047801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CgoNssBAIAAAAEAAAOAAAAZHJzL2Uyb0RvYy54bWytU0uOEzEQ&#10;3SNxB8t70p0wjKJWOrOYEDYIIvHZV/zptuSfbCedXIILILGDFUv23GaGY1B2h2gYNlnQC6vsKr+q&#10;9/x6cXMwmuxFiMrZlk4nNSXCMseV7Vr64f362ZySmMBy0M6Klh5FpDfLp08Wg2/EzPVOcxEIgtjY&#10;DL6lfUq+qarIemEgTpwXFpPSBQMJt6GreIAB0Y2uZnV9XQ0ucB8cEzHi6WpM0hNiuATQSamYWDm2&#10;M8KmETUIDQkpxV75SJdlWikFS2+ljCIR3VJkmsqKTTDe5rVaLqDpAvhesdMIcMkIjzgZUBabnqFW&#10;kIDsgvoHyigWXHQyTZgz1UikKIIspvUjbd714EXhglJHfxY9/j9Y9ma/CUTxls4osWDwwe8//7j7&#10;9PXXzy+43n//RmZZpMHHBmtv7SacdtFvQmZ8kMEQqZX/iG4qGiArcigSH88Si0MiDA9fXM2vr2pU&#10;n2Hu+XxaXqAaUTKaDzG9Es6QHLRUK5sFgAb2r2PCzlj6pyQfa0uGESdDAtpRog0wNB4pRduVy9Fp&#10;xddK63wlhm57qwPZA1piva7xywQR+K+y3GUFsR/rSmo0Sy+Av7ScpKNHsSz+IzTPYASnRAv8pXKE&#10;gNAkUPqSSmytbb4gimFPRLPio8Y52jp+xIfa+aC6HoWZlplzBo1Rpj+ZODvv4R7jhz/u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/m5h1AAAAAQBAAAPAAAAAAAAAAEAIAAAACIAAABkcnMvZG93&#10;bnJldi54bWxQSwECFAAUAAAACACHTuJAoKDbLAQCAAAABAAADgAAAAAAAAABACAAAAAj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32F081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关于做好2025年学校安全管理工作的通知</w:t>
      </w:r>
    </w:p>
    <w:p w14:paraId="77C8A4C1"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bookmarkStart w:id="0" w:name="_GoBack"/>
      <w:bookmarkEnd w:id="0"/>
    </w:p>
    <w:p w14:paraId="5C2C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各院部、处室、中心、馆：</w:t>
      </w:r>
    </w:p>
    <w:p w14:paraId="336E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为深入贯彻党的二十届三中全会和全国教育大会精神，认真落实习近平总书记关于安全工作的重要指示批示，扎实做好 2025 年学校安全管理工作，保障广大师生健康安全，维护校园安全稳定，依据《关于做好 2025 年职业学校安全管理工作的通知》（教职成司函〔2025〕1 号），结合我校实际，现就相关工作安排如下：</w:t>
      </w:r>
    </w:p>
    <w:p w14:paraId="5F193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 、压实安全工作责任</w:t>
      </w:r>
    </w:p>
    <w:p w14:paraId="79F5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各单位要树立安全发展理念，复盘 2024 年工作，规划全年安全任务，以安全促发展。落实 “三管三必须” 原则，纳入议事日程，加强部门协同，凝聚合力。落实安全责任要求，防范事故。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牵头部门：保卫处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党政办公室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责任部门：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各单位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358B5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二、加强师生安全教育</w:t>
      </w:r>
    </w:p>
    <w:p w14:paraId="1B6B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全年持续开展安全教育。各单位结合全民国家安全教育日、全国防灾减灾日、全国安全生产月、全国消防日、全国交通安全日、寒暑假、开学季、实习季、就业季等关键节点，采用多样方式，开展防溺水、火灾、诈骗等多方面教育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0"/>
          <w:szCs w:val="30"/>
        </w:rPr>
        <w:t>假期离校前要开展安全教育，假期定期联系学生，推送提示。实习前对学生进行安全培训与考核。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党政办公室、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保卫处、后勤管理处、学生工作处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教务处；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责任部门：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</w:t>
      </w:r>
    </w:p>
    <w:p w14:paraId="48B8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排查化解风险隐患</w:t>
      </w:r>
    </w:p>
    <w:p w14:paraId="14E14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单位落实教育部部署，全面排查校园及周边隐患，更新风险清单。做好危旧房屋、关键设施防护，预防屋顶垮塌等事故。识别潜在风险与矛盾纠纷，抓早化解。针对校门、教学楼、学生宿舍等人员密集场所定点、定期排查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（牵头部门：保卫处、后勤管理处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信息技术中心；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责任部门：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</w:t>
      </w:r>
    </w:p>
    <w:p w14:paraId="4215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四、提高应急处置能力</w:t>
      </w:r>
    </w:p>
    <w:p w14:paraId="148B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各单位健全应急机制与预案，强化值守，提升响应效率。加强信息收集与预警，及时处置突发情况。组织多种重大突发情况演练，确保实效，增强师生安全与逃生能力。复盘突发事件，杜绝再次发生。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（牵头部门：保卫处、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党政办公室、宣传统战部、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后勤管理处、学生工作处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责任部门：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</w:t>
      </w:r>
    </w:p>
    <w:p w14:paraId="2D21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五、严守意识形态安全</w:t>
      </w:r>
    </w:p>
    <w:p w14:paraId="45C7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单位落实责任制，用习近平新时代中国特色社会主义思想育人。研判外部因素对学生的影响，掌握思想动态，加强引导。建强思政课，增强学生辨别力。严管实习、社团等重点环节与阵地，防范有害信息，防止学生 “翻墙”。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宣传统战部、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学生工作处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马克思学院、信息技术中心；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责任部门：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</w:t>
      </w:r>
    </w:p>
    <w:p w14:paraId="222E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六、做好流行性疾病防控</w:t>
      </w:r>
    </w:p>
    <w:p w14:paraId="19F39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各单位贯彻传染病防治通知要求，落实多病同防，做好新冠、流感等传染病防治。加强日常管理与监测，强化卫生管理，开展健康宣传。倡导假期做好防护，返校监测健康。开展爱国卫生运动，改善环境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后勤管理处；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责任部门：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</w:t>
      </w:r>
    </w:p>
    <w:p w14:paraId="2B242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七、守牢食品安全底线</w:t>
      </w:r>
    </w:p>
    <w:p w14:paraId="0AEA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相关部门落实食品安全 “四个最严” 要求，完善制度与机制。明确管理机构，定期开会研究，监督工作，培训从业人员。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（牵头部门：后勤管理处；责任部门：各单位）</w:t>
      </w:r>
    </w:p>
    <w:p w14:paraId="482FAC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强化实验(实训)室安全管理</w:t>
      </w:r>
    </w:p>
    <w:p w14:paraId="1710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相关部门做好实验室安全检查与隐患整治，管控重要危险源。设立领导机构，完善管理体系，建立台账。开展教育培训与应急演练，排查隐患，健全操作规程与管理细则，防范事故。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（牵头部门：实验实训中心；责任部门：各二级学院）</w:t>
      </w:r>
    </w:p>
    <w:p w14:paraId="5030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九、严格实习安全管理</w:t>
      </w:r>
    </w:p>
    <w:p w14:paraId="336B8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相关部门贯彻实习管理规定，明确安全要求，健全办法，落实实习管理底线。选好实习单位，签协议、投保。考察实习环境，排查风险。配足指导教师，做好学生防护与指导。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（牵头部门：教务处；责任部门：各二级学院）</w:t>
      </w:r>
    </w:p>
    <w:p w14:paraId="3A95C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十、防范遏制学生欺凌</w:t>
      </w:r>
    </w:p>
    <w:p w14:paraId="6F74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各单位巩固欺凌治理成果，落实相关指引，排查风险，减少欺凌。加强学生思想、法治与心理健康教育，完善制度与预案。培训教职工，组织学生班会，联合执法单位开展活动。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学生工作处、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保卫处；责任部门：各二级学院）</w:t>
      </w:r>
    </w:p>
    <w:p w14:paraId="60D8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十一、改进学校管理服务</w:t>
      </w:r>
    </w:p>
    <w:p w14:paraId="59B0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加强招生、学籍等管理服务工作的监督指导，完善制度、优化流程、培训人员，避免引发矛盾。开展学生心理健康调查，预警干预异常。分析学生行为数据，掌握思想动态。做好毕业年级学生指导，解决困难。规范管理学生自治组织，提升服务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（牵头部门：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党政办公室、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教务处、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学生工作处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、后勤处；责任部门：各单位）</w:t>
      </w:r>
    </w:p>
    <w:p w14:paraId="7E53B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6124F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0" w:right="0" w:rightChars="0" w:hanging="90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0"/>
          <w:szCs w:val="30"/>
        </w:rPr>
        <w:t>关于做好2025年职业学校安全管理工作的通知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教职成司函〔2025〕1号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1A69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0" w:right="0" w:rightChars="0" w:hanging="90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14F2C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0" w:right="0" w:rightChars="0" w:hanging="90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object>
          <v:shape id="_x0000_i1025" o:spt="75" type="#_x0000_t75" style="height:3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</w:p>
    <w:p w14:paraId="47B1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1C27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85D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0" w:firstLineChars="2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227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0" w:firstLineChars="2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5451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00" w:firstLineChars="2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保卫处</w:t>
      </w:r>
    </w:p>
    <w:p w14:paraId="2F7DE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0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66879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FBD225-66AC-4869-9658-96C90E0853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89FBC5-1350-4438-8B3F-EF2272E431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B2A4A3-C136-4956-817C-A4930AC19C38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69A45004-E7D5-440E-BA92-CD23774453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21702"/>
    <w:multiLevelType w:val="singleLevel"/>
    <w:tmpl w:val="67E21702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446"/>
    <w:rsid w:val="01190F4E"/>
    <w:rsid w:val="0D5A552E"/>
    <w:rsid w:val="1ADD608E"/>
    <w:rsid w:val="2B7E2A1D"/>
    <w:rsid w:val="2DE96053"/>
    <w:rsid w:val="2E074869"/>
    <w:rsid w:val="5B6014FB"/>
    <w:rsid w:val="6B230E5D"/>
    <w:rsid w:val="7C913EB1"/>
    <w:rsid w:val="7EBF7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1706</Characters>
  <Lines>0</Lines>
  <Paragraphs>0</Paragraphs>
  <TotalTime>1</TotalTime>
  <ScaleCrop>false</ScaleCrop>
  <LinksUpToDate>false</LinksUpToDate>
  <CharactersWithSpaces>1739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2024-12-20T02:45:00Z</dcterms:created>
  <dc:creator>张威</dc:creator>
  <cp:lastModifiedBy>林炜庭</cp:lastModifiedBy>
  <cp:lastPrinted>2025-03-08T02:48:00Z</cp:lastPrinted>
  <dcterms:modified xsi:type="dcterms:W3CDTF">2025-03-26T01:30:55Z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eyJoZGlkIjoiMGRkZmM2Yjk0ZjMxODk4NmE5NzhmZGJlMWQyOTY5NzQiLCJ1c2VySWQiOiIxNjY0NTgyNDQxIn0=</vt:lpwstr>
  </property>
  <property fmtid="{D5CDD505-2E9C-101B-9397-08002B2CF9AE}" pid="4" name="ICV">
    <vt:lpwstr>24CB3829542844D08560ABBE7C10F611_12</vt:lpwstr>
  </property>
</Properties>
</file>