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5E00D8">
      <w:pPr>
        <w:keepNext w:val="0"/>
        <w:keepLines w:val="0"/>
        <w:pageBreakBefore w:val="0"/>
        <w:kinsoku/>
        <w:wordWrap/>
        <w:overflowPunct/>
        <w:topLinePunct w:val="0"/>
        <w:autoSpaceDE/>
        <w:autoSpaceDN/>
        <w:bidi w:val="0"/>
        <w:adjustRightInd/>
        <w:snapToGrid/>
        <w:spacing w:beforeAutospacing="0" w:afterAutospacing="0" w:line="360" w:lineRule="auto"/>
        <w:jc w:val="center"/>
        <w:textAlignment w:val="auto"/>
        <w:rPr>
          <w:rFonts w:hint="eastAsia"/>
        </w:rPr>
      </w:pPr>
      <w:r>
        <w:rPr>
          <w:rFonts w:hint="eastAsia"/>
          <w:sz w:val="24"/>
          <w:szCs w:val="32"/>
        </w:rPr>
        <w:t>图书馆自修室阅</w:t>
      </w:r>
      <w:bookmarkStart w:id="0" w:name="_GoBack"/>
      <w:bookmarkEnd w:id="0"/>
      <w:r>
        <w:rPr>
          <w:rFonts w:hint="eastAsia"/>
          <w:sz w:val="24"/>
          <w:szCs w:val="32"/>
        </w:rPr>
        <w:t>读空间提升改造采购项目更正公告（第一次）</w:t>
      </w:r>
    </w:p>
    <w:p w14:paraId="6237787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一、项目基本情况</w:t>
      </w:r>
    </w:p>
    <w:p w14:paraId="7194DBEE">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原公告的项目编号：FJCS[GK]2026042</w:t>
      </w:r>
    </w:p>
    <w:p w14:paraId="650E4BF9">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原公告的项目名称：图书馆自修室阅读空间提升改造采购项目</w:t>
      </w:r>
    </w:p>
    <w:p w14:paraId="52ECF88C">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首次公告日期：2026年09月21日</w:t>
      </w:r>
    </w:p>
    <w:p w14:paraId="72B97D03">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二、更正信息：</w:t>
      </w:r>
    </w:p>
    <w:p w14:paraId="3A0021CA">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更正事项：招标文件及招标公告</w:t>
      </w:r>
    </w:p>
    <w:p w14:paraId="3305B17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更正原因：修改招标文件及招标公告</w:t>
      </w:r>
    </w:p>
    <w:p w14:paraId="6D0B9F1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更正内容1：</w:t>
      </w:r>
    </w:p>
    <w:p w14:paraId="0AE4031D">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原招标公告五、提交投标文件截止时间、开标时间和地点</w:t>
      </w:r>
    </w:p>
    <w:p w14:paraId="615F795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提交投标文件截止时间：2026年10月14日09时30分00秒（北京时间）</w:t>
      </w:r>
    </w:p>
    <w:p w14:paraId="237D0300">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开标时间：2026年10月14日09时30分00秒（北京时间）</w:t>
      </w:r>
    </w:p>
    <w:p w14:paraId="777403D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地点：福州市鼓楼区华大街道五四路321号“奥体都市花园”（又名琴亭花园广场）A区第七层A室开标厅</w:t>
      </w:r>
    </w:p>
    <w:p w14:paraId="5E57F1DE">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更正为：</w:t>
      </w:r>
    </w:p>
    <w:p w14:paraId="6A75C0ED">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五、提交投标文件截止时间、开标时间和地点</w:t>
      </w:r>
    </w:p>
    <w:p w14:paraId="2416B2AD">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提交投标文件截止时间：2026年10月20日15时00分00秒（北京时间）</w:t>
      </w:r>
    </w:p>
    <w:p w14:paraId="1E225C1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开标时间：2026年10月20日15时00分00秒（北京时间）</w:t>
      </w:r>
    </w:p>
    <w:p w14:paraId="5210E4E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地点：福州市鼓楼区华大街道五四路321号“奥体都市花园”（又名琴亭花园广场）A区第七层A室开标厅</w:t>
      </w:r>
    </w:p>
    <w:p w14:paraId="24A4E4C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更正内容2：</w:t>
      </w:r>
    </w:p>
    <w:p w14:paraId="23577174">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原招标文件第五章 招标内容及要求、二、技术和服务要求，序号2带灯阅览组合桌，第7、过线槽：正面50mm，两截面39.7mm，允许公差±0.5mm。正面压有燕尾槽，槽外宽21.3mm，内宽18mm,槽高8mm,允许公差±0.5mm; 两侧面各压二根圆弧筋和扣线调节孔，调节孔尺4*30mm，孔中心距50mm,允许公差±0.5mm。背面通过R5圆弧挤压成U形结构，R5允许公差±1.0mm。</w:t>
      </w:r>
    </w:p>
    <w:p w14:paraId="78EF2C4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更改为：</w:t>
      </w:r>
    </w:p>
    <w:p w14:paraId="13925796">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7、采用1.5mm厚冷轧钢板制成，正面压有燕尾槽，槽外宽21.3mm，内宽18mm,槽高8mm,允许公差±0.5mm; 两侧面各压二根圆弧筋和扣线调节孔，调节孔尺4*30mm，孔中心距50mm,允许公差±0.5mm。背面通过R5圆弧挤压成U形结构，R5允许公差±1.0mm。</w:t>
      </w:r>
    </w:p>
    <w:p w14:paraId="33D7954F">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附图：过线槽切面图</w:t>
      </w:r>
    </w:p>
    <w:p w14:paraId="1006B362">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bidi="ar-SA"/>
        </w:rPr>
        <w:drawing>
          <wp:inline distT="0" distB="0" distL="114300" distR="114300">
            <wp:extent cx="1129665" cy="955675"/>
            <wp:effectExtent l="0" t="0" r="13335" b="4445"/>
            <wp:docPr id="3" name="图片 3" descr="7f39c3d2c4a9a9e2cb7371ece7b3e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f39c3d2c4a9a9e2cb7371ece7b3ee5"/>
                    <pic:cNvPicPr>
                      <a:picLocks noChangeAspect="1"/>
                    </pic:cNvPicPr>
                  </pic:nvPicPr>
                  <pic:blipFill>
                    <a:blip r:embed="rId4"/>
                    <a:stretch>
                      <a:fillRect/>
                    </a:stretch>
                  </pic:blipFill>
                  <pic:spPr>
                    <a:xfrm>
                      <a:off x="0" y="0"/>
                      <a:ext cx="1129665" cy="955675"/>
                    </a:xfrm>
                    <a:prstGeom prst="rect">
                      <a:avLst/>
                    </a:prstGeom>
                  </pic:spPr>
                </pic:pic>
              </a:graphicData>
            </a:graphic>
          </wp:inline>
        </w:drawing>
      </w:r>
    </w:p>
    <w:p w14:paraId="6AD0D18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更正内容3：</w:t>
      </w:r>
    </w:p>
    <w:p w14:paraId="78CA2A9E">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原招标文件第五章 招标内容及要求 四、其他事项2.22.2.样品递交时间及相关要求：（1）样品递交时间：投标的样品须在投标文件提交截止时间前一个工作日15：00-17:00（北京时间）前送到代理公司指定地点。（2）样品签收工作：采购代理机构将根据投标人提供的样品办理样品签收手续，采用编号的方式进行评审。（3）投标样品不得出现供应商名称、产品品牌、商标及其他可能泄露供应商信息的标志或符号等信息，如有请自行用白色复印纸遮盖。超过时间送达的样品，样品将被拒绝签收。（4）是否需要随样品提交相关检测报告原件或复印扫描件：否。（5）样品制作的标准和要求：详见招标文件《第五章招标内容及要求》的技术和服务要求中的具体参数要求。（6）样品的评审方法以及评审标准：按照招标文件《第五章招标内容及要求》的技术和服务要求中的具体参数要求进行评审，未提供样品或样品不符合招标文件《第五章招标内容及要求》的技术和服务要求中的具体参数要求的按无效标处理。（7）评标过程中可能对样品进行破坏性拆散检验，由此可能造成的损坏由投标人自行承担。（8）投标人提供的样品仅作为本次评审专家组的评审依据，若本项目需复审，对样品不作再次评审，样品评审结果不作更改。（9）未中标人的样品将在结果公告发布后退还，中标人的投标样品将由采购人进行保管、封存，并作为履约验收的参考，若中标人所提供实物与样品不符则采购人可要求退货，采购人可按合同规定进行索赔或将暂停使用中标人提供的货物直至中标人重新提供与样品相符的货物。</w:t>
      </w:r>
    </w:p>
    <w:p w14:paraId="6274E04F">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更正为：</w:t>
      </w:r>
    </w:p>
    <w:p w14:paraId="14BF6B9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样品递交时间及相关要求：（1）样品递交时间：投标的样品须在投标文件提交截止时间前一个工作日15：00-17:00（北京时间）前送到代理公司指定地点。（2）样品签收工作：采购代理机构将根据投标人提供的样品办理样品签收手续，采用编号的方式进行评审。（3）投标样品不得出现供应商名称、产品品牌、商标及其他可能泄露供应商信息的标志或符号等信息，如有请自行用白色复印纸遮盖。超过时间送达的样品，样品将被拒绝签收。（4）是否需要随样品提交相关检测报告原件或复印扫描件：否。（5）样品制作的标准和要求：详见招标文件《第五章招标内容及要求》的技术和服务要求中的具体参数要求。（6）样品的评审方法以及评审标准：按照招标文件《第五章招标内容及要求》的技术和服务要求中的具体参数要求进行评审，未提供样品或样品不符合招标文件《第五章招标内容及要求》的技术和服务要求中的具体参数要求的按无效标处理。（7）评标过程中可能对样品进行破坏性拆散检验，由此可能造成的损坏由投标人自行承担。（8）投标人提供的样品仅作为本次评审专家组的评审依据，若本项目需复审，对样品不作再次评审，样品评审结果不作更改。（9）未中标人的样品将在结果公告发布后退还，中标人的投标样品将由采购人进行保管、封存，并作为履约验收的参考，若中标人所提供实物与样品不符则采购人可要求退货，采购人可按合同规定进行索赔或将暂停使用中标人提供的货物直至中标人重新提供与样品相符的货物。</w:t>
      </w:r>
    </w:p>
    <w:p w14:paraId="6260A846">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其他内容不变</w:t>
      </w:r>
    </w:p>
    <w:p w14:paraId="409D800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更正日期：2026年10月04日</w:t>
      </w:r>
    </w:p>
    <w:p w14:paraId="2CA6F9BC">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三、其他补充事项</w:t>
      </w:r>
    </w:p>
    <w:p w14:paraId="0B1E498D">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此公告为招标文件及招标公告的组成部分，对各方均具有约束力。</w:t>
      </w:r>
    </w:p>
    <w:p w14:paraId="13A17C84">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四、凡对本次公告内容提出询问，请按以下方式联系</w:t>
      </w:r>
    </w:p>
    <w:p w14:paraId="539AB3C7">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1.采购人：福州职业技术学院</w:t>
      </w:r>
    </w:p>
    <w:p w14:paraId="3DA5404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地址：福州市闽侯上街联榕路8号</w:t>
      </w:r>
    </w:p>
    <w:p w14:paraId="3F6211E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邮编：350100</w:t>
      </w:r>
    </w:p>
    <w:p w14:paraId="7A8F0850">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联系人：黄老师</w:t>
      </w:r>
    </w:p>
    <w:p w14:paraId="1B11DD88">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联系电话：0591-83760305</w:t>
      </w:r>
    </w:p>
    <w:p w14:paraId="04ACE61B">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2.代理机构：福建诚尚项目管理有限公司</w:t>
      </w:r>
    </w:p>
    <w:p w14:paraId="7F3619A8">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地址：福建省福州市鼓楼区华大街道五四路321号“奥体都市花园”（又名琴亭花园广场）A区第七层A室</w:t>
      </w:r>
    </w:p>
    <w:p w14:paraId="09042AB1">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邮编：350001</w:t>
      </w:r>
    </w:p>
    <w:p w14:paraId="142D9E65">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联系人：张建国</w:t>
      </w:r>
    </w:p>
    <w:p w14:paraId="107DAA43">
      <w:pPr>
        <w:keepNext w:val="0"/>
        <w:keepLines w:val="0"/>
        <w:pageBreakBefore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联系电话：0591-87623095-8002</w:t>
      </w:r>
    </w:p>
    <w:p w14:paraId="32550FEF">
      <w:pPr>
        <w:keepNext w:val="0"/>
        <w:keepLines w:val="0"/>
        <w:pageBreakBefore w:val="0"/>
        <w:kinsoku/>
        <w:wordWrap/>
        <w:overflowPunct/>
        <w:topLinePunct w:val="0"/>
        <w:autoSpaceDE/>
        <w:autoSpaceDN/>
        <w:bidi w:val="0"/>
        <w:adjustRightInd/>
        <w:snapToGrid/>
        <w:spacing w:beforeAutospacing="0" w:afterAutospacing="0"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福建诚尚项目管理有限公司</w:t>
      </w:r>
    </w:p>
    <w:p w14:paraId="0BA60FB4">
      <w:pPr>
        <w:keepNext w:val="0"/>
        <w:keepLines w:val="0"/>
        <w:pageBreakBefore w:val="0"/>
        <w:kinsoku/>
        <w:wordWrap/>
        <w:overflowPunct/>
        <w:topLinePunct w:val="0"/>
        <w:autoSpaceDE/>
        <w:autoSpaceDN/>
        <w:bidi w:val="0"/>
        <w:adjustRightInd/>
        <w:snapToGrid/>
        <w:spacing w:beforeAutospacing="0" w:afterAutospacing="0" w:line="360" w:lineRule="auto"/>
        <w:jc w:val="righ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2026年10月04日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797B58"/>
    <w:rsid w:val="68386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3">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Normal Indent"/>
    <w:basedOn w:val="1"/>
    <w:semiHidden/>
    <w:unhideWhenUsed/>
    <w:qFormat/>
    <w:uiPriority w:val="99"/>
    <w:pPr>
      <w:ind w:firstLine="420" w:firstLineChars="200"/>
    </w:pPr>
  </w:style>
  <w:style w:type="paragraph" w:styleId="5">
    <w:name w:val="Body Text"/>
    <w:basedOn w:val="1"/>
    <w:next w:val="1"/>
    <w:qFormat/>
    <w:uiPriority w:val="99"/>
    <w:rPr>
      <w:rFonts w:eastAsia="Calibri" w:cs="Calibri"/>
      <w:b/>
      <w:bCs/>
      <w:sz w:val="22"/>
      <w:lang w:eastAsia="en-US" w:bidi="en-US"/>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 w:type="paragraph" w:customStyle="1" w:styleId="1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1860</Words>
  <Characters>2028</Characters>
  <Lines>0</Lines>
  <Paragraphs>0</Paragraphs>
  <TotalTime>0</TotalTime>
  <ScaleCrop>false</ScaleCrop>
  <LinksUpToDate>false</LinksUpToDate>
  <CharactersWithSpaces>2033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2026-10-02T01:52:00Z</dcterms:created>
  <dc:creator>ZJG</dc:creator>
  <cp:lastModifiedBy>ZB</cp:lastModifiedBy>
  <dcterms:modified xsi:type="dcterms:W3CDTF">2026-10-07T03:53:21Z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eyJoZGlkIjoiNTVlMjk5YTA4ZThjNjc1OTVlZjliYTFkMmY2ODY0OGYiLCJ1c2VySWQiOiI0MDAyNDU1ODAifQ==</vt:lpwstr>
  </property>
  <property fmtid="{D5CDD505-2E9C-101B-9397-08002B2CF9AE}" pid="4" name="ICV">
    <vt:lpwstr>2F7403D0A17E4153AB4685E132BCBD70_12</vt:lpwstr>
  </property>
</Properties>
</file>