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B78A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3"/>
          <w:szCs w:val="33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3"/>
          <w:szCs w:val="33"/>
          <w:shd w:val="clear" w:fill="FFFFFF"/>
          <w:lang w:val="en-US" w:eastAsia="zh-CN" w:bidi="ar"/>
        </w:rPr>
        <w:t>文化旅游学院校级金课课程资源制作服务采购（二次）</w:t>
      </w:r>
    </w:p>
    <w:p w14:paraId="2D84BE6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3"/>
          <w:szCs w:val="33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3"/>
          <w:szCs w:val="33"/>
          <w:shd w:val="clear" w:fill="FFFFFF"/>
          <w:lang w:val="en-US" w:eastAsia="zh-CN" w:bidi="ar"/>
        </w:rPr>
        <w:t>结果公告（采购包2）</w:t>
      </w:r>
    </w:p>
    <w:p w14:paraId="2B34993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</w:pPr>
      <w:r>
        <w:rPr>
          <w:rStyle w:val="7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一、项目编号：</w:t>
      </w:r>
      <w:r>
        <w:rPr>
          <w:rStyle w:val="7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FJHSXM-GK-2026011-1</w:t>
      </w:r>
    </w:p>
    <w:p w14:paraId="644E54F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</w:pPr>
      <w:r>
        <w:rPr>
          <w:rStyle w:val="7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二、项目名称：</w:t>
      </w:r>
      <w:r>
        <w:rPr>
          <w:rStyle w:val="7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文化旅游学院校级金课课程资源制作服务采购（二次）</w:t>
      </w:r>
    </w:p>
    <w:p w14:paraId="3D8EA49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Style w:val="7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三、采购结果</w:t>
      </w:r>
    </w:p>
    <w:p w14:paraId="49ADB3D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采购包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(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《新媒体运营》金课课程资源制作服务采购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):</w:t>
      </w:r>
    </w:p>
    <w:p w14:paraId="4AD5445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废标理由：</w:t>
      </w:r>
    </w:p>
    <w:p w14:paraId="6BE1ED9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1.福州融云联动科技有限公司未按招标文件“第七章 投标文件格式”中“技术和服务要求响应表”内“1、本表应按照下列规定填写：1.2“投标响应”项下应填写具体的响应内容并与“技术和服务要求”项下填写的内容逐项对应；对“技术和服务要求”项下涉及“≥或＞”、“≤或＜”及某个区间值范围内的内容，应填写具体的数值。”的规定填写技术和服务要求响应表，属于招标文件第四章“二、评标”第6.2条第（六）点“②本项目规定的其他情形”中“(6)不符合招标文件中规定的实质性要求和条件、无效响应条款的；”规定的情形，经评标委员会评议，该投标人符合性审查不合格。</w:t>
      </w:r>
    </w:p>
    <w:p w14:paraId="5699BE4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2.招标文件“第五章 招标内容及要求”中“一、项目概况及总体要求”内第4点：“…本项目允许投标人同时投多个采购包，但仅允许中标一个采购包，若已确定中选一个采购包的投标人，兼投的其他采购包则被认定为符合性审查不通过，并按无效投标处理。…”的规定，福州匠心数字科技有限公司为本项目采购包1中标候选人，其参加采购包2的符合性审查不合格，按无效投标处理。</w:t>
      </w:r>
    </w:p>
    <w:p w14:paraId="3351458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3.福州助民智诚科技有限公司、福州好好广告设计有限公司的符合性审查均合格。</w:t>
      </w:r>
    </w:p>
    <w:p w14:paraId="6A7C4FA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4.</w:t>
      </w:r>
      <w:r>
        <w:rPr>
          <w:rStyle w:val="7"/>
          <w:rFonts w:hint="eastAsia" w:ascii="仿宋" w:hAnsi="仿宋" w:eastAsia="仿宋" w:cs="仿宋"/>
          <w:b w:val="0"/>
          <w:bCs w:val="0"/>
          <w:kern w:val="0"/>
          <w:sz w:val="24"/>
          <w:szCs w:val="24"/>
          <w:highlight w:val="none"/>
          <w:lang w:val="en-US" w:eastAsia="zh-CN" w:bidi="ar-SA"/>
        </w:rPr>
        <w:t>因实质性响应招标文件的有效投标人不足法定数量，采购包2废标。</w:t>
      </w:r>
    </w:p>
    <w:p w14:paraId="4BB8992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Style w:val="7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四、主要标的信息</w:t>
      </w:r>
    </w:p>
    <w:p w14:paraId="46DC52C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采购包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(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《新媒体运营》金课课程资源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制作服务采购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):</w:t>
      </w:r>
    </w:p>
    <w:p w14:paraId="10DF44A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主要标的信息：无。</w:t>
      </w:r>
    </w:p>
    <w:p w14:paraId="64F6ED6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Style w:val="7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五、评审专家名单：</w:t>
      </w:r>
    </w:p>
    <w:tbl>
      <w:tblPr>
        <w:tblStyle w:val="5"/>
        <w:tblW w:w="5000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93"/>
        <w:gridCol w:w="4993"/>
      </w:tblGrid>
      <w:tr w14:paraId="149215A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50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4C20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采购人代表：</w:t>
            </w:r>
          </w:p>
        </w:tc>
        <w:tc>
          <w:tcPr>
            <w:tcW w:w="250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5161F2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杨雅颂</w:t>
            </w:r>
          </w:p>
        </w:tc>
      </w:tr>
      <w:tr w14:paraId="24C3577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50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EC41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评审专家：</w:t>
            </w:r>
          </w:p>
        </w:tc>
        <w:tc>
          <w:tcPr>
            <w:tcW w:w="250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61D034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张章松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张清春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王凤满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吴雪锈</w:t>
            </w:r>
          </w:p>
        </w:tc>
      </w:tr>
    </w:tbl>
    <w:p w14:paraId="30FE401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Style w:val="7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六、代理服务收费标准及金额：</w:t>
      </w:r>
    </w:p>
    <w:p w14:paraId="389908A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代理服务费收费标准：/</w:t>
      </w:r>
    </w:p>
    <w:p w14:paraId="4A2D9B0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代理服务费收费金额：</w:t>
      </w:r>
    </w:p>
    <w:p w14:paraId="57E424E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合同包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(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《新媒体运营》金课课程资源制作服务采购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)：0万元</w:t>
      </w:r>
    </w:p>
    <w:p w14:paraId="55F4C72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收取对象：无</w:t>
      </w:r>
    </w:p>
    <w:p w14:paraId="7DFB9C3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Style w:val="7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七、公告期限</w:t>
      </w:r>
    </w:p>
    <w:p w14:paraId="53E79FD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自本公告发布之日起1个工作日。</w:t>
      </w:r>
    </w:p>
    <w:p w14:paraId="43B82F5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Style w:val="7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八、其他补充事宜</w:t>
      </w:r>
    </w:p>
    <w:p w14:paraId="5E1A12F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1.采购结果确定日期：2026年08月11日</w:t>
      </w:r>
    </w:p>
    <w:p w14:paraId="25681FA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2.发布公告的媒介：</w:t>
      </w:r>
    </w:p>
    <w:p w14:paraId="1992488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工采通电子招投标交易平台（https://easy-prt.com/home）</w:t>
      </w:r>
    </w:p>
    <w:p w14:paraId="2A6FC8A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福建火山项目管理有限公司官网（http://www.fjhsxm.com/）</w:t>
      </w:r>
    </w:p>
    <w:p w14:paraId="1C31D06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Style w:val="7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九、凡对本次公告内容提出询问，请按以下方式联系。</w:t>
      </w:r>
    </w:p>
    <w:p w14:paraId="0F03F00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1.采购人信息</w:t>
      </w:r>
    </w:p>
    <w:p w14:paraId="61F2743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名称：福州职业技术学院</w:t>
      </w:r>
    </w:p>
    <w:p w14:paraId="2E7E7CC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地址：福建省福州大学城联榕路8号</w:t>
      </w:r>
    </w:p>
    <w:p w14:paraId="6C666B0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联系方式：郑老师0591-83760305</w:t>
      </w:r>
    </w:p>
    <w:p w14:paraId="26829B6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2.采购代理机构信息</w:t>
      </w:r>
    </w:p>
    <w:p w14:paraId="51A14FB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名称：福建火山项目管理有限公司</w:t>
      </w:r>
    </w:p>
    <w:p w14:paraId="52ACB00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地址：福建省福州市晋安区王庄街道福新中路75号永同昌大厦11层05、06室</w:t>
      </w:r>
    </w:p>
    <w:p w14:paraId="13B743D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联系方式：林鹭、何丹萍、林龙宇、许灿军0591-83666679</w:t>
      </w:r>
    </w:p>
    <w:p w14:paraId="248DA5C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3.项目联系方式</w:t>
      </w:r>
    </w:p>
    <w:p w14:paraId="34C01FB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项目联系人：林鹭、何丹萍、林龙宇、许灿军</w:t>
      </w:r>
    </w:p>
    <w:p w14:paraId="25F0CBC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default" w:ascii="仿宋" w:hAnsi="仿宋" w:eastAsia="仿宋" w:cs="仿宋"/>
          <w:color w:val="auto"/>
          <w:sz w:val="24"/>
          <w:szCs w:val="24"/>
          <w:lang w:val="en-US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电话：0591-83666679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A7C44"/>
    <w:rsid w:val="06FF299A"/>
    <w:rsid w:val="0AC41E4E"/>
    <w:rsid w:val="16831C06"/>
    <w:rsid w:val="1B951129"/>
    <w:rsid w:val="2BD31A99"/>
    <w:rsid w:val="39E35A84"/>
    <w:rsid w:val="4A9C27A6"/>
    <w:rsid w:val="4DCE1C69"/>
    <w:rsid w:val="507A753A"/>
    <w:rsid w:val="528D20F2"/>
    <w:rsid w:val="60C70EED"/>
    <w:rsid w:val="666A0E45"/>
    <w:rsid w:val="6CE21E1F"/>
    <w:rsid w:val="6E9D25BE"/>
    <w:rsid w:val="71F3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3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868</Words>
  <Characters>986</Characters>
  <Lines>0</Lines>
  <Paragraphs>0</Paragraphs>
  <TotalTime>0</TotalTime>
  <ScaleCrop>false</ScaleCrop>
  <LinksUpToDate>false</LinksUpToDate>
  <CharactersWithSpaces>986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2026-02-27T06:43:00Z</dcterms:created>
  <dc:creator>s'd</dc:creator>
  <cp:lastModifiedBy>L</cp:lastModifiedBy>
  <dcterms:modified xsi:type="dcterms:W3CDTF">2026-08-11T11:14:41Z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eyJoZGlkIjoiZTEzZTQyYTIzZTVhN2UwNWE1OTRlYjIyODBlMmEwYTIiLCJ1c2VySWQiOiIyMDgwMDM0NDYifQ==</vt:lpwstr>
  </property>
  <property fmtid="{D5CDD505-2E9C-101B-9397-08002B2CF9AE}" pid="4" name="ICV">
    <vt:lpwstr>A5BAB89CAF8045D3999D75544785239D_12</vt:lpwstr>
  </property>
</Properties>
</file>