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0B1549">
      <w:pPr>
        <w:pStyle w:val="5"/>
        <w:spacing w:line="480" w:lineRule="exact"/>
        <w:jc w:val="center"/>
        <w:rPr>
          <w:rFonts w:ascii="仿宋_GB2312" w:hAnsi="仿宋_GB2312" w:eastAsia="仿宋_GB2312" w:cs="仿宋_GB2312"/>
          <w:b/>
          <w:sz w:val="36"/>
        </w:rPr>
      </w:pPr>
      <w:r>
        <w:rPr>
          <w:rFonts w:hint="eastAsia" w:ascii="仿宋_GB2312" w:hAnsi="仿宋_GB2312" w:eastAsia="仿宋_GB2312" w:cs="仿宋_GB2312"/>
          <w:b/>
          <w:sz w:val="36"/>
          <w:lang w:eastAsia="zh-CN"/>
        </w:rPr>
        <w:t>汽车实训基地-汽车AI智能应用创新实训室</w:t>
      </w:r>
      <w:r>
        <w:rPr>
          <w:rFonts w:ascii="仿宋_GB2312" w:hAnsi="仿宋_GB2312" w:eastAsia="仿宋_GB2312" w:cs="仿宋_GB2312"/>
          <w:b/>
          <w:sz w:val="36"/>
        </w:rPr>
        <w:t>结果公告</w:t>
      </w:r>
    </w:p>
    <w:p w14:paraId="7E82F7D4">
      <w:pPr>
        <w:pStyle w:val="5"/>
        <w:outlineLvl w:val="3"/>
        <w:rPr>
          <w:rFonts w:ascii="仿宋_GB2312" w:hAnsi="仿宋_GB2312" w:eastAsia="仿宋_GB2312" w:cs="仿宋_GB2312"/>
          <w:b/>
          <w:sz w:val="24"/>
        </w:rPr>
      </w:pPr>
    </w:p>
    <w:p w14:paraId="72F1B69A">
      <w:pPr>
        <w:pStyle w:val="5"/>
        <w:outlineLvl w:val="3"/>
        <w:rPr>
          <w:rFonts w:hint="eastAsia" w:eastAsia="仿宋_GB2312"/>
          <w:lang w:eastAsia="zh-CN"/>
        </w:rPr>
      </w:pPr>
      <w:r>
        <w:rPr>
          <w:rFonts w:ascii="仿宋_GB2312" w:hAnsi="仿宋_GB2312" w:eastAsia="仿宋_GB2312" w:cs="仿宋_GB2312"/>
          <w:b/>
          <w:sz w:val="24"/>
        </w:rPr>
        <w:t>一、项目编号：</w:t>
      </w:r>
      <w:r>
        <w:rPr>
          <w:rFonts w:hint="eastAsia" w:ascii="仿宋_GB2312" w:hAnsi="仿宋_GB2312" w:eastAsia="仿宋_GB2312" w:cs="仿宋_GB2312"/>
          <w:b/>
          <w:sz w:val="24"/>
          <w:lang w:eastAsia="zh-CN"/>
        </w:rPr>
        <w:t>中恒达【2026】招字第029号</w:t>
      </w:r>
    </w:p>
    <w:p w14:paraId="59073EB0">
      <w:pPr>
        <w:pStyle w:val="5"/>
        <w:outlineLvl w:val="3"/>
        <w:rPr>
          <w:rFonts w:hint="eastAsia" w:eastAsia="仿宋_GB2312"/>
          <w:lang w:eastAsia="zh-CN"/>
        </w:rPr>
      </w:pPr>
      <w:r>
        <w:rPr>
          <w:rFonts w:ascii="仿宋_GB2312" w:hAnsi="仿宋_GB2312" w:eastAsia="仿宋_GB2312" w:cs="仿宋_GB2312"/>
          <w:b/>
          <w:sz w:val="24"/>
        </w:rPr>
        <w:t>二、项目名称：</w:t>
      </w:r>
      <w:r>
        <w:rPr>
          <w:rFonts w:hint="eastAsia" w:ascii="仿宋_GB2312" w:hAnsi="仿宋_GB2312" w:eastAsia="仿宋_GB2312" w:cs="仿宋_GB2312"/>
          <w:b/>
          <w:sz w:val="24"/>
          <w:lang w:eastAsia="zh-CN"/>
        </w:rPr>
        <w:t>汽车实训基地-汽车AI智能应用创新实训室</w:t>
      </w:r>
    </w:p>
    <w:p w14:paraId="55E15C8C">
      <w:pPr>
        <w:pStyle w:val="5"/>
        <w:outlineLvl w:val="3"/>
      </w:pPr>
      <w:r>
        <w:rPr>
          <w:rFonts w:ascii="仿宋_GB2312" w:hAnsi="仿宋_GB2312" w:eastAsia="仿宋_GB2312" w:cs="仿宋_GB2312"/>
          <w:b/>
          <w:sz w:val="24"/>
        </w:rPr>
        <w:t>三、采购结果</w:t>
      </w:r>
    </w:p>
    <w:p w14:paraId="738FB884">
      <w:pPr>
        <w:pStyle w:val="5"/>
      </w:pPr>
      <w:r>
        <w:rPr>
          <w:rFonts w:ascii="仿宋_GB2312" w:hAnsi="仿宋_GB2312" w:eastAsia="仿宋_GB2312" w:cs="仿宋_GB2312"/>
        </w:rPr>
        <w:t>采购包1:</w:t>
      </w:r>
    </w:p>
    <w:tbl>
      <w:tblPr>
        <w:tblStyle w:val="2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4"/>
        <w:gridCol w:w="2932"/>
        <w:gridCol w:w="1763"/>
        <w:gridCol w:w="1657"/>
      </w:tblGrid>
      <w:tr w14:paraId="0A5C8B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4" w:type="dxa"/>
          </w:tcPr>
          <w:p w14:paraId="2E40F220">
            <w:pPr>
              <w:pStyle w:val="5"/>
              <w:jc w:val="center"/>
            </w:pPr>
            <w:r>
              <w:rPr>
                <w:rFonts w:ascii="仿宋_GB2312" w:hAnsi="仿宋_GB2312" w:eastAsia="仿宋_GB2312" w:cs="仿宋_GB2312"/>
              </w:rPr>
              <w:t>供应商名称</w:t>
            </w:r>
          </w:p>
        </w:tc>
        <w:tc>
          <w:tcPr>
            <w:tcW w:w="2932" w:type="dxa"/>
          </w:tcPr>
          <w:p w14:paraId="3A1AF8D6">
            <w:pPr>
              <w:pStyle w:val="5"/>
              <w:jc w:val="center"/>
            </w:pPr>
            <w:r>
              <w:rPr>
                <w:rFonts w:ascii="仿宋_GB2312" w:hAnsi="仿宋_GB2312" w:eastAsia="仿宋_GB2312" w:cs="仿宋_GB2312"/>
              </w:rPr>
              <w:t>供应商地址</w:t>
            </w:r>
          </w:p>
        </w:tc>
        <w:tc>
          <w:tcPr>
            <w:tcW w:w="1763" w:type="dxa"/>
          </w:tcPr>
          <w:p w14:paraId="341833CD">
            <w:pPr>
              <w:pStyle w:val="5"/>
              <w:jc w:val="center"/>
            </w:pPr>
            <w:r>
              <w:rPr>
                <w:rFonts w:ascii="仿宋_GB2312" w:hAnsi="仿宋_GB2312" w:eastAsia="仿宋_GB2312" w:cs="仿宋_GB2312"/>
              </w:rPr>
              <w:t>中标（成交）金额</w:t>
            </w:r>
          </w:p>
        </w:tc>
        <w:tc>
          <w:tcPr>
            <w:tcW w:w="1657" w:type="dxa"/>
          </w:tcPr>
          <w:p w14:paraId="5281283E">
            <w:pPr>
              <w:pStyle w:val="5"/>
              <w:jc w:val="center"/>
            </w:pPr>
            <w:r>
              <w:rPr>
                <w:rFonts w:ascii="仿宋_GB2312" w:hAnsi="仿宋_GB2312" w:eastAsia="仿宋_GB2312" w:cs="仿宋_GB2312"/>
              </w:rPr>
              <w:t>评审价格</w:t>
            </w:r>
          </w:p>
        </w:tc>
      </w:tr>
      <w:tr w14:paraId="051316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4" w:type="dxa"/>
          </w:tcPr>
          <w:p w14:paraId="795F1816">
            <w:pPr>
              <w:pStyle w:val="5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北京运华科技发展有限公司</w:t>
            </w:r>
          </w:p>
        </w:tc>
        <w:tc>
          <w:tcPr>
            <w:tcW w:w="2932" w:type="dxa"/>
          </w:tcPr>
          <w:p w14:paraId="76801879">
            <w:pPr>
              <w:pStyle w:val="5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北京市海淀区中关村大街18号8层04-1393</w:t>
            </w:r>
          </w:p>
        </w:tc>
        <w:tc>
          <w:tcPr>
            <w:tcW w:w="1763" w:type="dxa"/>
          </w:tcPr>
          <w:p w14:paraId="58220ECC">
            <w:pPr>
              <w:pStyle w:val="5"/>
              <w:jc w:val="center"/>
            </w:pPr>
            <w:r>
              <w:rPr>
                <w:rFonts w:hint="eastAsia" w:ascii="仿宋_GB2312" w:hAnsi="仿宋_GB2312" w:eastAsia="仿宋_GB2312" w:cs="仿宋_GB2312"/>
              </w:rPr>
              <w:t>947000</w:t>
            </w:r>
            <w:r>
              <w:rPr>
                <w:rFonts w:ascii="仿宋_GB2312" w:hAnsi="仿宋_GB2312" w:eastAsia="仿宋_GB2312" w:cs="仿宋_GB2312"/>
              </w:rPr>
              <w:t>元</w:t>
            </w:r>
          </w:p>
        </w:tc>
        <w:tc>
          <w:tcPr>
            <w:tcW w:w="1657" w:type="dxa"/>
          </w:tcPr>
          <w:p w14:paraId="17D64FF8">
            <w:pPr>
              <w:pStyle w:val="5"/>
              <w:jc w:val="center"/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947000</w:t>
            </w:r>
            <w:r>
              <w:rPr>
                <w:rFonts w:ascii="仿宋_GB2312" w:hAnsi="仿宋_GB2312" w:eastAsia="仿宋_GB2312" w:cs="仿宋_GB2312"/>
              </w:rPr>
              <w:t>元</w:t>
            </w:r>
            <w:r>
              <w:br w:type="textWrapping"/>
            </w:r>
          </w:p>
        </w:tc>
      </w:tr>
    </w:tbl>
    <w:p w14:paraId="39A416B7">
      <w:pPr>
        <w:pStyle w:val="5"/>
        <w:outlineLvl w:val="3"/>
      </w:pPr>
      <w:r>
        <w:rPr>
          <w:rFonts w:ascii="仿宋_GB2312" w:hAnsi="仿宋_GB2312" w:eastAsia="仿宋_GB2312" w:cs="仿宋_GB2312"/>
          <w:b/>
          <w:sz w:val="24"/>
        </w:rPr>
        <w:t>四、主要标的信息</w:t>
      </w:r>
    </w:p>
    <w:p w14:paraId="4B767300">
      <w:pPr>
        <w:pStyle w:val="5"/>
      </w:pPr>
      <w:r>
        <w:rPr>
          <w:rFonts w:ascii="仿宋_GB2312" w:hAnsi="仿宋_GB2312" w:eastAsia="仿宋_GB2312" w:cs="仿宋_GB2312"/>
        </w:rPr>
        <w:t>采购包1(</w:t>
      </w:r>
      <w:r>
        <w:rPr>
          <w:rFonts w:hint="eastAsia" w:ascii="仿宋_GB2312" w:hAnsi="仿宋_GB2312" w:eastAsia="仿宋_GB2312" w:cs="仿宋_GB2312"/>
          <w:lang w:eastAsia="zh-CN"/>
        </w:rPr>
        <w:t>汽车实训基地-汽车AI智能应用创新实训室</w:t>
      </w:r>
      <w:r>
        <w:rPr>
          <w:rFonts w:ascii="仿宋_GB2312" w:hAnsi="仿宋_GB2312" w:eastAsia="仿宋_GB2312" w:cs="仿宋_GB2312"/>
        </w:rPr>
        <w:t>):</w:t>
      </w:r>
    </w:p>
    <w:p w14:paraId="5204D44F">
      <w:pPr>
        <w:pStyle w:val="5"/>
      </w:pPr>
      <w:r>
        <w:rPr>
          <w:rFonts w:ascii="仿宋_GB2312" w:hAnsi="仿宋_GB2312" w:eastAsia="仿宋_GB2312" w:cs="仿宋_GB2312"/>
        </w:rPr>
        <w:t>货物类（</w:t>
      </w:r>
      <w:r>
        <w:rPr>
          <w:rFonts w:hint="eastAsia" w:ascii="仿宋_GB2312" w:hAnsi="仿宋_GB2312" w:eastAsia="仿宋_GB2312" w:cs="仿宋_GB2312"/>
          <w:lang w:eastAsia="zh-CN"/>
        </w:rPr>
        <w:t>北京运华科技发展有限公司</w:t>
      </w:r>
      <w:r>
        <w:rPr>
          <w:rFonts w:ascii="仿宋_GB2312" w:hAnsi="仿宋_GB2312" w:eastAsia="仿宋_GB2312" w:cs="仿宋_GB2312"/>
        </w:rPr>
        <w:t>）</w:t>
      </w:r>
    </w:p>
    <w:tbl>
      <w:tblPr>
        <w:tblStyle w:val="2"/>
        <w:tblW w:w="831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2"/>
        <w:gridCol w:w="1558"/>
        <w:gridCol w:w="1544"/>
        <w:gridCol w:w="772"/>
        <w:gridCol w:w="1354"/>
        <w:gridCol w:w="451"/>
        <w:gridCol w:w="437"/>
        <w:gridCol w:w="903"/>
        <w:gridCol w:w="889"/>
      </w:tblGrid>
      <w:tr w14:paraId="4D263B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</w:trPr>
        <w:tc>
          <w:tcPr>
            <w:tcW w:w="402" w:type="dxa"/>
          </w:tcPr>
          <w:p w14:paraId="695931D9">
            <w:pPr>
              <w:pStyle w:val="5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序号</w:t>
            </w:r>
          </w:p>
        </w:tc>
        <w:tc>
          <w:tcPr>
            <w:tcW w:w="1558" w:type="dxa"/>
          </w:tcPr>
          <w:p w14:paraId="3AE422F5">
            <w:pPr>
              <w:pStyle w:val="5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采购标的</w:t>
            </w:r>
          </w:p>
        </w:tc>
        <w:tc>
          <w:tcPr>
            <w:tcW w:w="1544" w:type="dxa"/>
          </w:tcPr>
          <w:p w14:paraId="6ADAEA0F">
            <w:pPr>
              <w:pStyle w:val="5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报价明细内容</w:t>
            </w:r>
          </w:p>
        </w:tc>
        <w:tc>
          <w:tcPr>
            <w:tcW w:w="772" w:type="dxa"/>
          </w:tcPr>
          <w:p w14:paraId="28659FE5">
            <w:pPr>
              <w:pStyle w:val="5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品牌</w:t>
            </w:r>
          </w:p>
        </w:tc>
        <w:tc>
          <w:tcPr>
            <w:tcW w:w="1354" w:type="dxa"/>
          </w:tcPr>
          <w:p w14:paraId="349EA1AB">
            <w:pPr>
              <w:pStyle w:val="5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规格型号</w:t>
            </w:r>
          </w:p>
        </w:tc>
        <w:tc>
          <w:tcPr>
            <w:tcW w:w="451" w:type="dxa"/>
          </w:tcPr>
          <w:p w14:paraId="2368B795">
            <w:pPr>
              <w:pStyle w:val="5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数量</w:t>
            </w:r>
          </w:p>
        </w:tc>
        <w:tc>
          <w:tcPr>
            <w:tcW w:w="437" w:type="dxa"/>
          </w:tcPr>
          <w:p w14:paraId="78FC69E4">
            <w:pPr>
              <w:pStyle w:val="5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单位</w:t>
            </w:r>
          </w:p>
        </w:tc>
        <w:tc>
          <w:tcPr>
            <w:tcW w:w="903" w:type="dxa"/>
          </w:tcPr>
          <w:p w14:paraId="1ADE3D3F">
            <w:pPr>
              <w:pStyle w:val="5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单价</w:t>
            </w:r>
          </w:p>
          <w:p w14:paraId="388DD74F">
            <w:pPr>
              <w:pStyle w:val="5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(元)</w:t>
            </w:r>
          </w:p>
        </w:tc>
        <w:tc>
          <w:tcPr>
            <w:tcW w:w="889" w:type="dxa"/>
          </w:tcPr>
          <w:p w14:paraId="0FAA9032">
            <w:pPr>
              <w:pStyle w:val="5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金额(元)</w:t>
            </w:r>
          </w:p>
        </w:tc>
      </w:tr>
      <w:tr w14:paraId="0D07EE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2" w:type="dxa"/>
            <w:vAlign w:val="center"/>
          </w:tcPr>
          <w:p w14:paraId="1806BA82">
            <w:pPr>
              <w:pStyle w:val="5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lang w:eastAsia="zh-CN"/>
              </w:rPr>
              <w:t>1</w:t>
            </w:r>
          </w:p>
        </w:tc>
        <w:tc>
          <w:tcPr>
            <w:tcW w:w="1558" w:type="dxa"/>
            <w:vAlign w:val="center"/>
          </w:tcPr>
          <w:p w14:paraId="3EBCD728">
            <w:pPr>
              <w:pStyle w:val="5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大模型创新教研开发与应用平台</w:t>
            </w:r>
          </w:p>
        </w:tc>
        <w:tc>
          <w:tcPr>
            <w:tcW w:w="1544" w:type="dxa"/>
            <w:vAlign w:val="center"/>
          </w:tcPr>
          <w:p w14:paraId="7F075B25">
            <w:pPr>
              <w:pStyle w:val="5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大模型创新教研开发与应用平台</w:t>
            </w:r>
          </w:p>
        </w:tc>
        <w:tc>
          <w:tcPr>
            <w:tcW w:w="772" w:type="dxa"/>
          </w:tcPr>
          <w:p w14:paraId="3F205BB8">
            <w:pPr>
              <w:pStyle w:val="5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岳华科技</w:t>
            </w:r>
          </w:p>
        </w:tc>
        <w:tc>
          <w:tcPr>
            <w:tcW w:w="1354" w:type="dxa"/>
          </w:tcPr>
          <w:p w14:paraId="49065CCC">
            <w:pPr>
              <w:pStyle w:val="5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TJYH25L9306</w:t>
            </w:r>
          </w:p>
        </w:tc>
        <w:tc>
          <w:tcPr>
            <w:tcW w:w="451" w:type="dxa"/>
            <w:vAlign w:val="top"/>
          </w:tcPr>
          <w:p w14:paraId="781B5027">
            <w:pPr>
              <w:pStyle w:val="5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</w:t>
            </w:r>
          </w:p>
        </w:tc>
        <w:tc>
          <w:tcPr>
            <w:tcW w:w="437" w:type="dxa"/>
            <w:vAlign w:val="top"/>
          </w:tcPr>
          <w:p w14:paraId="0C7B99D3">
            <w:pPr>
              <w:pStyle w:val="5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套</w:t>
            </w:r>
          </w:p>
        </w:tc>
        <w:tc>
          <w:tcPr>
            <w:tcW w:w="903" w:type="dxa"/>
          </w:tcPr>
          <w:p w14:paraId="7F7985F2">
            <w:pPr>
              <w:pStyle w:val="5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583000</w:t>
            </w:r>
          </w:p>
        </w:tc>
        <w:tc>
          <w:tcPr>
            <w:tcW w:w="889" w:type="dxa"/>
          </w:tcPr>
          <w:p w14:paraId="6DC12063">
            <w:pPr>
              <w:pStyle w:val="5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583000</w:t>
            </w:r>
          </w:p>
        </w:tc>
      </w:tr>
      <w:tr w14:paraId="1735C0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2" w:type="dxa"/>
            <w:vAlign w:val="center"/>
          </w:tcPr>
          <w:p w14:paraId="6BC92363">
            <w:pPr>
              <w:pStyle w:val="5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lang w:eastAsia="zh-CN"/>
              </w:rPr>
              <w:t>2</w:t>
            </w:r>
          </w:p>
        </w:tc>
        <w:tc>
          <w:tcPr>
            <w:tcW w:w="1558" w:type="dxa"/>
            <w:vAlign w:val="center"/>
          </w:tcPr>
          <w:p w14:paraId="61956A16">
            <w:pPr>
              <w:pStyle w:val="5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数字人交互平台V1.0</w:t>
            </w:r>
          </w:p>
        </w:tc>
        <w:tc>
          <w:tcPr>
            <w:tcW w:w="1544" w:type="dxa"/>
            <w:vAlign w:val="center"/>
          </w:tcPr>
          <w:p w14:paraId="1BB705CA">
            <w:pPr>
              <w:pStyle w:val="5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数字人交互平台V1.0</w:t>
            </w:r>
          </w:p>
        </w:tc>
        <w:tc>
          <w:tcPr>
            <w:tcW w:w="772" w:type="dxa"/>
          </w:tcPr>
          <w:p w14:paraId="3D632DE8">
            <w:pPr>
              <w:pStyle w:val="5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岳华科技</w:t>
            </w:r>
          </w:p>
        </w:tc>
        <w:tc>
          <w:tcPr>
            <w:tcW w:w="1354" w:type="dxa"/>
          </w:tcPr>
          <w:p w14:paraId="26E49767">
            <w:pPr>
              <w:pStyle w:val="5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TJYH25P6733</w:t>
            </w:r>
          </w:p>
        </w:tc>
        <w:tc>
          <w:tcPr>
            <w:tcW w:w="451" w:type="dxa"/>
            <w:vAlign w:val="top"/>
          </w:tcPr>
          <w:p w14:paraId="7F12ED0B">
            <w:pPr>
              <w:pStyle w:val="5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</w:t>
            </w:r>
          </w:p>
        </w:tc>
        <w:tc>
          <w:tcPr>
            <w:tcW w:w="437" w:type="dxa"/>
            <w:vAlign w:val="top"/>
          </w:tcPr>
          <w:p w14:paraId="764F9B9F">
            <w:pPr>
              <w:pStyle w:val="5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套</w:t>
            </w:r>
          </w:p>
        </w:tc>
        <w:tc>
          <w:tcPr>
            <w:tcW w:w="903" w:type="dxa"/>
          </w:tcPr>
          <w:p w14:paraId="27E0149D">
            <w:pPr>
              <w:pStyle w:val="5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299000</w:t>
            </w:r>
          </w:p>
        </w:tc>
        <w:tc>
          <w:tcPr>
            <w:tcW w:w="889" w:type="dxa"/>
          </w:tcPr>
          <w:p w14:paraId="75EB81D5">
            <w:pPr>
              <w:pStyle w:val="5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299000</w:t>
            </w:r>
          </w:p>
        </w:tc>
      </w:tr>
      <w:tr w14:paraId="6D83C8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2" w:type="dxa"/>
            <w:vAlign w:val="center"/>
          </w:tcPr>
          <w:p w14:paraId="36E41DFE">
            <w:pPr>
              <w:pStyle w:val="5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lang w:eastAsia="zh-CN"/>
              </w:rPr>
              <w:t>3</w:t>
            </w:r>
          </w:p>
        </w:tc>
        <w:tc>
          <w:tcPr>
            <w:tcW w:w="1558" w:type="dxa"/>
            <w:vAlign w:val="center"/>
          </w:tcPr>
          <w:p w14:paraId="48530B0B">
            <w:pPr>
              <w:pStyle w:val="5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智能车</w:t>
            </w:r>
          </w:p>
        </w:tc>
        <w:tc>
          <w:tcPr>
            <w:tcW w:w="1544" w:type="dxa"/>
            <w:vAlign w:val="center"/>
          </w:tcPr>
          <w:p w14:paraId="73B69DC6">
            <w:pPr>
              <w:pStyle w:val="5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智能车</w:t>
            </w:r>
          </w:p>
        </w:tc>
        <w:tc>
          <w:tcPr>
            <w:tcW w:w="772" w:type="dxa"/>
          </w:tcPr>
          <w:p w14:paraId="5AA312FB">
            <w:pPr>
              <w:pStyle w:val="5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北京小豚</w:t>
            </w:r>
          </w:p>
        </w:tc>
        <w:tc>
          <w:tcPr>
            <w:tcW w:w="1354" w:type="dxa"/>
          </w:tcPr>
          <w:p w14:paraId="309F6C33">
            <w:pPr>
              <w:pStyle w:val="5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XT-Deepbot</w:t>
            </w:r>
          </w:p>
        </w:tc>
        <w:tc>
          <w:tcPr>
            <w:tcW w:w="451" w:type="dxa"/>
          </w:tcPr>
          <w:p w14:paraId="74AFD8D2">
            <w:pPr>
              <w:pStyle w:val="5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2</w:t>
            </w:r>
          </w:p>
        </w:tc>
        <w:tc>
          <w:tcPr>
            <w:tcW w:w="437" w:type="dxa"/>
          </w:tcPr>
          <w:p w14:paraId="4070311E">
            <w:pPr>
              <w:pStyle w:val="5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辆</w:t>
            </w:r>
          </w:p>
        </w:tc>
        <w:tc>
          <w:tcPr>
            <w:tcW w:w="903" w:type="dxa"/>
          </w:tcPr>
          <w:p w14:paraId="53C59D35">
            <w:pPr>
              <w:pStyle w:val="5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65000</w:t>
            </w:r>
          </w:p>
        </w:tc>
        <w:tc>
          <w:tcPr>
            <w:tcW w:w="889" w:type="dxa"/>
          </w:tcPr>
          <w:p w14:paraId="7BFAC904">
            <w:pPr>
              <w:pStyle w:val="5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65000</w:t>
            </w:r>
          </w:p>
        </w:tc>
      </w:tr>
    </w:tbl>
    <w:p w14:paraId="5407F1FB">
      <w:pPr>
        <w:pStyle w:val="5"/>
        <w:outlineLvl w:val="3"/>
      </w:pPr>
      <w:r>
        <w:rPr>
          <w:rFonts w:ascii="仿宋_GB2312" w:hAnsi="仿宋_GB2312" w:eastAsia="仿宋_GB2312" w:cs="仿宋_GB2312"/>
          <w:b/>
          <w:sz w:val="24"/>
        </w:rPr>
        <w:t>五、评审专家名单：</w:t>
      </w:r>
    </w:p>
    <w:tbl>
      <w:tblPr>
        <w:tblStyle w:val="2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3"/>
        <w:gridCol w:w="4153"/>
      </w:tblGrid>
      <w:tr w14:paraId="6819A7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3" w:type="dxa"/>
            <w:vAlign w:val="center"/>
          </w:tcPr>
          <w:p w14:paraId="3E5EF54F">
            <w:pPr>
              <w:pStyle w:val="5"/>
              <w:jc w:val="both"/>
            </w:pPr>
            <w:r>
              <w:rPr>
                <w:rFonts w:ascii="仿宋_GB2312" w:hAnsi="仿宋_GB2312" w:eastAsia="仿宋_GB2312" w:cs="仿宋_GB2312"/>
              </w:rPr>
              <w:t>采购人代表：</w:t>
            </w:r>
          </w:p>
        </w:tc>
        <w:tc>
          <w:tcPr>
            <w:tcW w:w="4153" w:type="dxa"/>
            <w:vAlign w:val="center"/>
          </w:tcPr>
          <w:p w14:paraId="3F9D5A39">
            <w:pPr>
              <w:pStyle w:val="5"/>
              <w:jc w:val="both"/>
              <w:rPr>
                <w:rFonts w:hint="eastAsia" w:eastAsia="仿宋_GB2312"/>
                <w:lang w:eastAsia="zh-CN"/>
              </w:rPr>
            </w:pPr>
            <w:r>
              <w:rPr>
                <w:rFonts w:ascii="仿宋_GB2312" w:hAnsi="仿宋_GB2312" w:eastAsia="仿宋_GB2312" w:cs="仿宋_GB2312"/>
              </w:rPr>
              <w:t>林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少芳</w:t>
            </w:r>
          </w:p>
        </w:tc>
      </w:tr>
      <w:tr w14:paraId="33FFA9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3" w:type="dxa"/>
            <w:vAlign w:val="center"/>
          </w:tcPr>
          <w:p w14:paraId="159ECBF2">
            <w:pPr>
              <w:pStyle w:val="5"/>
              <w:jc w:val="both"/>
            </w:pPr>
            <w:r>
              <w:rPr>
                <w:rFonts w:ascii="仿宋_GB2312" w:hAnsi="仿宋_GB2312" w:eastAsia="仿宋_GB2312" w:cs="仿宋_GB2312"/>
              </w:rPr>
              <w:t>评审专家：</w:t>
            </w:r>
          </w:p>
        </w:tc>
        <w:tc>
          <w:tcPr>
            <w:tcW w:w="4153" w:type="dxa"/>
            <w:shd w:val="clear"/>
            <w:vAlign w:val="center"/>
          </w:tcPr>
          <w:p w14:paraId="7077B8C6"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Hans"/>
              </w:rPr>
              <w:t>陈晖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Hans"/>
              </w:rPr>
              <w:t>俞进福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Hans"/>
              </w:rPr>
              <w:t>郭洪良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Hans"/>
              </w:rPr>
              <w:t>李馨</w:t>
            </w:r>
          </w:p>
        </w:tc>
      </w:tr>
    </w:tbl>
    <w:p w14:paraId="490A2BAA">
      <w:pPr>
        <w:pStyle w:val="5"/>
        <w:outlineLvl w:val="3"/>
      </w:pPr>
      <w:r>
        <w:rPr>
          <w:rFonts w:ascii="仿宋_GB2312" w:hAnsi="仿宋_GB2312" w:eastAsia="仿宋_GB2312" w:cs="仿宋_GB2312"/>
          <w:b/>
          <w:sz w:val="24"/>
        </w:rPr>
        <w:t>六、代理服务收费标准及金额：</w:t>
      </w:r>
    </w:p>
    <w:p w14:paraId="22B1CEC7">
      <w:pPr>
        <w:pStyle w:val="5"/>
      </w:pPr>
      <w:r>
        <w:rPr>
          <w:rFonts w:ascii="仿宋_GB2312" w:hAnsi="仿宋_GB2312" w:eastAsia="仿宋_GB2312" w:cs="仿宋_GB2312"/>
        </w:rPr>
        <w:t>代理服务费收费标准：</w:t>
      </w:r>
    </w:p>
    <w:p w14:paraId="745F5F1E">
      <w:pPr>
        <w:pStyle w:val="5"/>
        <w:numPr>
          <w:ilvl w:val="0"/>
          <w:numId w:val="1"/>
        </w:num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以中标（成交）金额作为计算基数，按差额定率累进法计算收取代理服务费。招标代理服务费收费标准，中标金额（万元） 100万以下收费费率标准 1.5%； 100～500万元收费费率标准1.1%；其中中标（成交）金额100万元（含）以下的，不下浮招标代理服务费；中标（成交）金额在100万元（不含）以上的按上述所列计费标准，以中标（成交）价格差额定率累进法计算总和后，下浮30%计算，按照上述收费标准计算服务费超过5万元的，按照5万元收取。B、各合同包中标人应在领取中标通知书的同时按中标（成交）金额及服务费收费标准向代理机构缴纳服务费。中标人应在领取中标通知书前以转帐、电汇付款方式一次性向招标代理人缴纳中标服务费。（以下账号只能转中标服务费）开户名：福建中恒达建设项目管理有限公司；开户行：中国农业银行股份有限公司福州黎明苑支行；账号：13120601040002164。</w:t>
      </w:r>
    </w:p>
    <w:p w14:paraId="4DE02BAA">
      <w:pPr>
        <w:pStyle w:val="5"/>
        <w:numPr>
          <w:numId w:val="0"/>
        </w:numPr>
      </w:pPr>
      <w:r>
        <w:rPr>
          <w:rFonts w:ascii="仿宋_GB2312" w:hAnsi="仿宋_GB2312" w:eastAsia="仿宋_GB2312" w:cs="仿宋_GB2312"/>
        </w:rPr>
        <w:t>代理服务费收费金额：</w:t>
      </w:r>
    </w:p>
    <w:p w14:paraId="70D7F678">
      <w:pPr>
        <w:pStyle w:val="5"/>
      </w:pPr>
      <w:r>
        <w:rPr>
          <w:rFonts w:ascii="仿宋_GB2312" w:hAnsi="仿宋_GB2312" w:eastAsia="仿宋_GB2312" w:cs="仿宋_GB2312"/>
        </w:rPr>
        <w:t>合同包1</w:t>
      </w:r>
      <w:r>
        <w:rPr>
          <w:rFonts w:hint="eastAsia" w:ascii="仿宋_GB2312" w:hAnsi="仿宋_GB2312" w:eastAsia="仿宋_GB2312" w:cs="仿宋_GB2312"/>
          <w:lang w:eastAsia="zh-CN"/>
        </w:rPr>
        <w:t>汽车实训基地-汽车AI智能应用创新实训室</w:t>
      </w:r>
      <w:r>
        <w:rPr>
          <w:rFonts w:ascii="仿宋_GB2312" w:hAnsi="仿宋_GB2312" w:eastAsia="仿宋_GB2312" w:cs="仿宋_GB2312"/>
        </w:rPr>
        <w:t>：</w:t>
      </w:r>
      <w:r>
        <w:rPr>
          <w:rFonts w:hint="eastAsia" w:ascii="仿宋_GB2312" w:hAnsi="仿宋_GB2312" w:eastAsia="仿宋_GB2312" w:cs="仿宋_GB2312"/>
        </w:rPr>
        <w:t>9943.5</w:t>
      </w:r>
      <w:r>
        <w:rPr>
          <w:rFonts w:ascii="仿宋_GB2312" w:hAnsi="仿宋_GB2312" w:eastAsia="仿宋_GB2312" w:cs="仿宋_GB2312"/>
        </w:rPr>
        <w:t>元</w:t>
      </w:r>
    </w:p>
    <w:p w14:paraId="0A9B48FA">
      <w:pPr>
        <w:pStyle w:val="5"/>
      </w:pPr>
      <w:r>
        <w:rPr>
          <w:rFonts w:ascii="仿宋_GB2312" w:hAnsi="仿宋_GB2312" w:eastAsia="仿宋_GB2312" w:cs="仿宋_GB2312"/>
        </w:rPr>
        <w:t>收取对象：中标（成交）供应商</w:t>
      </w:r>
    </w:p>
    <w:p w14:paraId="1D07835C">
      <w:pPr>
        <w:pStyle w:val="5"/>
        <w:outlineLvl w:val="3"/>
      </w:pPr>
      <w:r>
        <w:rPr>
          <w:rFonts w:ascii="仿宋_GB2312" w:hAnsi="仿宋_GB2312" w:eastAsia="仿宋_GB2312" w:cs="仿宋_GB2312"/>
          <w:b/>
          <w:sz w:val="24"/>
        </w:rPr>
        <w:t>七、公告期限</w:t>
      </w:r>
    </w:p>
    <w:p w14:paraId="7615002D">
      <w:pPr>
        <w:pStyle w:val="5"/>
      </w:pPr>
      <w:r>
        <w:rPr>
          <w:rFonts w:ascii="仿宋_GB2312" w:hAnsi="仿宋_GB2312" w:eastAsia="仿宋_GB2312" w:cs="仿宋_GB2312"/>
        </w:rPr>
        <w:t>自本公告发布之日起1个工作日。</w:t>
      </w:r>
    </w:p>
    <w:p w14:paraId="50C19772">
      <w:pPr>
        <w:pStyle w:val="5"/>
        <w:outlineLvl w:val="3"/>
      </w:pPr>
      <w:r>
        <w:rPr>
          <w:rFonts w:ascii="仿宋_GB2312" w:hAnsi="仿宋_GB2312" w:eastAsia="仿宋_GB2312" w:cs="仿宋_GB2312"/>
          <w:b/>
          <w:sz w:val="24"/>
        </w:rPr>
        <w:t>八、其他补充事宜</w:t>
      </w:r>
    </w:p>
    <w:p w14:paraId="64422BD7">
      <w:pPr>
        <w:pStyle w:val="5"/>
      </w:pPr>
      <w:r>
        <w:rPr>
          <w:rFonts w:ascii="仿宋_GB2312" w:hAnsi="仿宋_GB2312" w:eastAsia="仿宋_GB2312" w:cs="仿宋_GB2312"/>
        </w:rPr>
        <w:t>1、各投标人均通过资格性及符合性审查。</w:t>
      </w:r>
    </w:p>
    <w:p w14:paraId="4E698D92">
      <w:pPr>
        <w:pStyle w:val="5"/>
        <w:outlineLvl w:val="3"/>
      </w:pPr>
      <w:r>
        <w:rPr>
          <w:rFonts w:ascii="仿宋_GB2312" w:hAnsi="仿宋_GB2312" w:eastAsia="仿宋_GB2312" w:cs="仿宋_GB2312"/>
          <w:b/>
          <w:sz w:val="24"/>
        </w:rPr>
        <w:t>九、凡对本次公告内容提出询问，请按以下方式联系。</w:t>
      </w:r>
    </w:p>
    <w:p w14:paraId="14A7A082">
      <w:pPr>
        <w:pStyle w:val="5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1.采购单位信息</w:t>
      </w:r>
    </w:p>
    <w:p w14:paraId="571F3D27">
      <w:pPr>
        <w:pStyle w:val="5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名称：福州职业技术学院</w:t>
      </w:r>
    </w:p>
    <w:p w14:paraId="1BCB33AF">
      <w:pPr>
        <w:pStyle w:val="5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地址：福州市闽侯上街联榕路8号</w:t>
      </w:r>
    </w:p>
    <w:p w14:paraId="3A048D4E">
      <w:pPr>
        <w:pStyle w:val="5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联系方式：83760305</w:t>
      </w:r>
    </w:p>
    <w:p w14:paraId="47AD5D62">
      <w:pPr>
        <w:pStyle w:val="5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项目联系人：郑老师</w:t>
      </w:r>
    </w:p>
    <w:p w14:paraId="7F481635">
      <w:pPr>
        <w:pStyle w:val="5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2.采购机构信息</w:t>
      </w:r>
    </w:p>
    <w:p w14:paraId="14395589">
      <w:pPr>
        <w:pStyle w:val="5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名称：福建中恒达建设项目管理有限公司</w:t>
      </w:r>
    </w:p>
    <w:p w14:paraId="1824CBF7">
      <w:pPr>
        <w:pStyle w:val="5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地址：福州市晋安区六一北路92号实发大厦12层</w:t>
      </w:r>
      <w:bookmarkStart w:id="0" w:name="_GoBack"/>
      <w:bookmarkEnd w:id="0"/>
    </w:p>
    <w:p w14:paraId="188D0850">
      <w:pPr>
        <w:pStyle w:val="5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联系方式：0591-87571915</w:t>
      </w:r>
    </w:p>
    <w:p w14:paraId="7B193FAA">
      <w:pPr>
        <w:pStyle w:val="5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项目联系人：</w:t>
      </w:r>
      <w:r>
        <w:rPr>
          <w:rFonts w:ascii="仿宋_GB2312" w:hAnsi="仿宋_GB2312" w:eastAsia="仿宋_GB2312" w:cs="仿宋_GB2312"/>
        </w:rPr>
        <w:t>潘素华、庄世清、赵夫燊、钟塬</w:t>
      </w:r>
    </w:p>
    <w:p w14:paraId="7BAD2817">
      <w:pPr>
        <w:pStyle w:val="5"/>
        <w:jc w:val="right"/>
        <w:rPr>
          <w:rFonts w:ascii="仿宋_GB2312" w:hAnsi="仿宋_GB2312" w:eastAsia="仿宋_GB2312" w:cs="仿宋_GB2312"/>
        </w:rPr>
      </w:pPr>
    </w:p>
    <w:p w14:paraId="6E17E0AD">
      <w:pPr>
        <w:pStyle w:val="5"/>
        <w:jc w:val="right"/>
        <w:rPr>
          <w:rFonts w:ascii="仿宋_GB2312" w:hAnsi="仿宋_GB2312" w:eastAsia="仿宋_GB2312" w:cs="仿宋_GB2312"/>
        </w:rPr>
      </w:pPr>
      <w:r>
        <w:rPr>
          <w:rFonts w:ascii="仿宋_GB2312" w:hAnsi="仿宋_GB2312" w:eastAsia="仿宋_GB2312" w:cs="仿宋_GB2312"/>
        </w:rPr>
        <w:t>福建中恒达建设项目管理有限公司</w:t>
      </w:r>
    </w:p>
    <w:p w14:paraId="319F518B">
      <w:pPr>
        <w:pStyle w:val="5"/>
        <w:jc w:val="right"/>
      </w:pPr>
      <w:r>
        <w:rPr>
          <w:rFonts w:hint="eastAsia" w:ascii="仿宋_GB2312" w:hAnsi="仿宋_GB2312" w:eastAsia="仿宋_GB2312" w:cs="仿宋_GB2312"/>
          <w:lang w:val="en-US" w:eastAsia="zh-CN"/>
        </w:rPr>
        <w:t>2026年8月28日</w:t>
      </w:r>
      <w:r>
        <w:br w:type="textWrapping"/>
      </w:r>
    </w:p>
    <w:p w14:paraId="5A70B052">
      <w:pPr>
        <w:pStyle w:val="5"/>
        <w:rPr>
          <w:rFonts w:hint="eastAsia"/>
          <w:lang w:val="en-US" w:eastAsia="zh-Han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F13528"/>
    <w:multiLevelType w:val="singleLevel"/>
    <w:tmpl w:val="67F13528"/>
    <w:lvl w:ilvl="0" w:tentative="0">
      <w:start w:val="1"/>
      <w:numFmt w:val="upperLetter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0MTQwMTcxOWEwMDI2YWVhYWYyN2E0YjJiYzk5MjgifQ=="/>
  </w:docVars>
  <w:rsids>
    <w:rsidRoot w:val="53B52B8D"/>
    <w:rsid w:val="177F50ED"/>
    <w:rsid w:val="384F0C8B"/>
    <w:rsid w:val="44F42CD8"/>
    <w:rsid w:val="53B52B8D"/>
    <w:rsid w:val="58D41A32"/>
    <w:rsid w:val="77F79321"/>
    <w:rsid w:val="BBBF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paragraph" w:customStyle="1" w:styleId="5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1174</Words>
  <Characters>1614</Characters>
  <Lines>0</Lines>
  <Paragraphs>0</Paragraphs>
  <TotalTime>1</TotalTime>
  <ScaleCrop>false</ScaleCrop>
  <LinksUpToDate>false</LinksUpToDate>
  <CharactersWithSpaces>1621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2022-04-08T19:57:00Z</dcterms:created>
  <dc:creator>administrator</dc:creator>
  <cp:lastModifiedBy>绵绵</cp:lastModifiedBy>
  <dcterms:modified xsi:type="dcterms:W3CDTF">2026-08-28T02:29:50Z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1DF11BE3B0614F7593793AC4C15C213C_12</vt:lpwstr>
  </property>
  <property fmtid="{D5CDD505-2E9C-101B-9397-08002B2CF9AE}" pid="4" name="KSOTemplateDocerSaveRecord">
    <vt:lpwstr>eyJoZGlkIjoiZmEyZWRmOGFiNDNjNjgzZjE2MTkzN2RlNWE1YTY2MWIiLCJ1c2VySWQiOiIyMzM2MzI2NTEifQ==</vt:lpwstr>
  </property>
</Properties>
</file>